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trained model and supporting artifacts are serialized as pickle files and loaded by the Flask application. The web interface exposes a prediction form and displays the predicted HDI score and development category.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