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training phase used an 80/20 train-test split. The model was fit on the training data and then used to predict HDI values for the unseen test set.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