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Allocation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pPr>
        <w:pStyle w:val="ListBullet"/>
      </w:pPr>
      <w:r>
        <w:t>Data scientist: dataset understanding and model training.</w:t>
      </w:r>
    </w:p>
    <w:p>
      <w:pPr>
        <w:pStyle w:val="ListBullet"/>
      </w:pPr>
      <w:r>
        <w:t>Developer: Flask application implementation.</w:t>
      </w:r>
    </w:p>
    <w:p>
      <w:pPr>
        <w:pStyle w:val="ListBullet"/>
      </w:pPr>
      <w:r>
        <w:t>Technical writer: academic documentation.</w:t>
      </w:r>
    </w:p>
    <w:p>
      <w:pPr>
        <w:pStyle w:val="ListBullet"/>
      </w:pPr>
      <w:r>
        <w:t>Reviewer: validation and final quality checks.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