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16BA" w14:textId="77777777" w:rsidR="00C47377" w:rsidRDefault="00C47377">
      <w:pPr>
        <w:rPr>
          <w:b/>
          <w:bCs/>
        </w:rPr>
      </w:pPr>
    </w:p>
    <w:p w14:paraId="48A71674" w14:textId="77777777" w:rsidR="00C47377" w:rsidRDefault="00C47377">
      <w:pPr>
        <w:rPr>
          <w:b/>
          <w:bCs/>
        </w:rPr>
      </w:pPr>
    </w:p>
    <w:p w14:paraId="43F3719F" w14:textId="77777777" w:rsidR="00C47377" w:rsidRDefault="00C47377">
      <w:pPr>
        <w:rPr>
          <w:b/>
          <w:bCs/>
        </w:rPr>
      </w:pPr>
    </w:p>
    <w:p w14:paraId="4BCCA218" w14:textId="77777777" w:rsidR="00C47377" w:rsidRDefault="00C47377">
      <w:pPr>
        <w:rPr>
          <w:b/>
          <w:bCs/>
        </w:rPr>
      </w:pPr>
    </w:p>
    <w:p w14:paraId="5486B00E" w14:textId="77777777" w:rsidR="00C47377" w:rsidRDefault="00C47377">
      <w:pPr>
        <w:rPr>
          <w:b/>
          <w:bCs/>
        </w:rPr>
      </w:pPr>
    </w:p>
    <w:p w14:paraId="4500F25B" w14:textId="77777777" w:rsidR="00C47377" w:rsidRDefault="00C47377">
      <w:pPr>
        <w:rPr>
          <w:b/>
          <w:bCs/>
        </w:rPr>
      </w:pPr>
    </w:p>
    <w:p w14:paraId="4D104AF9" w14:textId="77777777" w:rsidR="00D87F1D" w:rsidRDefault="00D87F1D" w:rsidP="00D87F1D">
      <w:pPr>
        <w:jc w:val="center"/>
        <w:rPr>
          <w:sz w:val="32"/>
          <w:szCs w:val="32"/>
        </w:rPr>
      </w:pPr>
    </w:p>
    <w:p w14:paraId="2D0510C4" w14:textId="77777777" w:rsidR="00D87F1D" w:rsidRDefault="00D87F1D" w:rsidP="00D87F1D">
      <w:pPr>
        <w:jc w:val="center"/>
        <w:rPr>
          <w:sz w:val="32"/>
          <w:szCs w:val="32"/>
        </w:rPr>
      </w:pPr>
    </w:p>
    <w:p w14:paraId="411B19E5" w14:textId="77777777" w:rsidR="00D87F1D" w:rsidRDefault="00D87F1D" w:rsidP="00D87F1D">
      <w:pPr>
        <w:jc w:val="center"/>
        <w:rPr>
          <w:sz w:val="32"/>
          <w:szCs w:val="32"/>
        </w:rPr>
      </w:pPr>
    </w:p>
    <w:p w14:paraId="51678E2C" w14:textId="3660F81C" w:rsidR="00C47377" w:rsidRPr="00D87F1D" w:rsidRDefault="00D87F1D" w:rsidP="00D87F1D">
      <w:pPr>
        <w:jc w:val="center"/>
        <w:rPr>
          <w:sz w:val="32"/>
          <w:szCs w:val="32"/>
        </w:rPr>
      </w:pPr>
      <w:r w:rsidRPr="00D87F1D">
        <w:rPr>
          <w:sz w:val="32"/>
          <w:szCs w:val="32"/>
        </w:rPr>
        <w:t>CSL3208 Ethical Hacking and Defence</w:t>
      </w:r>
    </w:p>
    <w:p w14:paraId="3E2CF073" w14:textId="77777777" w:rsidR="00D87F1D" w:rsidRPr="00D87F1D" w:rsidRDefault="00D87F1D" w:rsidP="00D87F1D">
      <w:pPr>
        <w:jc w:val="center"/>
        <w:rPr>
          <w:sz w:val="32"/>
          <w:szCs w:val="32"/>
        </w:rPr>
      </w:pPr>
      <w:r w:rsidRPr="00D87F1D">
        <w:rPr>
          <w:sz w:val="32"/>
          <w:szCs w:val="32"/>
        </w:rPr>
        <w:t>Assignment 1 - Analysis Plan for an Ethical Hacking Activity</w:t>
      </w:r>
    </w:p>
    <w:p w14:paraId="34CE9F57" w14:textId="4009EEA0" w:rsidR="00D87F1D" w:rsidRPr="00D87F1D" w:rsidRDefault="00D87F1D" w:rsidP="00D87F1D">
      <w:pPr>
        <w:jc w:val="center"/>
        <w:rPr>
          <w:sz w:val="32"/>
          <w:szCs w:val="32"/>
        </w:rPr>
      </w:pPr>
      <w:r w:rsidRPr="00D87F1D">
        <w:rPr>
          <w:sz w:val="32"/>
          <w:szCs w:val="32"/>
        </w:rPr>
        <w:t>Glen TEAKLE 10532981</w:t>
      </w:r>
    </w:p>
    <w:p w14:paraId="58143429" w14:textId="01FE4B92" w:rsidR="00D87F1D" w:rsidRPr="00D87F1D" w:rsidRDefault="00D87F1D" w:rsidP="00D87F1D">
      <w:pPr>
        <w:jc w:val="center"/>
        <w:rPr>
          <w:sz w:val="32"/>
          <w:szCs w:val="32"/>
        </w:rPr>
      </w:pPr>
      <w:r w:rsidRPr="00D87F1D">
        <w:rPr>
          <w:sz w:val="32"/>
          <w:szCs w:val="32"/>
        </w:rPr>
        <w:t>JO Campus (Online)</w:t>
      </w:r>
    </w:p>
    <w:p w14:paraId="13A5DF35" w14:textId="77777777" w:rsidR="00D87F1D" w:rsidRPr="00D87F1D" w:rsidRDefault="00D87F1D"/>
    <w:p w14:paraId="26D8DC4A" w14:textId="77777777" w:rsidR="00C47377" w:rsidRDefault="00C47377">
      <w:pPr>
        <w:rPr>
          <w:b/>
          <w:bCs/>
        </w:rPr>
      </w:pPr>
    </w:p>
    <w:p w14:paraId="3A9C6B63" w14:textId="77777777" w:rsidR="00C47377" w:rsidRDefault="00C47377">
      <w:pPr>
        <w:rPr>
          <w:b/>
          <w:bCs/>
        </w:rPr>
      </w:pPr>
    </w:p>
    <w:p w14:paraId="62B8E0E3" w14:textId="77777777" w:rsidR="00C47377" w:rsidRDefault="00C47377">
      <w:pPr>
        <w:rPr>
          <w:b/>
          <w:bCs/>
        </w:rPr>
      </w:pPr>
    </w:p>
    <w:p w14:paraId="15CB0C43" w14:textId="77777777" w:rsidR="00C47377" w:rsidRDefault="00C47377">
      <w:pPr>
        <w:rPr>
          <w:b/>
          <w:bCs/>
        </w:rPr>
      </w:pPr>
    </w:p>
    <w:p w14:paraId="4CD620CD" w14:textId="77777777" w:rsidR="00C47377" w:rsidRDefault="00C47377">
      <w:pPr>
        <w:rPr>
          <w:b/>
          <w:bCs/>
        </w:rPr>
      </w:pPr>
    </w:p>
    <w:p w14:paraId="3C9FA9FE" w14:textId="77777777" w:rsidR="00C47377" w:rsidRDefault="00C47377">
      <w:pPr>
        <w:rPr>
          <w:b/>
          <w:bCs/>
        </w:rPr>
      </w:pPr>
    </w:p>
    <w:p w14:paraId="19F16E48" w14:textId="77777777" w:rsidR="00C47377" w:rsidRDefault="00C47377">
      <w:pPr>
        <w:rPr>
          <w:b/>
          <w:bCs/>
        </w:rPr>
      </w:pPr>
    </w:p>
    <w:p w14:paraId="1EF81467" w14:textId="77777777" w:rsidR="00C47377" w:rsidRDefault="00C47377">
      <w:pPr>
        <w:rPr>
          <w:b/>
          <w:bCs/>
        </w:rPr>
      </w:pPr>
    </w:p>
    <w:p w14:paraId="094EFF35" w14:textId="77777777" w:rsidR="00C47377" w:rsidRDefault="00C47377">
      <w:pPr>
        <w:rPr>
          <w:b/>
          <w:bCs/>
        </w:rPr>
      </w:pPr>
    </w:p>
    <w:p w14:paraId="62C873EF" w14:textId="77777777" w:rsidR="00C47377" w:rsidRDefault="00C47377">
      <w:pPr>
        <w:rPr>
          <w:b/>
          <w:bCs/>
        </w:rPr>
      </w:pPr>
    </w:p>
    <w:p w14:paraId="108CBF16" w14:textId="77777777" w:rsidR="00C47377" w:rsidRDefault="00C47377">
      <w:pPr>
        <w:rPr>
          <w:b/>
          <w:bCs/>
        </w:rPr>
      </w:pPr>
    </w:p>
    <w:p w14:paraId="37EBABAA" w14:textId="77777777" w:rsidR="00C47377" w:rsidRDefault="00C47377">
      <w:pPr>
        <w:rPr>
          <w:b/>
          <w:bCs/>
        </w:rPr>
      </w:pPr>
    </w:p>
    <w:p w14:paraId="2099580E" w14:textId="77777777" w:rsidR="00C47377" w:rsidRDefault="00C47377">
      <w:pPr>
        <w:rPr>
          <w:b/>
          <w:bCs/>
        </w:rPr>
      </w:pPr>
    </w:p>
    <w:p w14:paraId="1B2257B7" w14:textId="77777777" w:rsidR="00C47377" w:rsidRDefault="00C47377">
      <w:pPr>
        <w:rPr>
          <w:b/>
          <w:bCs/>
        </w:rPr>
      </w:pPr>
    </w:p>
    <w:p w14:paraId="6F14DC55" w14:textId="77777777" w:rsidR="00FF7256" w:rsidRDefault="00FF7256" w:rsidP="00A24291">
      <w:pPr>
        <w:rPr>
          <w:b/>
          <w:bCs/>
        </w:rPr>
      </w:pPr>
    </w:p>
    <w:p w14:paraId="416FB636" w14:textId="3755BBDD" w:rsidR="006D6C70" w:rsidRDefault="00C47377" w:rsidP="00A24291">
      <w:r>
        <w:rPr>
          <w:b/>
          <w:bCs/>
        </w:rPr>
        <w:lastRenderedPageBreak/>
        <w:t>I</w:t>
      </w:r>
      <w:r w:rsidR="0084505B">
        <w:rPr>
          <w:b/>
          <w:bCs/>
        </w:rPr>
        <w:t>NTRODUCTION</w:t>
      </w:r>
    </w:p>
    <w:p w14:paraId="30BF16BF" w14:textId="400FF3B5" w:rsidR="006D6C70" w:rsidRDefault="006D6C70" w:rsidP="00A24291">
      <w:r w:rsidRPr="006D6C70">
        <w:t xml:space="preserve">A </w:t>
      </w:r>
      <w:r>
        <w:t>v</w:t>
      </w:r>
      <w:r w:rsidRPr="006D6C70">
        <w:t>irtual machine has been supplied for the purpose of a penetration test.</w:t>
      </w:r>
      <w:r>
        <w:t xml:space="preserve"> Using various applications, </w:t>
      </w:r>
      <w:r w:rsidR="00166963">
        <w:t xml:space="preserve">pen-testing </w:t>
      </w:r>
      <w:r>
        <w:t>tools</w:t>
      </w:r>
      <w:r w:rsidR="00166963">
        <w:t xml:space="preserve"> and</w:t>
      </w:r>
      <w:r w:rsidR="0084505B">
        <w:t xml:space="preserve"> software</w:t>
      </w:r>
      <w:r w:rsidR="00166963">
        <w:t>,</w:t>
      </w:r>
      <w:r>
        <w:t xml:space="preserve"> and by following the known phases</w:t>
      </w:r>
      <w:r w:rsidR="0084505B">
        <w:t xml:space="preserve"> of a pen-test, the</w:t>
      </w:r>
      <w:r w:rsidR="00981AF1">
        <w:t>re are 3 main</w:t>
      </w:r>
      <w:r w:rsidR="0084505B">
        <w:t xml:space="preserve"> objectives</w:t>
      </w:r>
      <w:r w:rsidR="00981AF1">
        <w:t xml:space="preserve"> which are</w:t>
      </w:r>
      <w:r w:rsidR="0084505B">
        <w:t xml:space="preserve"> as follows:</w:t>
      </w:r>
    </w:p>
    <w:p w14:paraId="5542B5A2" w14:textId="77777777" w:rsidR="006D6C70" w:rsidRPr="0084505B" w:rsidRDefault="006D6C70" w:rsidP="00A24291">
      <w:pPr>
        <w:rPr>
          <w:b/>
          <w:bCs/>
        </w:rPr>
      </w:pPr>
      <w:r w:rsidRPr="0084505B">
        <w:rPr>
          <w:b/>
          <w:bCs/>
        </w:rPr>
        <w:t xml:space="preserve">OBJECTIVES </w:t>
      </w:r>
    </w:p>
    <w:p w14:paraId="2A4AAA53" w14:textId="6B09DA8C" w:rsidR="00B54D50" w:rsidRDefault="006D6C70" w:rsidP="004C1C19">
      <w:pPr>
        <w:pStyle w:val="ListParagraph"/>
        <w:numPr>
          <w:ilvl w:val="0"/>
          <w:numId w:val="4"/>
        </w:numPr>
      </w:pPr>
      <w:r>
        <w:t>Gain</w:t>
      </w:r>
      <w:r w:rsidR="0084505B">
        <w:t xml:space="preserve"> initial </w:t>
      </w:r>
      <w:r>
        <w:t>access to the</w:t>
      </w:r>
      <w:r w:rsidR="00B51E74">
        <w:t xml:space="preserve"> target</w:t>
      </w:r>
      <w:r>
        <w:t xml:space="preserve"> </w:t>
      </w:r>
      <w:r w:rsidR="0084505B">
        <w:t>VM</w:t>
      </w:r>
      <w:r>
        <w:t xml:space="preserve"> using various </w:t>
      </w:r>
      <w:r w:rsidR="0084505B">
        <w:t>pen-testing tools, methods and software.</w:t>
      </w:r>
    </w:p>
    <w:p w14:paraId="7E615276" w14:textId="44BDB543" w:rsidR="006D6C70" w:rsidRDefault="006D6C70" w:rsidP="004C1C19">
      <w:pPr>
        <w:pStyle w:val="ListParagraph"/>
        <w:numPr>
          <w:ilvl w:val="0"/>
          <w:numId w:val="4"/>
        </w:numPr>
      </w:pPr>
      <w:r>
        <w:t>Achieve</w:t>
      </w:r>
      <w:r w:rsidR="00AF15B6">
        <w:t xml:space="preserve"> admin/</w:t>
      </w:r>
      <w:r>
        <w:t>root level privileges of the machine.</w:t>
      </w:r>
    </w:p>
    <w:p w14:paraId="0110B182" w14:textId="7AE86CDD" w:rsidR="00C47377" w:rsidRPr="00981AF1" w:rsidRDefault="006D6C70" w:rsidP="004C1C19">
      <w:pPr>
        <w:pStyle w:val="ListParagraph"/>
        <w:numPr>
          <w:ilvl w:val="0"/>
          <w:numId w:val="4"/>
        </w:numPr>
        <w:rPr>
          <w:b/>
          <w:bCs/>
        </w:rPr>
      </w:pPr>
      <w:r>
        <w:t>Uncover the 5 hidden flags that are located throughout the VM</w:t>
      </w:r>
      <w:r w:rsidR="004C1C19">
        <w:t xml:space="preserve"> at specific point</w:t>
      </w:r>
      <w:r w:rsidR="0084505B">
        <w:t>s</w:t>
      </w:r>
      <w:r w:rsidR="004C1C19">
        <w:t xml:space="preserve"> in the compromise</w:t>
      </w:r>
      <w:r>
        <w:t xml:space="preserve">. They may take on values such as: </w:t>
      </w:r>
      <w:r w:rsidRPr="004C1C19">
        <w:rPr>
          <w:i/>
          <w:iCs/>
        </w:rPr>
        <w:t>“chahNaelia9zohlaseiPaich0QuoWoh8ohfaenaiQuaetaebushoakarai6lainohjongoneesoocahdei6guosiethae7uwuu5Kaid9ei sah8EChoo4kaiGh2eit2mu”</w:t>
      </w:r>
    </w:p>
    <w:p w14:paraId="41A547E8" w14:textId="493FE86C" w:rsidR="00981AF1" w:rsidRDefault="00981AF1" w:rsidP="00981AF1">
      <w:r>
        <w:t>This plan will cover each stage of the proposed pen-test including:</w:t>
      </w:r>
    </w:p>
    <w:p w14:paraId="33C45A5E" w14:textId="69649535" w:rsidR="00981AF1" w:rsidRDefault="00981AF1" w:rsidP="00981AF1">
      <w:pPr>
        <w:pStyle w:val="ListParagraph"/>
        <w:numPr>
          <w:ilvl w:val="0"/>
          <w:numId w:val="7"/>
        </w:numPr>
      </w:pPr>
      <w:r>
        <w:t>Analytical process (scope of the test, pen-test phases, type of test).</w:t>
      </w:r>
    </w:p>
    <w:p w14:paraId="07E6E488" w14:textId="3ECC4324" w:rsidR="00981AF1" w:rsidRDefault="00981AF1" w:rsidP="00981AF1">
      <w:pPr>
        <w:pStyle w:val="ListParagraph"/>
        <w:numPr>
          <w:ilvl w:val="0"/>
          <w:numId w:val="7"/>
        </w:numPr>
      </w:pPr>
      <w:r>
        <w:t xml:space="preserve">Resources </w:t>
      </w:r>
      <w:proofErr w:type="gramStart"/>
      <w:r>
        <w:t>required</w:t>
      </w:r>
      <w:proofErr w:type="gramEnd"/>
    </w:p>
    <w:p w14:paraId="3ED38A6E" w14:textId="77777777" w:rsidR="00AC375B" w:rsidRDefault="00AC375B" w:rsidP="00AC375B">
      <w:pPr>
        <w:pStyle w:val="ListParagraph"/>
        <w:numPr>
          <w:ilvl w:val="0"/>
          <w:numId w:val="7"/>
        </w:numPr>
      </w:pPr>
      <w:r>
        <w:t>Ethical considerations</w:t>
      </w:r>
    </w:p>
    <w:p w14:paraId="29926009" w14:textId="1E5532E2" w:rsidR="00981AF1" w:rsidRPr="00981AF1" w:rsidRDefault="00981AF1" w:rsidP="00981AF1">
      <w:pPr>
        <w:pStyle w:val="ListParagraph"/>
        <w:numPr>
          <w:ilvl w:val="0"/>
          <w:numId w:val="7"/>
        </w:numPr>
      </w:pPr>
      <w:r>
        <w:t>Time frame</w:t>
      </w:r>
    </w:p>
    <w:p w14:paraId="668957F9" w14:textId="77777777" w:rsidR="009F2EC7" w:rsidRDefault="009F2EC7" w:rsidP="003E6087">
      <w:pPr>
        <w:rPr>
          <w:b/>
          <w:bCs/>
        </w:rPr>
      </w:pPr>
    </w:p>
    <w:p w14:paraId="765E7D7D" w14:textId="07D3E1C8" w:rsidR="00104296" w:rsidRDefault="00981AF1" w:rsidP="003E6087">
      <w:pPr>
        <w:rPr>
          <w:b/>
          <w:bCs/>
        </w:rPr>
      </w:pPr>
      <w:r>
        <w:rPr>
          <w:b/>
          <w:bCs/>
        </w:rPr>
        <w:t>PROPOSED ANALYTICAL PROCESS</w:t>
      </w:r>
    </w:p>
    <w:p w14:paraId="1E03AE19" w14:textId="42AC9856" w:rsidR="00104296" w:rsidRDefault="00104296" w:rsidP="003E6087">
      <w:pPr>
        <w:rPr>
          <w:b/>
          <w:bCs/>
        </w:rPr>
      </w:pPr>
      <w:r>
        <w:t>6 phases of pen-testing will be undertaken as shown below in Figure 1.</w:t>
      </w:r>
      <w:r w:rsidR="00A91186">
        <w:t xml:space="preserve"> </w:t>
      </w:r>
    </w:p>
    <w:p w14:paraId="57C2AEF8" w14:textId="098323C1" w:rsidR="00981AF1" w:rsidRPr="00981AF1" w:rsidRDefault="00104296" w:rsidP="003E6087">
      <w:r>
        <w:rPr>
          <w:noProof/>
        </w:rPr>
        <w:drawing>
          <wp:inline distT="0" distB="0" distL="0" distR="0" wp14:anchorId="06FF6714" wp14:editId="0B39D628">
            <wp:extent cx="5731510" cy="4088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0F" w14:textId="77777777" w:rsidR="00A53F96" w:rsidRDefault="00A53F96" w:rsidP="00A91186"/>
    <w:p w14:paraId="7A13719D" w14:textId="0A71E5FF" w:rsidR="000B68DC" w:rsidRDefault="009F0656" w:rsidP="00A91186">
      <w:pPr>
        <w:rPr>
          <w:b/>
          <w:bCs/>
        </w:rPr>
      </w:pPr>
      <w:r w:rsidRPr="00905EE2">
        <w:rPr>
          <w:b/>
          <w:bCs/>
        </w:rPr>
        <w:lastRenderedPageBreak/>
        <w:t>PRE-ENGAGEMENT</w:t>
      </w:r>
    </w:p>
    <w:p w14:paraId="6AF192BA" w14:textId="46D89070" w:rsidR="000B68DC" w:rsidRDefault="00A53F96" w:rsidP="00A91186">
      <w:pPr>
        <w:rPr>
          <w:b/>
          <w:bCs/>
        </w:rPr>
      </w:pPr>
      <w:r>
        <w:rPr>
          <w:b/>
          <w:bCs/>
        </w:rPr>
        <w:t xml:space="preserve">In </w:t>
      </w:r>
      <w:r w:rsidR="000B68DC">
        <w:rPr>
          <w:b/>
          <w:bCs/>
        </w:rPr>
        <w:t>Scope</w:t>
      </w:r>
    </w:p>
    <w:p w14:paraId="5AF066FB" w14:textId="3A2CBFA8" w:rsidR="00A91186" w:rsidRPr="00BF6E68" w:rsidRDefault="004C1C19" w:rsidP="00A91186">
      <w:r w:rsidRPr="00BF6E68">
        <w:t>As there is essentially no information supplied about the virtual machine (other than the hidden flags) this pen test fall</w:t>
      </w:r>
      <w:r w:rsidR="004E312F" w:rsidRPr="00BF6E68">
        <w:t>s</w:t>
      </w:r>
      <w:r w:rsidRPr="00BF6E68">
        <w:t xml:space="preserve"> under the category of a “</w:t>
      </w:r>
      <w:r w:rsidR="00A91186" w:rsidRPr="00BF6E68">
        <w:t>b</w:t>
      </w:r>
      <w:r w:rsidRPr="00BF6E68">
        <w:t xml:space="preserve">lack </w:t>
      </w:r>
      <w:r w:rsidR="00A91186" w:rsidRPr="00BF6E68">
        <w:t>b</w:t>
      </w:r>
      <w:r w:rsidRPr="00BF6E68">
        <w:t>ox test”.</w:t>
      </w:r>
      <w:r w:rsidR="004E312F" w:rsidRPr="00BF6E68">
        <w:t xml:space="preserve"> This means the test will be unbiased and conducted having no prior knowledge of the VM contents, system, network config or any usernames/passwords</w:t>
      </w:r>
      <w:r w:rsidR="00104296" w:rsidRPr="00BF6E68">
        <w:t xml:space="preserve"> (O’Shea, </w:t>
      </w:r>
      <w:proofErr w:type="spellStart"/>
      <w:r w:rsidR="00104296" w:rsidRPr="00BF6E68">
        <w:t>n.d</w:t>
      </w:r>
      <w:proofErr w:type="spellEnd"/>
      <w:r w:rsidR="00A91186" w:rsidRPr="00BF6E68">
        <w:t xml:space="preserve"> &amp; Weidman &amp; </w:t>
      </w:r>
      <w:proofErr w:type="spellStart"/>
      <w:r w:rsidR="00A91186" w:rsidRPr="00BF6E68">
        <w:t>Eeckhoutte</w:t>
      </w:r>
      <w:proofErr w:type="spellEnd"/>
      <w:r w:rsidR="00A91186" w:rsidRPr="00BF6E68">
        <w:t>, 2014).</w:t>
      </w:r>
      <w:r w:rsidR="000B68DC" w:rsidRPr="00BF6E68">
        <w:t xml:space="preserve"> There are no</w:t>
      </w:r>
      <w:r w:rsidR="00BD6B2D">
        <w:t xml:space="preserve"> restrictions</w:t>
      </w:r>
      <w:r w:rsidR="000B68DC" w:rsidRPr="00BF6E68">
        <w:t xml:space="preserve"> </w:t>
      </w:r>
      <w:r w:rsidR="00BD6B2D">
        <w:t xml:space="preserve">on </w:t>
      </w:r>
      <w:r w:rsidR="000B68DC" w:rsidRPr="00BF6E68">
        <w:t>the scanning of</w:t>
      </w:r>
      <w:r w:rsidR="00986F42">
        <w:t xml:space="preserve"> specific</w:t>
      </w:r>
      <w:r w:rsidR="000B68DC" w:rsidRPr="00BF6E68">
        <w:t xml:space="preserve"> IP addresses</w:t>
      </w:r>
      <w:r w:rsidR="00986F42">
        <w:t xml:space="preserve">, </w:t>
      </w:r>
      <w:r w:rsidR="000B68DC" w:rsidRPr="00BF6E68">
        <w:t>ports</w:t>
      </w:r>
      <w:r w:rsidR="00DD4B8C">
        <w:t xml:space="preserve"> or</w:t>
      </w:r>
      <w:r w:rsidR="00986F42">
        <w:t xml:space="preserve"> </w:t>
      </w:r>
      <w:r w:rsidR="000B68DC" w:rsidRPr="00BF6E68">
        <w:t>devices</w:t>
      </w:r>
      <w:r w:rsidR="00DD4B8C">
        <w:t>.</w:t>
      </w:r>
    </w:p>
    <w:p w14:paraId="76B1C87F" w14:textId="495E20A3" w:rsidR="00A91186" w:rsidRDefault="000B68DC" w:rsidP="00DD595D">
      <w:r>
        <w:rPr>
          <w:b/>
          <w:bCs/>
        </w:rPr>
        <w:t>Out Of Scope</w:t>
      </w:r>
    </w:p>
    <w:p w14:paraId="726A88A3" w14:textId="01701EB0" w:rsidR="00A91186" w:rsidRDefault="00104296" w:rsidP="00DD595D">
      <w:r>
        <w:t>The</w:t>
      </w:r>
      <w:r w:rsidR="00A66A3C">
        <w:t xml:space="preserve"> following items are considered irrelevant </w:t>
      </w:r>
      <w:r w:rsidR="000B68DC">
        <w:t>for</w:t>
      </w:r>
      <w:r w:rsidR="00A91186">
        <w:t xml:space="preserve"> this particular</w:t>
      </w:r>
      <w:r w:rsidR="00E55192">
        <w:t xml:space="preserve"> pen-testing</w:t>
      </w:r>
      <w:r w:rsidR="00A91186">
        <w:t xml:space="preserve"> </w:t>
      </w:r>
      <w:r w:rsidR="004B7C9D">
        <w:t>scenario but</w:t>
      </w:r>
      <w:r w:rsidR="00177308">
        <w:t xml:space="preserve"> </w:t>
      </w:r>
      <w:r w:rsidR="00A91186">
        <w:t xml:space="preserve">would normally be </w:t>
      </w:r>
      <w:r w:rsidR="00177308">
        <w:t>considered</w:t>
      </w:r>
      <w:r w:rsidR="00A91186">
        <w:t xml:space="preserve"> </w:t>
      </w:r>
      <w:r w:rsidR="00177308">
        <w:t>in</w:t>
      </w:r>
      <w:r w:rsidR="00A91186">
        <w:t xml:space="preserve"> </w:t>
      </w:r>
      <w:r w:rsidR="00E55192">
        <w:t>the</w:t>
      </w:r>
      <w:r w:rsidR="00A91186">
        <w:t xml:space="preserve"> plan.</w:t>
      </w:r>
    </w:p>
    <w:p w14:paraId="150DEF72" w14:textId="2D062779" w:rsidR="00A91186" w:rsidRDefault="00A91186" w:rsidP="004B7C9D">
      <w:pPr>
        <w:pStyle w:val="ListParagraph"/>
        <w:numPr>
          <w:ilvl w:val="0"/>
          <w:numId w:val="12"/>
        </w:numPr>
      </w:pPr>
      <w:r>
        <w:t>Social engineering tactics</w:t>
      </w:r>
      <w:r w:rsidR="00814538">
        <w:t>.</w:t>
      </w:r>
    </w:p>
    <w:p w14:paraId="3E674A8C" w14:textId="21219CA1" w:rsidR="000B68DC" w:rsidRDefault="00814538" w:rsidP="004B7C9D">
      <w:pPr>
        <w:pStyle w:val="ListParagraph"/>
        <w:numPr>
          <w:ilvl w:val="0"/>
          <w:numId w:val="12"/>
        </w:numPr>
      </w:pPr>
      <w:r>
        <w:t>A d</w:t>
      </w:r>
      <w:r w:rsidR="00B3772F">
        <w:t>istinct</w:t>
      </w:r>
      <w:r w:rsidR="00C00DBA">
        <w:t xml:space="preserve"> r</w:t>
      </w:r>
      <w:r w:rsidR="000B68DC">
        <w:t>ange of IP addresses to scan</w:t>
      </w:r>
      <w:r>
        <w:t>.</w:t>
      </w:r>
    </w:p>
    <w:p w14:paraId="066B7FFF" w14:textId="2182909A" w:rsidR="000B68DC" w:rsidRDefault="000B68DC" w:rsidP="004B7C9D">
      <w:pPr>
        <w:pStyle w:val="ListParagraph"/>
        <w:numPr>
          <w:ilvl w:val="0"/>
          <w:numId w:val="12"/>
        </w:numPr>
      </w:pPr>
      <w:r>
        <w:t xml:space="preserve">Start and end times allocated for </w:t>
      </w:r>
      <w:r w:rsidR="00B346BB">
        <w:t>conducting the test</w:t>
      </w:r>
      <w:r w:rsidR="00814538">
        <w:t>.</w:t>
      </w:r>
    </w:p>
    <w:p w14:paraId="28F21BB2" w14:textId="3124C7F2" w:rsidR="00814538" w:rsidRDefault="007179A4" w:rsidP="004B7C9D">
      <w:pPr>
        <w:pStyle w:val="ListParagraph"/>
        <w:numPr>
          <w:ilvl w:val="0"/>
          <w:numId w:val="12"/>
        </w:numPr>
      </w:pPr>
      <w:r>
        <w:t>Use of certain exploits to</w:t>
      </w:r>
      <w:r w:rsidR="00AF30AC">
        <w:t xml:space="preserve"> disable a particular service, </w:t>
      </w:r>
      <w:proofErr w:type="gramStart"/>
      <w:r w:rsidR="00AF30AC">
        <w:t>system</w:t>
      </w:r>
      <w:proofErr w:type="gramEnd"/>
      <w:r w:rsidR="00AF30AC">
        <w:t xml:space="preserve"> or device (O’Shea, </w:t>
      </w:r>
      <w:proofErr w:type="spellStart"/>
      <w:r w:rsidR="00AF30AC">
        <w:t>n.d</w:t>
      </w:r>
      <w:proofErr w:type="spellEnd"/>
      <w:r w:rsidR="00AF30AC">
        <w:t>).</w:t>
      </w:r>
    </w:p>
    <w:p w14:paraId="17754B4C" w14:textId="71B843BD" w:rsidR="009F0656" w:rsidRPr="00905EE2" w:rsidRDefault="009F0656" w:rsidP="00DD595D">
      <w:pPr>
        <w:rPr>
          <w:b/>
          <w:bCs/>
        </w:rPr>
      </w:pPr>
      <w:r w:rsidRPr="00905EE2">
        <w:rPr>
          <w:b/>
          <w:bCs/>
        </w:rPr>
        <w:t>RECONAISSANCE/INFO GATHERING</w:t>
      </w:r>
    </w:p>
    <w:p w14:paraId="6F2250D3" w14:textId="22BA3A69" w:rsidR="002B1A66" w:rsidRPr="00D825D2" w:rsidRDefault="00B67E79" w:rsidP="00DD595D">
      <w:r>
        <w:t>This phase</w:t>
      </w:r>
      <w:r w:rsidR="00E35EE1">
        <w:t xml:space="preserve"> will</w:t>
      </w:r>
      <w:r>
        <w:t xml:space="preserve"> begin with </w:t>
      </w:r>
      <w:r w:rsidR="00F55D2E">
        <w:t>Open-Source</w:t>
      </w:r>
      <w:r>
        <w:t xml:space="preserve"> Intelligence gathering (</w:t>
      </w:r>
      <w:r w:rsidR="009F0656">
        <w:t>OSINT</w:t>
      </w:r>
      <w:r>
        <w:t>) also known as p</w:t>
      </w:r>
      <w:r w:rsidR="009F0656">
        <w:t>assive scanning</w:t>
      </w:r>
      <w:r>
        <w:t xml:space="preserve">. </w:t>
      </w:r>
      <w:r w:rsidR="00E35EE1">
        <w:t xml:space="preserve">This will involve </w:t>
      </w:r>
      <w:r w:rsidR="002B1A66">
        <w:t>collecting</w:t>
      </w:r>
      <w:r w:rsidR="00E35EE1">
        <w:t xml:space="preserve"> as much information as possible</w:t>
      </w:r>
      <w:r w:rsidR="002B1A66">
        <w:t xml:space="preserve"> about the target machine, while not directly interacting with it</w:t>
      </w:r>
      <w:r w:rsidR="00D5190D">
        <w:t xml:space="preserve"> (O’Shea, </w:t>
      </w:r>
      <w:proofErr w:type="spellStart"/>
      <w:r w:rsidR="00D5190D">
        <w:t>n.d</w:t>
      </w:r>
      <w:proofErr w:type="spellEnd"/>
      <w:r w:rsidR="00D5190D">
        <w:t>).</w:t>
      </w:r>
      <w:r w:rsidR="00B526D5">
        <w:t xml:space="preserve"> W</w:t>
      </w:r>
      <w:r w:rsidR="00D825D2">
        <w:t>ebsites</w:t>
      </w:r>
      <w:r w:rsidR="007C7D36">
        <w:t xml:space="preserve"> that may be used include: </w:t>
      </w:r>
      <w:hyperlink r:id="rId9" w:history="1">
        <w:r w:rsidR="007C7D36" w:rsidRPr="00887B31">
          <w:rPr>
            <w:rStyle w:val="Hyperlink"/>
          </w:rPr>
          <w:t>https://who.is</w:t>
        </w:r>
      </w:hyperlink>
      <w:r w:rsidR="00D825D2">
        <w:rPr>
          <w:rStyle w:val="Hyperlink"/>
          <w:color w:val="auto"/>
          <w:u w:val="none"/>
        </w:rPr>
        <w:t xml:space="preserve">, </w:t>
      </w:r>
      <w:hyperlink r:id="rId10" w:history="1">
        <w:r w:rsidR="009A5DC1" w:rsidRPr="009E3C86">
          <w:rPr>
            <w:rStyle w:val="Hyperlink"/>
          </w:rPr>
          <w:t>https://shodan.io</w:t>
        </w:r>
      </w:hyperlink>
      <w:r w:rsidR="0032147A">
        <w:t xml:space="preserve">, </w:t>
      </w:r>
      <w:hyperlink r:id="rId11" w:history="1">
        <w:r w:rsidR="00514993" w:rsidRPr="007B0827">
          <w:rPr>
            <w:rStyle w:val="Hyperlink"/>
          </w:rPr>
          <w:t>https://bgp.he.net/</w:t>
        </w:r>
      </w:hyperlink>
      <w:r w:rsidR="00B526D5">
        <w:t xml:space="preserve"> and</w:t>
      </w:r>
      <w:r w:rsidR="00514993">
        <w:t xml:space="preserve"> </w:t>
      </w:r>
      <w:r w:rsidR="00514993" w:rsidRPr="00514993">
        <w:t>https://searchdns.netcraft.com</w:t>
      </w:r>
      <w:r w:rsidR="00B526D5">
        <w:t>.</w:t>
      </w:r>
    </w:p>
    <w:p w14:paraId="5B063305" w14:textId="77777777" w:rsidR="00B7219F" w:rsidRDefault="00B7219F" w:rsidP="00B7219F"/>
    <w:p w14:paraId="2A74E911" w14:textId="166EE668" w:rsidR="009F0656" w:rsidRPr="00905EE2" w:rsidRDefault="009F0656" w:rsidP="00DD595D">
      <w:pPr>
        <w:ind w:left="360" w:hanging="360"/>
        <w:rPr>
          <w:b/>
          <w:bCs/>
        </w:rPr>
      </w:pPr>
      <w:r w:rsidRPr="00905EE2">
        <w:rPr>
          <w:b/>
          <w:bCs/>
        </w:rPr>
        <w:t>THREAT MODELLING</w:t>
      </w:r>
      <w:r w:rsidR="00B63D4A">
        <w:rPr>
          <w:b/>
          <w:bCs/>
        </w:rPr>
        <w:t>/VULNERABILITY ANALYSIS</w:t>
      </w:r>
    </w:p>
    <w:p w14:paraId="3E42B452" w14:textId="187A22DE" w:rsidR="009F0656" w:rsidRDefault="00B63D4A" w:rsidP="00424446">
      <w:r>
        <w:t xml:space="preserve">A </w:t>
      </w:r>
      <w:r w:rsidR="009F0656">
        <w:t>plan of attack</w:t>
      </w:r>
      <w:r>
        <w:t xml:space="preserve"> will then be created based on the findings in the previous phase.</w:t>
      </w:r>
      <w:r w:rsidR="00424446">
        <w:t xml:space="preserve"> </w:t>
      </w:r>
    </w:p>
    <w:p w14:paraId="010993DD" w14:textId="52072053" w:rsidR="002B1A66" w:rsidRDefault="002B1A66" w:rsidP="002B1A66">
      <w:pPr>
        <w:pStyle w:val="ListParagraph"/>
        <w:numPr>
          <w:ilvl w:val="0"/>
          <w:numId w:val="9"/>
        </w:numPr>
      </w:pPr>
      <w:r>
        <w:t xml:space="preserve">Using </w:t>
      </w:r>
      <w:r w:rsidR="006D7377">
        <w:t>Kali Linux and Nmap</w:t>
      </w:r>
      <w:r>
        <w:t xml:space="preserve"> to </w:t>
      </w:r>
      <w:r w:rsidR="006D7377">
        <w:t>scan for all</w:t>
      </w:r>
      <w:r>
        <w:t xml:space="preserve"> available IP addresses</w:t>
      </w:r>
      <w:r w:rsidR="006D7377">
        <w:t xml:space="preserve"> in the subnet</w:t>
      </w:r>
      <w:r>
        <w:t>, including the target VM machine.</w:t>
      </w:r>
    </w:p>
    <w:p w14:paraId="5FADF00D" w14:textId="2990C0F4" w:rsidR="00B63D4A" w:rsidRDefault="00B63D4A" w:rsidP="002B1A66">
      <w:pPr>
        <w:pStyle w:val="ListParagraph"/>
        <w:numPr>
          <w:ilvl w:val="0"/>
          <w:numId w:val="9"/>
        </w:numPr>
      </w:pPr>
      <w:r>
        <w:t>Active scanning to find any open ports</w:t>
      </w:r>
      <w:r w:rsidR="006D7377">
        <w:t xml:space="preserve"> and running services on the found IP addresses</w:t>
      </w:r>
      <w:r>
        <w:t xml:space="preserve"> using a tool such as Nmap.</w:t>
      </w:r>
    </w:p>
    <w:p w14:paraId="6F1ECD31" w14:textId="5BEBC116" w:rsidR="00424446" w:rsidRDefault="00424446" w:rsidP="002B1A66">
      <w:pPr>
        <w:pStyle w:val="ListParagraph"/>
        <w:numPr>
          <w:ilvl w:val="0"/>
          <w:numId w:val="9"/>
        </w:numPr>
      </w:pPr>
      <w:r>
        <w:t>Running a service version detection scan to</w:t>
      </w:r>
      <w:r w:rsidR="006D7377">
        <w:t xml:space="preserve"> discover the software versions in use on the relevant services/open ports on the target machine.</w:t>
      </w:r>
    </w:p>
    <w:p w14:paraId="0F53FD41" w14:textId="3FE4C749" w:rsidR="006D7377" w:rsidRDefault="00424446" w:rsidP="007D6987">
      <w:pPr>
        <w:pStyle w:val="ListParagraph"/>
        <w:numPr>
          <w:ilvl w:val="0"/>
          <w:numId w:val="9"/>
        </w:numPr>
        <w:spacing w:after="3" w:line="257" w:lineRule="auto"/>
      </w:pPr>
      <w:r w:rsidRPr="00424446">
        <w:t xml:space="preserve">Searching an online database </w:t>
      </w:r>
      <w:r>
        <w:t xml:space="preserve">such as </w:t>
      </w:r>
      <w:r w:rsidRPr="00771F01">
        <w:t>Common Vulnerabilities and Exposures</w:t>
      </w:r>
      <w:r>
        <w:t xml:space="preserve"> (</w:t>
      </w:r>
      <w:r w:rsidR="006D7377" w:rsidRPr="006D7377">
        <w:t>https://cve.mitre.org/</w:t>
      </w:r>
      <w:r>
        <w:t xml:space="preserve">) </w:t>
      </w:r>
      <w:r w:rsidRPr="00424446">
        <w:t xml:space="preserve">for </w:t>
      </w:r>
      <w:r>
        <w:t xml:space="preserve">the discovered </w:t>
      </w:r>
      <w:r w:rsidR="00267354">
        <w:t xml:space="preserve">service versions, to find </w:t>
      </w:r>
      <w:r>
        <w:t>related exploits that can</w:t>
      </w:r>
      <w:r w:rsidR="006D7377">
        <w:t xml:space="preserve"> then</w:t>
      </w:r>
      <w:r>
        <w:t xml:space="preserve"> be used to infiltrate the</w:t>
      </w:r>
      <w:r w:rsidR="00245326">
        <w:t xml:space="preserve"> target</w:t>
      </w:r>
      <w:r>
        <w:t xml:space="preserve"> VM.</w:t>
      </w:r>
    </w:p>
    <w:p w14:paraId="2FFB145F" w14:textId="77777777" w:rsidR="00424446" w:rsidRDefault="00424446" w:rsidP="003E6087"/>
    <w:p w14:paraId="55C1E2A4" w14:textId="7F01C16F" w:rsidR="009F0656" w:rsidRPr="00905EE2" w:rsidRDefault="009F0656" w:rsidP="003E6087">
      <w:pPr>
        <w:rPr>
          <w:b/>
          <w:bCs/>
        </w:rPr>
      </w:pPr>
      <w:r w:rsidRPr="00905EE2">
        <w:rPr>
          <w:b/>
          <w:bCs/>
        </w:rPr>
        <w:t>EXPLOIT VULNERABILITIES</w:t>
      </w:r>
    </w:p>
    <w:p w14:paraId="72BC8D77" w14:textId="01581FF2" w:rsidR="00D96498" w:rsidRDefault="00267354" w:rsidP="003E6087">
      <w:r>
        <w:t>This phase will make u</w:t>
      </w:r>
      <w:r w:rsidR="009F0656">
        <w:t xml:space="preserve">se </w:t>
      </w:r>
      <w:r>
        <w:t>of the identified</w:t>
      </w:r>
      <w:r w:rsidR="009F0656">
        <w:t xml:space="preserve"> </w:t>
      </w:r>
      <w:r>
        <w:t>vulnerabilities in the previous step by exploiting them</w:t>
      </w:r>
      <w:r w:rsidR="009F0656">
        <w:t xml:space="preserve"> to gain</w:t>
      </w:r>
      <w:r w:rsidR="00D96498">
        <w:t xml:space="preserve"> initial</w:t>
      </w:r>
      <w:r w:rsidR="009F0656">
        <w:t xml:space="preserve"> access</w:t>
      </w:r>
      <w:r w:rsidR="00D96498">
        <w:t xml:space="preserve"> of the system. This process is known as gaining a </w:t>
      </w:r>
      <w:r w:rsidR="009F0656">
        <w:t>foothold</w:t>
      </w:r>
      <w:r>
        <w:t xml:space="preserve"> (O’Shea, </w:t>
      </w:r>
      <w:proofErr w:type="spellStart"/>
      <w:r>
        <w:t>n.d</w:t>
      </w:r>
      <w:proofErr w:type="spellEnd"/>
      <w:r>
        <w:t>)</w:t>
      </w:r>
      <w:r w:rsidR="00D96498">
        <w:t xml:space="preserve">. From here, </w:t>
      </w:r>
      <w:r w:rsidR="009F0656">
        <w:t xml:space="preserve">further </w:t>
      </w:r>
      <w:r w:rsidR="00D96498">
        <w:t xml:space="preserve">attempts </w:t>
      </w:r>
      <w:r w:rsidR="00DC56CD">
        <w:t>will</w:t>
      </w:r>
      <w:r w:rsidR="00D96498">
        <w:t xml:space="preserve"> be made</w:t>
      </w:r>
      <w:r w:rsidR="009F0656">
        <w:t xml:space="preserve"> to</w:t>
      </w:r>
      <w:r w:rsidR="00DC56CD">
        <w:t xml:space="preserve"> attempt privilege </w:t>
      </w:r>
      <w:r w:rsidR="009F0656">
        <w:t>escalat</w:t>
      </w:r>
      <w:r w:rsidR="00DC56CD">
        <w:t>ion</w:t>
      </w:r>
      <w:r w:rsidR="009F0656">
        <w:t xml:space="preserve"> </w:t>
      </w:r>
      <w:r>
        <w:t xml:space="preserve">to </w:t>
      </w:r>
      <w:r w:rsidR="00D96498">
        <w:t>gain further access</w:t>
      </w:r>
      <w:r>
        <w:t xml:space="preserve"> (admin and root)</w:t>
      </w:r>
      <w:r w:rsidR="009F0656">
        <w:t xml:space="preserve"> and </w:t>
      </w:r>
      <w:r w:rsidR="00D96498">
        <w:t>pivot through the system.</w:t>
      </w:r>
    </w:p>
    <w:p w14:paraId="2CCE3F1D" w14:textId="77777777" w:rsidR="00E92E45" w:rsidRDefault="00E92E45" w:rsidP="003E6087"/>
    <w:p w14:paraId="3C2A1C21" w14:textId="77777777" w:rsidR="00BF14E1" w:rsidRDefault="00BF14E1" w:rsidP="003E6087">
      <w:pPr>
        <w:rPr>
          <w:b/>
          <w:bCs/>
        </w:rPr>
      </w:pPr>
    </w:p>
    <w:p w14:paraId="04F5F6CE" w14:textId="37290824" w:rsidR="00D96498" w:rsidRDefault="00D96498" w:rsidP="003E6087">
      <w:pPr>
        <w:rPr>
          <w:b/>
          <w:bCs/>
        </w:rPr>
      </w:pPr>
      <w:r>
        <w:rPr>
          <w:b/>
          <w:bCs/>
        </w:rPr>
        <w:lastRenderedPageBreak/>
        <w:t>REPORT</w:t>
      </w:r>
    </w:p>
    <w:p w14:paraId="4EC1A389" w14:textId="75BF7883" w:rsidR="00D87F1D" w:rsidRDefault="00D96498" w:rsidP="003E6087">
      <w:r>
        <w:t xml:space="preserve">The final phase in </w:t>
      </w:r>
      <w:r w:rsidR="008C1969">
        <w:t>the</w:t>
      </w:r>
      <w:r>
        <w:t xml:space="preserve"> pen-test is writing and submitting a detailed report to the relevant stakeholders.</w:t>
      </w:r>
      <w:r w:rsidR="008C1969">
        <w:t xml:space="preserve"> </w:t>
      </w:r>
      <w:r>
        <w:t xml:space="preserve">It </w:t>
      </w:r>
      <w:r w:rsidR="00267354">
        <w:t>w</w:t>
      </w:r>
      <w:r w:rsidR="008C1969">
        <w:t>ill</w:t>
      </w:r>
      <w:r>
        <w:t xml:space="preserve"> </w:t>
      </w:r>
      <w:r w:rsidR="00521B47">
        <w:t>list in detail</w:t>
      </w:r>
      <w:r>
        <w:t xml:space="preserve"> all vulnerabilities found and exploited, flags found</w:t>
      </w:r>
      <w:r w:rsidR="00267354">
        <w:t xml:space="preserve"> and</w:t>
      </w:r>
      <w:r>
        <w:t xml:space="preserve"> recommendations to enhance security of the system. </w:t>
      </w:r>
    </w:p>
    <w:p w14:paraId="3371AA11" w14:textId="77777777" w:rsidR="00D96498" w:rsidRDefault="00D96498" w:rsidP="00D87F1D">
      <w:pPr>
        <w:rPr>
          <w:b/>
          <w:bCs/>
        </w:rPr>
      </w:pPr>
    </w:p>
    <w:p w14:paraId="1AAA0213" w14:textId="42352FF4" w:rsidR="00D87F1D" w:rsidRDefault="00D87F1D" w:rsidP="00D87F1D">
      <w:pPr>
        <w:rPr>
          <w:b/>
          <w:bCs/>
        </w:rPr>
      </w:pPr>
      <w:r w:rsidRPr="0076012D">
        <w:rPr>
          <w:b/>
          <w:bCs/>
        </w:rPr>
        <w:t>E</w:t>
      </w:r>
      <w:r w:rsidR="00267354">
        <w:rPr>
          <w:b/>
          <w:bCs/>
        </w:rPr>
        <w:t>THICAL CONSIDERATIONS</w:t>
      </w:r>
    </w:p>
    <w:p w14:paraId="61AAE514" w14:textId="77777777" w:rsidR="004201E6" w:rsidRDefault="00D96498" w:rsidP="00D87F1D">
      <w:r>
        <w:t>This pen-test will be conducted in a completely ethical manner, and any vulnerabilities exploited are purely for the purpose of the test.</w:t>
      </w:r>
      <w:r w:rsidR="004201E6">
        <w:t xml:space="preserve"> </w:t>
      </w:r>
      <w:r w:rsidR="00DD666C" w:rsidRPr="00DD666C">
        <w:t>A nondisclosure agreement (NDA)</w:t>
      </w:r>
      <w:r w:rsidR="00DD666C">
        <w:t xml:space="preserve"> will be signed by myself to ensure</w:t>
      </w:r>
      <w:r w:rsidR="004201E6">
        <w:t>:</w:t>
      </w:r>
    </w:p>
    <w:p w14:paraId="6A7BD162" w14:textId="35B79AC4" w:rsidR="004201E6" w:rsidRDefault="004201E6" w:rsidP="00044656">
      <w:pPr>
        <w:pStyle w:val="ListParagraph"/>
        <w:numPr>
          <w:ilvl w:val="0"/>
          <w:numId w:val="10"/>
        </w:numPr>
      </w:pPr>
      <w:r>
        <w:t>No data will be modified, deleted or shared with any other party.</w:t>
      </w:r>
    </w:p>
    <w:p w14:paraId="381F9554" w14:textId="3F5F2B70" w:rsidR="00DD666C" w:rsidRDefault="004201E6" w:rsidP="00044656">
      <w:pPr>
        <w:pStyle w:val="ListParagraph"/>
        <w:numPr>
          <w:ilvl w:val="0"/>
          <w:numId w:val="10"/>
        </w:numPr>
      </w:pPr>
      <w:r>
        <w:t>N</w:t>
      </w:r>
      <w:r w:rsidR="00DD666C">
        <w:t>o disclosure of any private and</w:t>
      </w:r>
      <w:r>
        <w:t>/or</w:t>
      </w:r>
      <w:r w:rsidR="00DD666C">
        <w:t xml:space="preserve"> confidential information</w:t>
      </w:r>
      <w:r w:rsidR="00271936">
        <w:t xml:space="preserve"> or </w:t>
      </w:r>
      <w:r w:rsidR="00DD666C">
        <w:t xml:space="preserve">data will occur </w:t>
      </w:r>
      <w:r>
        <w:t xml:space="preserve">during the pen-test, or </w:t>
      </w:r>
      <w:r w:rsidR="00DD666C">
        <w:t xml:space="preserve">after </w:t>
      </w:r>
      <w:r>
        <w:t>its completion (SHRM, 2023).</w:t>
      </w:r>
    </w:p>
    <w:p w14:paraId="52CF27AF" w14:textId="68A2732F" w:rsidR="009F0656" w:rsidRDefault="00F30BF5" w:rsidP="003E6087">
      <w:r>
        <w:t>In accordance with the Australian Computer Society’s code of professional conduct, the pen-test will</w:t>
      </w:r>
      <w:r w:rsidR="00751CE9">
        <w:t xml:space="preserve"> be undertaken with honesty, competence</w:t>
      </w:r>
      <w:r w:rsidR="00B83A83">
        <w:t xml:space="preserve"> and professionalism while</w:t>
      </w:r>
      <w:r w:rsidR="008915BF">
        <w:t xml:space="preserve"> considering</w:t>
      </w:r>
      <w:r w:rsidR="00B83A83">
        <w:t xml:space="preserve"> the inte</w:t>
      </w:r>
      <w:r w:rsidR="00073AB0">
        <w:t>rests of the public</w:t>
      </w:r>
      <w:r w:rsidR="008915BF">
        <w:t xml:space="preserve"> (</w:t>
      </w:r>
      <w:r w:rsidR="008D470A">
        <w:t>Low, 2014).</w:t>
      </w:r>
    </w:p>
    <w:p w14:paraId="065BB0F6" w14:textId="77777777" w:rsidR="00317738" w:rsidRDefault="00317738" w:rsidP="003E6087"/>
    <w:p w14:paraId="09ACF9B6" w14:textId="03B63D9A" w:rsidR="0076012D" w:rsidRDefault="004201E6">
      <w:pPr>
        <w:rPr>
          <w:b/>
          <w:bCs/>
        </w:rPr>
      </w:pPr>
      <w:r>
        <w:rPr>
          <w:b/>
          <w:bCs/>
        </w:rPr>
        <w:t>RESOURCES</w:t>
      </w:r>
      <w:r w:rsidR="00CE36EC">
        <w:rPr>
          <w:b/>
          <w:bCs/>
        </w:rPr>
        <w:t xml:space="preserve">, </w:t>
      </w:r>
      <w:proofErr w:type="gramStart"/>
      <w:r w:rsidR="00CE36EC">
        <w:rPr>
          <w:b/>
          <w:bCs/>
        </w:rPr>
        <w:t>HARDWARE</w:t>
      </w:r>
      <w:proofErr w:type="gramEnd"/>
      <w:r w:rsidR="00CE36EC">
        <w:rPr>
          <w:b/>
          <w:bCs/>
        </w:rPr>
        <w:t xml:space="preserve"> AND SOFTWARE</w:t>
      </w:r>
      <w:r>
        <w:rPr>
          <w:b/>
          <w:bCs/>
        </w:rPr>
        <w:t xml:space="preserve"> REQUIRED</w:t>
      </w:r>
    </w:p>
    <w:p w14:paraId="0165E75C" w14:textId="29665B14" w:rsidR="004552C5" w:rsidRPr="004552C5" w:rsidRDefault="004552C5">
      <w:r>
        <w:t xml:space="preserve">The pen-test may involve the use of any or </w:t>
      </w:r>
      <w:proofErr w:type="gramStart"/>
      <w:r>
        <w:t>all of</w:t>
      </w:r>
      <w:proofErr w:type="gramEnd"/>
      <w:r>
        <w:t xml:space="preserve"> the following</w:t>
      </w:r>
      <w:r w:rsidR="000463CE">
        <w:t>:</w:t>
      </w:r>
    </w:p>
    <w:p w14:paraId="1F294B3A" w14:textId="4D519E16" w:rsidR="00432D7B" w:rsidRDefault="00432D7B" w:rsidP="00E92E45">
      <w:pPr>
        <w:pStyle w:val="ListParagraph"/>
        <w:numPr>
          <w:ilvl w:val="0"/>
          <w:numId w:val="13"/>
        </w:numPr>
      </w:pPr>
      <w:r>
        <w:t xml:space="preserve">Host computer - Dell </w:t>
      </w:r>
      <w:r w:rsidRPr="00A24291">
        <w:t xml:space="preserve">Desktop </w:t>
      </w:r>
      <w:r>
        <w:t xml:space="preserve">PC running Windows 10 Pro Version </w:t>
      </w:r>
      <w:proofErr w:type="gramStart"/>
      <w:r>
        <w:t>21H2</w:t>
      </w:r>
      <w:proofErr w:type="gramEnd"/>
    </w:p>
    <w:p w14:paraId="4AE411D4" w14:textId="35C58843" w:rsidR="00DD666C" w:rsidRDefault="00DD666C" w:rsidP="00E92E45">
      <w:pPr>
        <w:pStyle w:val="ListParagraph"/>
        <w:numPr>
          <w:ilvl w:val="0"/>
          <w:numId w:val="13"/>
        </w:numPr>
      </w:pPr>
      <w:r>
        <w:t>Kali Linux</w:t>
      </w:r>
      <w:r w:rsidR="0023115C">
        <w:t xml:space="preserve"> 2020.2 </w:t>
      </w:r>
      <w:r w:rsidR="00D34CCC">
        <w:t>Config v</w:t>
      </w:r>
      <w:r w:rsidR="0023115C">
        <w:t>ersion</w:t>
      </w:r>
      <w:r w:rsidR="004201E6">
        <w:t xml:space="preserve"> 9.0</w:t>
      </w:r>
    </w:p>
    <w:p w14:paraId="625894DC" w14:textId="5E085E54" w:rsidR="00D96498" w:rsidRDefault="00720A2E" w:rsidP="00E92E45">
      <w:pPr>
        <w:pStyle w:val="ListParagraph"/>
        <w:numPr>
          <w:ilvl w:val="0"/>
          <w:numId w:val="13"/>
        </w:numPr>
      </w:pPr>
      <w:r>
        <w:t xml:space="preserve">Azure </w:t>
      </w:r>
      <w:r w:rsidRPr="00A24291">
        <w:t>VM</w:t>
      </w:r>
      <w:r>
        <w:t xml:space="preserve"> service running </w:t>
      </w:r>
      <w:proofErr w:type="spellStart"/>
      <w:r w:rsidR="00D96498">
        <w:t>Metasploitable</w:t>
      </w:r>
      <w:proofErr w:type="spellEnd"/>
      <w:r w:rsidR="004201E6">
        <w:t xml:space="preserve"> </w:t>
      </w:r>
      <w:r w:rsidR="00D34CCC">
        <w:t>Config v</w:t>
      </w:r>
      <w:r w:rsidR="0023115C">
        <w:t xml:space="preserve">ersion </w:t>
      </w:r>
      <w:r w:rsidR="004201E6">
        <w:t>9.0</w:t>
      </w:r>
    </w:p>
    <w:p w14:paraId="52F277FD" w14:textId="5B02F89F" w:rsidR="00B63D4A" w:rsidRDefault="00B63D4A" w:rsidP="00E92E45">
      <w:pPr>
        <w:pStyle w:val="ListParagraph"/>
        <w:numPr>
          <w:ilvl w:val="0"/>
          <w:numId w:val="13"/>
        </w:numPr>
      </w:pPr>
      <w:r>
        <w:t>Nmap</w:t>
      </w:r>
      <w:r w:rsidR="00D34CCC">
        <w:t xml:space="preserve"> </w:t>
      </w:r>
      <w:r w:rsidR="00E70226">
        <w:t>Version 7.80</w:t>
      </w:r>
    </w:p>
    <w:p w14:paraId="012B84A8" w14:textId="254C6AD9" w:rsidR="007D066A" w:rsidRPr="007D066A" w:rsidRDefault="007D066A" w:rsidP="00E92E45">
      <w:pPr>
        <w:pStyle w:val="ListParagraph"/>
        <w:numPr>
          <w:ilvl w:val="0"/>
          <w:numId w:val="13"/>
        </w:numPr>
      </w:pPr>
      <w:r w:rsidRPr="007D066A">
        <w:t xml:space="preserve">Google </w:t>
      </w:r>
      <w:r w:rsidR="00616837">
        <w:t>H</w:t>
      </w:r>
      <w:r w:rsidRPr="007D066A">
        <w:t xml:space="preserve">acking </w:t>
      </w:r>
      <w:r w:rsidR="00616837">
        <w:t>D</w:t>
      </w:r>
      <w:r w:rsidRPr="007D066A">
        <w:t>atabase</w:t>
      </w:r>
      <w:r w:rsidR="00616837" w:rsidRPr="00616837">
        <w:t xml:space="preserve"> </w:t>
      </w:r>
      <w:r w:rsidR="00616837">
        <w:t xml:space="preserve"> - </w:t>
      </w:r>
      <w:hyperlink r:id="rId12" w:history="1">
        <w:r w:rsidR="00616837" w:rsidRPr="009E3C86">
          <w:rPr>
            <w:rStyle w:val="Hyperlink"/>
          </w:rPr>
          <w:t>https://www.exploit-db.com/google-hacking-database</w:t>
        </w:r>
      </w:hyperlink>
      <w:r w:rsidR="00616837">
        <w:t xml:space="preserve"> - to search for vulnerable files, servers or usernames on the VM</w:t>
      </w:r>
      <w:r w:rsidR="00216C8D">
        <w:t xml:space="preserve"> (</w:t>
      </w:r>
      <w:r w:rsidR="00CA08B2">
        <w:t>Bock, 2021</w:t>
      </w:r>
      <w:r w:rsidR="00216C8D">
        <w:t>).</w:t>
      </w:r>
    </w:p>
    <w:p w14:paraId="7106C6B2" w14:textId="6DD42698" w:rsidR="00647F46" w:rsidRPr="00BE694F" w:rsidRDefault="00647F46" w:rsidP="00E92E45">
      <w:pPr>
        <w:pStyle w:val="ListParagraph"/>
        <w:numPr>
          <w:ilvl w:val="0"/>
          <w:numId w:val="13"/>
        </w:numPr>
      </w:pPr>
      <w:proofErr w:type="spellStart"/>
      <w:r>
        <w:t>Whois</w:t>
      </w:r>
      <w:proofErr w:type="spellEnd"/>
      <w:r>
        <w:t xml:space="preserve"> </w:t>
      </w:r>
      <w:r w:rsidR="00BE694F">
        <w:t xml:space="preserve">- </w:t>
      </w:r>
      <w:hyperlink r:id="rId13" w:history="1">
        <w:r w:rsidR="00BE694F" w:rsidRPr="00887B31">
          <w:rPr>
            <w:rStyle w:val="Hyperlink"/>
          </w:rPr>
          <w:t>https://who.is</w:t>
        </w:r>
      </w:hyperlink>
      <w:r w:rsidR="00BE694F">
        <w:rPr>
          <w:rStyle w:val="Hyperlink"/>
        </w:rPr>
        <w:t xml:space="preserve"> </w:t>
      </w:r>
      <w:r w:rsidR="00180B96" w:rsidRPr="000463CE">
        <w:rPr>
          <w:rStyle w:val="Hyperlink"/>
          <w:color w:val="auto"/>
          <w:u w:val="none"/>
        </w:rPr>
        <w:t>–</w:t>
      </w:r>
      <w:r w:rsidR="00BE694F" w:rsidRPr="000463CE">
        <w:rPr>
          <w:rStyle w:val="Hyperlink"/>
          <w:color w:val="auto"/>
          <w:u w:val="none"/>
        </w:rPr>
        <w:t xml:space="preserve"> </w:t>
      </w:r>
      <w:r w:rsidR="00180B96" w:rsidRPr="000463CE">
        <w:rPr>
          <w:rStyle w:val="Hyperlink"/>
          <w:color w:val="auto"/>
          <w:u w:val="none"/>
        </w:rPr>
        <w:t>to search for domain owner.</w:t>
      </w:r>
    </w:p>
    <w:p w14:paraId="59A40864" w14:textId="186E0A92" w:rsidR="007D066A" w:rsidRDefault="007D066A" w:rsidP="00E92E45">
      <w:pPr>
        <w:pStyle w:val="ListParagraph"/>
        <w:numPr>
          <w:ilvl w:val="0"/>
          <w:numId w:val="13"/>
        </w:numPr>
      </w:pPr>
      <w:r>
        <w:t>SSL scan</w:t>
      </w:r>
      <w:r w:rsidR="00D522C7">
        <w:t xml:space="preserve"> – to query SSL services on the network</w:t>
      </w:r>
    </w:p>
    <w:p w14:paraId="04E2CD3B" w14:textId="07E4D533" w:rsidR="007D066A" w:rsidRDefault="007D066A" w:rsidP="00E92E45">
      <w:pPr>
        <w:pStyle w:val="ListParagraph"/>
        <w:numPr>
          <w:ilvl w:val="0"/>
          <w:numId w:val="13"/>
        </w:numPr>
      </w:pPr>
      <w:r>
        <w:t>Shodan</w:t>
      </w:r>
      <w:r w:rsidR="00E139C9">
        <w:t xml:space="preserve"> – </w:t>
      </w:r>
      <w:hyperlink r:id="rId14" w:history="1">
        <w:r w:rsidR="004B1529" w:rsidRPr="009E3C86">
          <w:rPr>
            <w:rStyle w:val="Hyperlink"/>
          </w:rPr>
          <w:t>https://shodan.io</w:t>
        </w:r>
      </w:hyperlink>
      <w:r w:rsidR="004B1529">
        <w:t xml:space="preserve"> – to search for</w:t>
      </w:r>
      <w:r w:rsidR="006B0024">
        <w:t xml:space="preserve"> any</w:t>
      </w:r>
      <w:r w:rsidR="004B1529">
        <w:t xml:space="preserve"> known vulnerabilities on devices</w:t>
      </w:r>
      <w:r w:rsidR="003F27C0">
        <w:t xml:space="preserve"> found</w:t>
      </w:r>
      <w:r w:rsidR="004B1529">
        <w:t xml:space="preserve"> on the</w:t>
      </w:r>
      <w:r w:rsidR="00B51E74">
        <w:t xml:space="preserve"> target</w:t>
      </w:r>
      <w:r w:rsidR="004B1529">
        <w:t xml:space="preserve"> VM</w:t>
      </w:r>
      <w:r w:rsidR="006B0024">
        <w:t>.</w:t>
      </w:r>
    </w:p>
    <w:p w14:paraId="54CA1BD3" w14:textId="6F737F56" w:rsidR="007D066A" w:rsidRDefault="00DC2B2E" w:rsidP="00E92E45">
      <w:pPr>
        <w:pStyle w:val="ListParagraph"/>
        <w:numPr>
          <w:ilvl w:val="0"/>
          <w:numId w:val="13"/>
        </w:numPr>
      </w:pPr>
      <w:r>
        <w:t>CVE</w:t>
      </w:r>
      <w:r w:rsidR="003F27C0">
        <w:t xml:space="preserve"> - </w:t>
      </w:r>
      <w:hyperlink r:id="rId15" w:history="1">
        <w:r w:rsidR="005F2DE0" w:rsidRPr="009E3C86">
          <w:rPr>
            <w:rStyle w:val="Hyperlink"/>
          </w:rPr>
          <w:t>https://cve.mitre.org/index.html</w:t>
        </w:r>
      </w:hyperlink>
      <w:r w:rsidR="005F2DE0">
        <w:t xml:space="preserve"> - </w:t>
      </w:r>
      <w:r w:rsidR="0058374D">
        <w:t>to search for information related to any vulnerabilities</w:t>
      </w:r>
      <w:r w:rsidR="00691159">
        <w:t xml:space="preserve"> found on the VM.</w:t>
      </w:r>
    </w:p>
    <w:p w14:paraId="3CE8FC1B" w14:textId="73BACADC" w:rsidR="00575CDA" w:rsidRPr="00A24291" w:rsidRDefault="00575CDA" w:rsidP="00E92E45">
      <w:pPr>
        <w:pStyle w:val="ListParagraph"/>
        <w:numPr>
          <w:ilvl w:val="0"/>
          <w:numId w:val="13"/>
        </w:numPr>
      </w:pPr>
      <w:r>
        <w:t>John the Ripper – password cracker</w:t>
      </w:r>
      <w:r w:rsidR="00544B49">
        <w:t xml:space="preserve"> tool</w:t>
      </w:r>
    </w:p>
    <w:p w14:paraId="34648906" w14:textId="77777777" w:rsidR="00D87F1D" w:rsidRDefault="00D87F1D">
      <w:pPr>
        <w:rPr>
          <w:b/>
          <w:bCs/>
        </w:rPr>
      </w:pPr>
    </w:p>
    <w:p w14:paraId="44F2385C" w14:textId="77777777" w:rsidR="00BC0036" w:rsidRDefault="00BC0036" w:rsidP="007A68B9">
      <w:pPr>
        <w:rPr>
          <w:b/>
          <w:bCs/>
        </w:rPr>
      </w:pPr>
      <w:r>
        <w:rPr>
          <w:b/>
          <w:bCs/>
        </w:rPr>
        <w:t>TIME FRAME</w:t>
      </w:r>
    </w:p>
    <w:p w14:paraId="0C95B319" w14:textId="2DC22106" w:rsidR="00E35EE1" w:rsidRDefault="00E35EE1" w:rsidP="007A68B9">
      <w:r>
        <w:t>The pen-test will be undertaken over a period of 8 weeks, from 13/3 – 4/5 2023 inclusive.</w:t>
      </w:r>
    </w:p>
    <w:p w14:paraId="0B799D7A" w14:textId="77777777" w:rsidR="00925248" w:rsidRPr="001A5A69" w:rsidRDefault="00925248" w:rsidP="007A68B9"/>
    <w:p w14:paraId="7328FE07" w14:textId="66046FF7" w:rsidR="004E312F" w:rsidRPr="004E312F" w:rsidRDefault="004E312F" w:rsidP="00E35EE1">
      <w:pPr>
        <w:ind w:left="360"/>
        <w:rPr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55"/>
        <w:gridCol w:w="1410"/>
        <w:gridCol w:w="975"/>
        <w:gridCol w:w="1114"/>
        <w:gridCol w:w="1508"/>
        <w:gridCol w:w="719"/>
        <w:gridCol w:w="1077"/>
        <w:gridCol w:w="1058"/>
      </w:tblGrid>
      <w:tr w:rsidR="00743D91" w14:paraId="7F315361" w14:textId="0069F12F" w:rsidTr="00925248">
        <w:tc>
          <w:tcPr>
            <w:tcW w:w="1192" w:type="dxa"/>
          </w:tcPr>
          <w:p w14:paraId="0DA98674" w14:textId="63A8554B" w:rsidR="00FC0190" w:rsidRDefault="00FC019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Mon 13/03-Fri 17/3</w:t>
            </w:r>
          </w:p>
        </w:tc>
        <w:tc>
          <w:tcPr>
            <w:tcW w:w="1460" w:type="dxa"/>
          </w:tcPr>
          <w:p w14:paraId="3B97BE13" w14:textId="28DD6331" w:rsidR="00FC0190" w:rsidRDefault="00FC0190">
            <w:pPr>
              <w:rPr>
                <w:b/>
                <w:bCs/>
              </w:rPr>
            </w:pPr>
            <w:r>
              <w:rPr>
                <w:b/>
                <w:bCs/>
              </w:rPr>
              <w:t>Mon 20/3 – Fri 24/3</w:t>
            </w:r>
          </w:p>
        </w:tc>
        <w:tc>
          <w:tcPr>
            <w:tcW w:w="1012" w:type="dxa"/>
          </w:tcPr>
          <w:p w14:paraId="47639FA4" w14:textId="70FF97E8" w:rsidR="00FC0190" w:rsidRDefault="00FC0190">
            <w:pPr>
              <w:rPr>
                <w:b/>
                <w:bCs/>
              </w:rPr>
            </w:pPr>
            <w:r>
              <w:rPr>
                <w:b/>
                <w:bCs/>
              </w:rPr>
              <w:t>Mon 27/3-Fri 31/3</w:t>
            </w:r>
          </w:p>
        </w:tc>
        <w:tc>
          <w:tcPr>
            <w:tcW w:w="1162" w:type="dxa"/>
          </w:tcPr>
          <w:p w14:paraId="53F02E05" w14:textId="16D89B61" w:rsidR="00FC0190" w:rsidRDefault="00FC0190">
            <w:pPr>
              <w:rPr>
                <w:b/>
                <w:bCs/>
              </w:rPr>
            </w:pPr>
            <w:r>
              <w:rPr>
                <w:b/>
                <w:bCs/>
              </w:rPr>
              <w:t>Mon 3/4-Fri 7/4</w:t>
            </w:r>
          </w:p>
        </w:tc>
        <w:tc>
          <w:tcPr>
            <w:tcW w:w="1583" w:type="dxa"/>
          </w:tcPr>
          <w:p w14:paraId="40224EAF" w14:textId="39EF53E2" w:rsidR="00FC0190" w:rsidRDefault="00FC0190">
            <w:pPr>
              <w:rPr>
                <w:b/>
                <w:bCs/>
              </w:rPr>
            </w:pPr>
            <w:r>
              <w:rPr>
                <w:b/>
                <w:bCs/>
              </w:rPr>
              <w:t>Mon 10/4-Fri 14/4</w:t>
            </w:r>
          </w:p>
        </w:tc>
        <w:tc>
          <w:tcPr>
            <w:tcW w:w="737" w:type="dxa"/>
          </w:tcPr>
          <w:p w14:paraId="34378E8B" w14:textId="7E1CAA2A" w:rsidR="00FC0190" w:rsidRDefault="00FC0190">
            <w:pPr>
              <w:rPr>
                <w:b/>
                <w:bCs/>
              </w:rPr>
            </w:pPr>
            <w:r>
              <w:rPr>
                <w:b/>
                <w:bCs/>
              </w:rPr>
              <w:t>Mon 17/4-Fri 21/4</w:t>
            </w:r>
          </w:p>
        </w:tc>
        <w:tc>
          <w:tcPr>
            <w:tcW w:w="1118" w:type="dxa"/>
          </w:tcPr>
          <w:p w14:paraId="4070E253" w14:textId="21568AEE" w:rsidR="00FC0190" w:rsidRDefault="00FC0190">
            <w:pPr>
              <w:rPr>
                <w:b/>
                <w:bCs/>
              </w:rPr>
            </w:pPr>
            <w:r>
              <w:rPr>
                <w:b/>
                <w:bCs/>
              </w:rPr>
              <w:t>Mon 24/4-Fri 28/4</w:t>
            </w:r>
          </w:p>
        </w:tc>
        <w:tc>
          <w:tcPr>
            <w:tcW w:w="752" w:type="dxa"/>
          </w:tcPr>
          <w:p w14:paraId="37827ABE" w14:textId="575F5297" w:rsidR="00FC0190" w:rsidRDefault="00FC0190">
            <w:pPr>
              <w:rPr>
                <w:b/>
                <w:bCs/>
              </w:rPr>
            </w:pPr>
            <w:r>
              <w:rPr>
                <w:b/>
                <w:bCs/>
              </w:rPr>
              <w:t>Mon 1/5-Thurs 4/5</w:t>
            </w:r>
          </w:p>
        </w:tc>
      </w:tr>
      <w:tr w:rsidR="00743D91" w14:paraId="1F8CA60F" w14:textId="391BAC35" w:rsidTr="00925248">
        <w:tc>
          <w:tcPr>
            <w:tcW w:w="1192" w:type="dxa"/>
          </w:tcPr>
          <w:p w14:paraId="2258BF34" w14:textId="78F2EF30" w:rsidR="00FC0190" w:rsidRPr="00F97E7C" w:rsidRDefault="00FC0190">
            <w:r w:rsidRPr="00F97E7C">
              <w:t>Phase 1</w:t>
            </w:r>
            <w:r w:rsidR="00743D91" w:rsidRPr="00F97E7C">
              <w:t xml:space="preserve"> Pre- engagement</w:t>
            </w:r>
          </w:p>
        </w:tc>
        <w:tc>
          <w:tcPr>
            <w:tcW w:w="1460" w:type="dxa"/>
          </w:tcPr>
          <w:p w14:paraId="247FF77A" w14:textId="77777777" w:rsidR="00FC0190" w:rsidRPr="00F97E7C" w:rsidRDefault="00FC0190">
            <w:r w:rsidRPr="00F97E7C">
              <w:t>Phase 2</w:t>
            </w:r>
          </w:p>
          <w:p w14:paraId="41ABF73F" w14:textId="56DFF192" w:rsidR="00743D91" w:rsidRPr="00F97E7C" w:rsidRDefault="00743D91">
            <w:r w:rsidRPr="00F97E7C">
              <w:t>Reconnaissance</w:t>
            </w:r>
          </w:p>
        </w:tc>
        <w:tc>
          <w:tcPr>
            <w:tcW w:w="1012" w:type="dxa"/>
          </w:tcPr>
          <w:p w14:paraId="39C30E63" w14:textId="77777777" w:rsidR="00FC0190" w:rsidRPr="00F97E7C" w:rsidRDefault="00FC0190">
            <w:r w:rsidRPr="00F97E7C">
              <w:t>Phase 3</w:t>
            </w:r>
          </w:p>
          <w:p w14:paraId="7D38FF0E" w14:textId="5839E2E9" w:rsidR="00743D91" w:rsidRPr="00F97E7C" w:rsidRDefault="00743D91">
            <w:r w:rsidRPr="00F97E7C">
              <w:t>Threat Modelling</w:t>
            </w:r>
          </w:p>
        </w:tc>
        <w:tc>
          <w:tcPr>
            <w:tcW w:w="1162" w:type="dxa"/>
          </w:tcPr>
          <w:p w14:paraId="7818152F" w14:textId="77777777" w:rsidR="00FC0190" w:rsidRPr="00F97E7C" w:rsidRDefault="00FC0190">
            <w:r w:rsidRPr="00F97E7C">
              <w:t>Phase 4</w:t>
            </w:r>
          </w:p>
          <w:p w14:paraId="0E9DADC1" w14:textId="45482FF9" w:rsidR="00743D91" w:rsidRPr="00F97E7C" w:rsidRDefault="00743D91">
            <w:r w:rsidRPr="00F97E7C">
              <w:t>Exploitation</w:t>
            </w:r>
          </w:p>
        </w:tc>
        <w:tc>
          <w:tcPr>
            <w:tcW w:w="1583" w:type="dxa"/>
          </w:tcPr>
          <w:p w14:paraId="2F15C7FB" w14:textId="77777777" w:rsidR="00FC0190" w:rsidRPr="00F97E7C" w:rsidRDefault="00FC0190">
            <w:r w:rsidRPr="00F97E7C">
              <w:t>Phase 5</w:t>
            </w:r>
          </w:p>
          <w:p w14:paraId="521F8DB8" w14:textId="336FFA67" w:rsidR="00743D91" w:rsidRPr="00F97E7C" w:rsidRDefault="00743D91">
            <w:r w:rsidRPr="00F97E7C">
              <w:t>Exploitation/Post exploitation</w:t>
            </w:r>
          </w:p>
        </w:tc>
        <w:tc>
          <w:tcPr>
            <w:tcW w:w="737" w:type="dxa"/>
          </w:tcPr>
          <w:p w14:paraId="6C7E9ED3" w14:textId="7B0D0CCC" w:rsidR="00FC0190" w:rsidRPr="00F97E7C" w:rsidRDefault="00743D91">
            <w:r w:rsidRPr="00F97E7C">
              <w:t>Final checks</w:t>
            </w:r>
          </w:p>
        </w:tc>
        <w:tc>
          <w:tcPr>
            <w:tcW w:w="1118" w:type="dxa"/>
          </w:tcPr>
          <w:p w14:paraId="4309E98E" w14:textId="3C13E6F6" w:rsidR="00FC0190" w:rsidRPr="00F97E7C" w:rsidRDefault="00743D91">
            <w:r w:rsidRPr="00F97E7C">
              <w:t>Assembling of report</w:t>
            </w:r>
          </w:p>
        </w:tc>
        <w:tc>
          <w:tcPr>
            <w:tcW w:w="752" w:type="dxa"/>
          </w:tcPr>
          <w:p w14:paraId="07262EE6" w14:textId="75CF0EC3" w:rsidR="00FC0190" w:rsidRPr="00F97E7C" w:rsidRDefault="00EC1960">
            <w:r>
              <w:t>4/5-</w:t>
            </w:r>
            <w:r w:rsidR="00FC0190" w:rsidRPr="00F97E7C">
              <w:t>Report</w:t>
            </w:r>
            <w:r w:rsidR="00743D91" w:rsidRPr="00F97E7C">
              <w:t xml:space="preserve"> due</w:t>
            </w:r>
            <w:r w:rsidR="00F97E7C">
              <w:t xml:space="preserve"> for submission</w:t>
            </w:r>
          </w:p>
        </w:tc>
      </w:tr>
      <w:tr w:rsidR="00743D91" w14:paraId="7D18C783" w14:textId="1E5F8D73" w:rsidTr="00925248">
        <w:tc>
          <w:tcPr>
            <w:tcW w:w="1192" w:type="dxa"/>
          </w:tcPr>
          <w:p w14:paraId="71CB5B99" w14:textId="41A9D74D" w:rsidR="00FC0190" w:rsidRPr="00F97E7C" w:rsidRDefault="00B82757">
            <w:r w:rsidRPr="00F97E7C">
              <w:t>16/3-</w:t>
            </w:r>
            <w:r w:rsidR="000B68DC" w:rsidRPr="00F97E7C">
              <w:t>Analysis plan submission – approval for pen-test needed to continue</w:t>
            </w:r>
          </w:p>
        </w:tc>
        <w:tc>
          <w:tcPr>
            <w:tcW w:w="1460" w:type="dxa"/>
          </w:tcPr>
          <w:p w14:paraId="2185E7BB" w14:textId="77777777" w:rsidR="00FC0190" w:rsidRPr="00F97E7C" w:rsidRDefault="00FC0190"/>
        </w:tc>
        <w:tc>
          <w:tcPr>
            <w:tcW w:w="1012" w:type="dxa"/>
          </w:tcPr>
          <w:p w14:paraId="2917C12F" w14:textId="77777777" w:rsidR="00FC0190" w:rsidRPr="00F97E7C" w:rsidRDefault="00FC0190"/>
        </w:tc>
        <w:tc>
          <w:tcPr>
            <w:tcW w:w="1162" w:type="dxa"/>
          </w:tcPr>
          <w:p w14:paraId="0F5AF029" w14:textId="77777777" w:rsidR="00FC0190" w:rsidRPr="00F97E7C" w:rsidRDefault="00FC0190"/>
        </w:tc>
        <w:tc>
          <w:tcPr>
            <w:tcW w:w="1583" w:type="dxa"/>
          </w:tcPr>
          <w:p w14:paraId="2EBBFE55" w14:textId="77777777" w:rsidR="00FC0190" w:rsidRPr="00F97E7C" w:rsidRDefault="00FC0190"/>
        </w:tc>
        <w:tc>
          <w:tcPr>
            <w:tcW w:w="737" w:type="dxa"/>
          </w:tcPr>
          <w:p w14:paraId="23A8312C" w14:textId="77777777" w:rsidR="00FC0190" w:rsidRPr="00F97E7C" w:rsidRDefault="00FC0190"/>
        </w:tc>
        <w:tc>
          <w:tcPr>
            <w:tcW w:w="1118" w:type="dxa"/>
          </w:tcPr>
          <w:p w14:paraId="5363E7B0" w14:textId="77777777" w:rsidR="00FC0190" w:rsidRPr="00F97E7C" w:rsidRDefault="00FC0190"/>
        </w:tc>
        <w:tc>
          <w:tcPr>
            <w:tcW w:w="752" w:type="dxa"/>
          </w:tcPr>
          <w:p w14:paraId="1883189A" w14:textId="77777777" w:rsidR="00FC0190" w:rsidRPr="00F97E7C" w:rsidRDefault="00FC0190"/>
        </w:tc>
      </w:tr>
    </w:tbl>
    <w:p w14:paraId="49E9BA30" w14:textId="06A65034" w:rsidR="0076012D" w:rsidRDefault="0076012D">
      <w:pPr>
        <w:rPr>
          <w:b/>
          <w:bCs/>
        </w:rPr>
      </w:pPr>
    </w:p>
    <w:p w14:paraId="2711A0E9" w14:textId="77777777" w:rsidR="004E312F" w:rsidRDefault="004E312F">
      <w:pPr>
        <w:rPr>
          <w:b/>
          <w:bCs/>
        </w:rPr>
      </w:pPr>
    </w:p>
    <w:p w14:paraId="0F26C423" w14:textId="5D3F333A" w:rsidR="006F69F0" w:rsidRDefault="006F69F0"/>
    <w:p w14:paraId="5C9D20F8" w14:textId="1306AF53" w:rsidR="006F69F0" w:rsidRDefault="006F69F0"/>
    <w:p w14:paraId="0280C5D8" w14:textId="213295E9" w:rsidR="006F69F0" w:rsidRDefault="006F69F0"/>
    <w:p w14:paraId="2CADC618" w14:textId="219544E9" w:rsidR="006F69F0" w:rsidRDefault="006F69F0"/>
    <w:p w14:paraId="76816F57" w14:textId="5E994E7F" w:rsidR="006F69F0" w:rsidRDefault="006F69F0"/>
    <w:p w14:paraId="3A653B93" w14:textId="58AB3D49" w:rsidR="006F69F0" w:rsidRDefault="006F69F0"/>
    <w:p w14:paraId="3C5AECEA" w14:textId="2BA75D81" w:rsidR="006F69F0" w:rsidRDefault="006F69F0"/>
    <w:p w14:paraId="30E4F983" w14:textId="3653165D" w:rsidR="006F69F0" w:rsidRDefault="006F69F0"/>
    <w:p w14:paraId="7DF6A712" w14:textId="7A745738" w:rsidR="006F69F0" w:rsidRDefault="006F69F0"/>
    <w:p w14:paraId="5C42FEF2" w14:textId="113B70A5" w:rsidR="006F69F0" w:rsidRDefault="006F69F0"/>
    <w:p w14:paraId="305D1E8B" w14:textId="7F698199" w:rsidR="006F69F0" w:rsidRDefault="006F69F0"/>
    <w:p w14:paraId="0D9DD940" w14:textId="7BA419BA" w:rsidR="006F69F0" w:rsidRDefault="006F69F0"/>
    <w:p w14:paraId="617BFE96" w14:textId="6CE2B0CF" w:rsidR="006F69F0" w:rsidRDefault="006F69F0"/>
    <w:p w14:paraId="4FA5D9C1" w14:textId="289F91F6" w:rsidR="006F69F0" w:rsidRDefault="006F69F0"/>
    <w:p w14:paraId="0CAF63D6" w14:textId="3F95B793" w:rsidR="006F69F0" w:rsidRDefault="006F69F0"/>
    <w:p w14:paraId="6DB04A08" w14:textId="1F1507A0" w:rsidR="006F69F0" w:rsidRDefault="006F69F0"/>
    <w:p w14:paraId="04D23C34" w14:textId="105C376A" w:rsidR="006F69F0" w:rsidRDefault="006F69F0"/>
    <w:p w14:paraId="3CC68A8A" w14:textId="27BDB058" w:rsidR="006F69F0" w:rsidRDefault="006F69F0"/>
    <w:p w14:paraId="3322DC23" w14:textId="5B63FF15" w:rsidR="006F69F0" w:rsidRDefault="006F69F0"/>
    <w:p w14:paraId="206D57AF" w14:textId="77777777" w:rsidR="00FF43A8" w:rsidRDefault="00FF43A8" w:rsidP="00FF43A8">
      <w:pPr>
        <w:rPr>
          <w:b/>
          <w:bCs/>
        </w:rPr>
      </w:pPr>
    </w:p>
    <w:p w14:paraId="16D20D4F" w14:textId="4CF74AAA" w:rsidR="006F69F0" w:rsidRDefault="00FF43A8" w:rsidP="0068626E">
      <w:pPr>
        <w:spacing w:line="360" w:lineRule="auto"/>
        <w:ind w:left="720" w:hanging="720"/>
        <w:jc w:val="center"/>
        <w:rPr>
          <w:b/>
          <w:bCs/>
        </w:rPr>
      </w:pPr>
      <w:r>
        <w:rPr>
          <w:b/>
          <w:bCs/>
        </w:rPr>
        <w:t>REFERENCES</w:t>
      </w:r>
    </w:p>
    <w:p w14:paraId="4297AC4A" w14:textId="2E2B0A1F" w:rsidR="006F69F0" w:rsidRDefault="0068626E" w:rsidP="007D56D9">
      <w:pPr>
        <w:spacing w:line="480" w:lineRule="auto"/>
        <w:ind w:left="720" w:hanging="720"/>
        <w:rPr>
          <w:b/>
          <w:bCs/>
        </w:rPr>
      </w:pPr>
      <w:r>
        <w:t xml:space="preserve">Bock, L. (2021, February 25). </w:t>
      </w:r>
      <w:r w:rsidRPr="00CA08B2">
        <w:rPr>
          <w:i/>
          <w:iCs/>
        </w:rPr>
        <w:t xml:space="preserve">Ethical hacking: </w:t>
      </w:r>
      <w:proofErr w:type="spellStart"/>
      <w:r w:rsidRPr="00CA08B2">
        <w:rPr>
          <w:i/>
          <w:iCs/>
        </w:rPr>
        <w:t>footprinting</w:t>
      </w:r>
      <w:proofErr w:type="spellEnd"/>
      <w:r w:rsidRPr="00CA08B2">
        <w:rPr>
          <w:i/>
          <w:iCs/>
        </w:rPr>
        <w:t xml:space="preserve"> and reconnaissance</w:t>
      </w:r>
      <w:r>
        <w:t xml:space="preserve">. LinkedIn Learning. </w:t>
      </w:r>
      <w:hyperlink r:id="rId16" w:history="1">
        <w:r w:rsidRPr="00890D65">
          <w:rPr>
            <w:rStyle w:val="Hyperlink"/>
          </w:rPr>
          <w:t>https://www.linkedin.com/learning/ethical-hacking-footprinting-and-reconnaissance/search-engines-and-google-hacking-8337046?autoplay=true&amp;resume=false&amp;u=2072140</w:t>
        </w:r>
      </w:hyperlink>
    </w:p>
    <w:p w14:paraId="0A4358E8" w14:textId="438E7DF4" w:rsidR="006F69F0" w:rsidRDefault="007821A5" w:rsidP="007D56D9">
      <w:pPr>
        <w:spacing w:line="480" w:lineRule="auto"/>
        <w:ind w:left="720" w:hanging="720"/>
      </w:pPr>
      <w:r>
        <w:t>EC-Council</w:t>
      </w:r>
      <w:r w:rsidR="00756235">
        <w:t>.</w:t>
      </w:r>
      <w:r>
        <w:t xml:space="preserve"> (</w:t>
      </w:r>
      <w:proofErr w:type="spellStart"/>
      <w:r>
        <w:t>n.d</w:t>
      </w:r>
      <w:proofErr w:type="spellEnd"/>
      <w:r>
        <w:t xml:space="preserve">). </w:t>
      </w:r>
      <w:r w:rsidRPr="00B822CB">
        <w:rPr>
          <w:i/>
          <w:iCs/>
        </w:rPr>
        <w:t xml:space="preserve">Understanding the </w:t>
      </w:r>
      <w:r w:rsidR="00B822CB" w:rsidRPr="00B822CB">
        <w:rPr>
          <w:i/>
          <w:iCs/>
        </w:rPr>
        <w:t>f</w:t>
      </w:r>
      <w:r w:rsidRPr="00B822CB">
        <w:rPr>
          <w:i/>
          <w:iCs/>
        </w:rPr>
        <w:t xml:space="preserve">ive </w:t>
      </w:r>
      <w:r w:rsidR="00B822CB" w:rsidRPr="00B822CB">
        <w:rPr>
          <w:i/>
          <w:iCs/>
        </w:rPr>
        <w:t>p</w:t>
      </w:r>
      <w:r w:rsidRPr="00B822CB">
        <w:rPr>
          <w:i/>
          <w:iCs/>
        </w:rPr>
        <w:t xml:space="preserve">hases of the </w:t>
      </w:r>
      <w:r w:rsidR="00B822CB" w:rsidRPr="00B822CB">
        <w:rPr>
          <w:i/>
          <w:iCs/>
        </w:rPr>
        <w:t>p</w:t>
      </w:r>
      <w:r w:rsidRPr="00B822CB">
        <w:rPr>
          <w:i/>
          <w:iCs/>
        </w:rPr>
        <w:t xml:space="preserve">enetration </w:t>
      </w:r>
      <w:r w:rsidR="00B822CB" w:rsidRPr="00B822CB">
        <w:rPr>
          <w:i/>
          <w:iCs/>
        </w:rPr>
        <w:t>t</w:t>
      </w:r>
      <w:r w:rsidRPr="00B822CB">
        <w:rPr>
          <w:i/>
          <w:iCs/>
        </w:rPr>
        <w:t xml:space="preserve">esting </w:t>
      </w:r>
      <w:r w:rsidR="00B822CB" w:rsidRPr="00B822CB">
        <w:rPr>
          <w:i/>
          <w:iCs/>
        </w:rPr>
        <w:t>p</w:t>
      </w:r>
      <w:r w:rsidRPr="00B822CB">
        <w:rPr>
          <w:i/>
          <w:iCs/>
        </w:rPr>
        <w:t>rocess</w:t>
      </w:r>
      <w:r w:rsidR="00B822CB">
        <w:t xml:space="preserve">. </w:t>
      </w:r>
      <w:r w:rsidR="00A54BE1">
        <w:t xml:space="preserve">EC-Council Cybersecurity Exchange. </w:t>
      </w:r>
      <w:hyperlink r:id="rId17" w:history="1">
        <w:r w:rsidR="00E123E1" w:rsidRPr="007B0827">
          <w:rPr>
            <w:rStyle w:val="Hyperlink"/>
          </w:rPr>
          <w:t>https://www.eccouncil.org/cybersecurity-exchange/penetration-testing/penetration-testing-phases/</w:t>
        </w:r>
      </w:hyperlink>
    </w:p>
    <w:p w14:paraId="5381B5A3" w14:textId="77777777" w:rsidR="0068626E" w:rsidRDefault="0068626E" w:rsidP="007D56D9">
      <w:pPr>
        <w:spacing w:line="480" w:lineRule="auto"/>
        <w:ind w:left="720" w:hanging="720"/>
      </w:pPr>
      <w:r>
        <w:t xml:space="preserve">Low, G. (2014). ACS Code of professional conduct. Professional Standards Board. </w:t>
      </w:r>
      <w:hyperlink r:id="rId18" w:history="1">
        <w:r w:rsidRPr="009E3C86">
          <w:rPr>
            <w:rStyle w:val="Hyperlink"/>
          </w:rPr>
          <w:t>https://www.acs.org.au/content/dam/acs/rules-and-regulations/Code-of-Professional-Conduct_v2.1.pdf</w:t>
        </w:r>
      </w:hyperlink>
    </w:p>
    <w:p w14:paraId="4B0C53D5" w14:textId="22CFB437" w:rsidR="0068626E" w:rsidRDefault="0068626E" w:rsidP="007D56D9">
      <w:pPr>
        <w:spacing w:line="480" w:lineRule="auto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O’Shea</w:t>
      </w:r>
      <w:r w:rsidRPr="00F75C3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B</w:t>
      </w:r>
      <w:r w:rsidRPr="00F75C35">
        <w:rPr>
          <w:rFonts w:cstheme="minorHAnsi"/>
          <w:sz w:val="24"/>
          <w:szCs w:val="24"/>
        </w:rPr>
        <w:t>. (</w:t>
      </w:r>
      <w:proofErr w:type="spellStart"/>
      <w:r w:rsidRPr="00F75C35">
        <w:rPr>
          <w:rFonts w:cstheme="minorHAnsi"/>
          <w:sz w:val="24"/>
          <w:szCs w:val="24"/>
        </w:rPr>
        <w:t>n.d</w:t>
      </w:r>
      <w:proofErr w:type="spellEnd"/>
      <w:r w:rsidRPr="00F75C35">
        <w:rPr>
          <w:rFonts w:cstheme="minorHAnsi"/>
          <w:sz w:val="24"/>
          <w:szCs w:val="24"/>
        </w:rPr>
        <w:t>), CSL</w:t>
      </w:r>
      <w:r>
        <w:rPr>
          <w:rFonts w:cstheme="minorHAnsi"/>
          <w:sz w:val="24"/>
          <w:szCs w:val="24"/>
        </w:rPr>
        <w:t>3208</w:t>
      </w:r>
      <w:r w:rsidRPr="00F75C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Introduction to hacking</w:t>
      </w:r>
      <w:r w:rsidRPr="00F75C35">
        <w:rPr>
          <w:rFonts w:cstheme="minorHAnsi"/>
          <w:i/>
          <w:iCs/>
          <w:sz w:val="24"/>
          <w:szCs w:val="24"/>
        </w:rPr>
        <w:t xml:space="preserve">: Module </w:t>
      </w:r>
      <w:r>
        <w:rPr>
          <w:rFonts w:cstheme="minorHAnsi"/>
          <w:i/>
          <w:iCs/>
          <w:sz w:val="24"/>
          <w:szCs w:val="24"/>
        </w:rPr>
        <w:t>2</w:t>
      </w:r>
      <w:r w:rsidRPr="00F75C35">
        <w:rPr>
          <w:rFonts w:cstheme="minorHAnsi"/>
          <w:sz w:val="24"/>
          <w:szCs w:val="24"/>
        </w:rPr>
        <w:t xml:space="preserve"> [Lecture notes]. </w:t>
      </w:r>
      <w:r>
        <w:rPr>
          <w:rFonts w:cstheme="minorHAnsi"/>
          <w:sz w:val="24"/>
          <w:szCs w:val="24"/>
        </w:rPr>
        <w:t>Canvas</w:t>
      </w:r>
      <w:r w:rsidRPr="00F75C35">
        <w:rPr>
          <w:rFonts w:cstheme="minorHAnsi"/>
          <w:sz w:val="24"/>
          <w:szCs w:val="24"/>
        </w:rPr>
        <w:t xml:space="preserve">. </w:t>
      </w:r>
      <w:hyperlink r:id="rId19" w:history="1">
        <w:r w:rsidR="00003AA8" w:rsidRPr="007B0827">
          <w:rPr>
            <w:rStyle w:val="Hyperlink"/>
            <w:rFonts w:cstheme="minorHAnsi"/>
            <w:sz w:val="24"/>
            <w:szCs w:val="24"/>
          </w:rPr>
          <w:t>https://courses.ecu.edu.au/</w:t>
        </w:r>
      </w:hyperlink>
    </w:p>
    <w:p w14:paraId="2FE1F83F" w14:textId="4CD49150" w:rsidR="0068626E" w:rsidRDefault="0068626E" w:rsidP="007D56D9">
      <w:pPr>
        <w:spacing w:line="480" w:lineRule="auto"/>
        <w:ind w:left="720" w:hanging="720"/>
      </w:pPr>
      <w:r>
        <w:rPr>
          <w:rFonts w:cstheme="minorHAnsi"/>
          <w:sz w:val="24"/>
          <w:szCs w:val="24"/>
        </w:rPr>
        <w:t>O’Shea</w:t>
      </w:r>
      <w:r w:rsidRPr="00F75C3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B</w:t>
      </w:r>
      <w:r w:rsidRPr="00F75C35">
        <w:rPr>
          <w:rFonts w:cstheme="minorHAnsi"/>
          <w:sz w:val="24"/>
          <w:szCs w:val="24"/>
        </w:rPr>
        <w:t>. (</w:t>
      </w:r>
      <w:proofErr w:type="spellStart"/>
      <w:r w:rsidRPr="00F75C35">
        <w:rPr>
          <w:rFonts w:cstheme="minorHAnsi"/>
          <w:sz w:val="24"/>
          <w:szCs w:val="24"/>
        </w:rPr>
        <w:t>n.d</w:t>
      </w:r>
      <w:proofErr w:type="spellEnd"/>
      <w:r w:rsidRPr="00F75C35">
        <w:rPr>
          <w:rFonts w:cstheme="minorHAnsi"/>
          <w:sz w:val="24"/>
          <w:szCs w:val="24"/>
        </w:rPr>
        <w:t>), CSL</w:t>
      </w:r>
      <w:r>
        <w:rPr>
          <w:rFonts w:cstheme="minorHAnsi"/>
          <w:sz w:val="24"/>
          <w:szCs w:val="24"/>
        </w:rPr>
        <w:t>3208</w:t>
      </w:r>
      <w:r w:rsidRPr="00F75C3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Passive reconnaissance (OSINT)</w:t>
      </w:r>
      <w:r w:rsidRPr="00F75C35">
        <w:rPr>
          <w:rFonts w:cstheme="minorHAnsi"/>
          <w:i/>
          <w:iCs/>
          <w:sz w:val="24"/>
          <w:szCs w:val="24"/>
        </w:rPr>
        <w:t xml:space="preserve">: Module </w:t>
      </w:r>
      <w:r>
        <w:rPr>
          <w:rFonts w:cstheme="minorHAnsi"/>
          <w:i/>
          <w:iCs/>
          <w:sz w:val="24"/>
          <w:szCs w:val="24"/>
        </w:rPr>
        <w:t>3</w:t>
      </w:r>
      <w:r w:rsidRPr="00F75C35">
        <w:rPr>
          <w:rFonts w:cstheme="minorHAnsi"/>
          <w:sz w:val="24"/>
          <w:szCs w:val="24"/>
        </w:rPr>
        <w:t xml:space="preserve"> [Lecture notes]. </w:t>
      </w:r>
      <w:r>
        <w:rPr>
          <w:rFonts w:cstheme="minorHAnsi"/>
          <w:sz w:val="24"/>
          <w:szCs w:val="24"/>
        </w:rPr>
        <w:t>Canvas</w:t>
      </w:r>
      <w:r w:rsidRPr="00F75C35">
        <w:rPr>
          <w:rFonts w:cstheme="minorHAnsi"/>
          <w:sz w:val="24"/>
          <w:szCs w:val="24"/>
        </w:rPr>
        <w:t>. https://</w:t>
      </w:r>
      <w:r>
        <w:rPr>
          <w:rFonts w:cstheme="minorHAnsi"/>
          <w:sz w:val="24"/>
          <w:szCs w:val="24"/>
        </w:rPr>
        <w:t>courses</w:t>
      </w:r>
      <w:r w:rsidRPr="00F75C35">
        <w:rPr>
          <w:rFonts w:cstheme="minorHAnsi"/>
          <w:sz w:val="24"/>
          <w:szCs w:val="24"/>
        </w:rPr>
        <w:t>.ecu.edu.au/</w:t>
      </w:r>
    </w:p>
    <w:p w14:paraId="35715443" w14:textId="0A976A63" w:rsidR="003C75D9" w:rsidRPr="00424446" w:rsidRDefault="002C1079" w:rsidP="007D56D9">
      <w:pPr>
        <w:spacing w:line="480" w:lineRule="auto"/>
        <w:ind w:left="720" w:hanging="720"/>
      </w:pPr>
      <w:r>
        <w:t>SHRM</w:t>
      </w:r>
      <w:r w:rsidR="00756235">
        <w:t>. (</w:t>
      </w:r>
      <w:proofErr w:type="spellStart"/>
      <w:r w:rsidR="00756235">
        <w:t>n.d</w:t>
      </w:r>
      <w:proofErr w:type="spellEnd"/>
      <w:r w:rsidR="00756235">
        <w:t xml:space="preserve">). </w:t>
      </w:r>
      <w:r w:rsidR="00756235" w:rsidRPr="00756235">
        <w:rPr>
          <w:i/>
          <w:iCs/>
        </w:rPr>
        <w:t>Nondisclosure agreement (NDA)</w:t>
      </w:r>
      <w:r w:rsidR="00756235">
        <w:t xml:space="preserve">. </w:t>
      </w:r>
      <w:r w:rsidR="008148ED">
        <w:t xml:space="preserve">HR Glossary. </w:t>
      </w:r>
      <w:hyperlink r:id="rId20" w:history="1">
        <w:r w:rsidRPr="007B0827">
          <w:rPr>
            <w:rStyle w:val="Hyperlink"/>
          </w:rPr>
          <w:t>https://www.shrm.org/resourcesandtools/tools-and-samples/hr-glossary/pages/nondisclosure-agreement-nda.aspx</w:t>
        </w:r>
      </w:hyperlink>
    </w:p>
    <w:p w14:paraId="619327EA" w14:textId="51280252" w:rsidR="004B2F94" w:rsidRDefault="00A91186" w:rsidP="007D56D9">
      <w:pPr>
        <w:spacing w:line="480" w:lineRule="auto"/>
        <w:ind w:left="720" w:hanging="720"/>
      </w:pPr>
      <w:r w:rsidRPr="00A91186">
        <w:t xml:space="preserve">Weidman, G., &amp; </w:t>
      </w:r>
      <w:proofErr w:type="spellStart"/>
      <w:r w:rsidRPr="00A91186">
        <w:t>Eeckhoutte</w:t>
      </w:r>
      <w:proofErr w:type="spellEnd"/>
      <w:r w:rsidRPr="00A91186">
        <w:t xml:space="preserve">, P. V. (2014). </w:t>
      </w:r>
      <w:r w:rsidRPr="00023FF6">
        <w:rPr>
          <w:i/>
          <w:iCs/>
        </w:rPr>
        <w:t>Penetration testing : a hands-on introduction to hacking</w:t>
      </w:r>
      <w:r w:rsidRPr="00A91186">
        <w:t>. No Starch Press. Retrieved March 14, 2023, from https://ecu.on.worldcat.org/oclc/891400227.</w:t>
      </w:r>
    </w:p>
    <w:p w14:paraId="19DCB51E" w14:textId="656F39CF" w:rsidR="00FC0190" w:rsidRDefault="00FC0190" w:rsidP="007D56D9">
      <w:pPr>
        <w:spacing w:line="480" w:lineRule="auto"/>
      </w:pPr>
    </w:p>
    <w:p w14:paraId="3B739047" w14:textId="2564D5A2" w:rsidR="00042A29" w:rsidRDefault="00042A29" w:rsidP="006F69F0"/>
    <w:p w14:paraId="199F6DC3" w14:textId="14428684" w:rsidR="00C261A7" w:rsidRDefault="00C261A7" w:rsidP="00EE1718">
      <w:pPr>
        <w:ind w:left="360"/>
        <w:rPr>
          <w:rStyle w:val="Hyperlink"/>
        </w:rPr>
      </w:pPr>
    </w:p>
    <w:sectPr w:rsidR="00C2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4BE"/>
    <w:multiLevelType w:val="hybridMultilevel"/>
    <w:tmpl w:val="713EC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65CF"/>
    <w:multiLevelType w:val="multilevel"/>
    <w:tmpl w:val="1458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A6FD1"/>
    <w:multiLevelType w:val="multilevel"/>
    <w:tmpl w:val="E78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C3FF3"/>
    <w:multiLevelType w:val="hybridMultilevel"/>
    <w:tmpl w:val="FEEE92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D4365"/>
    <w:multiLevelType w:val="multilevel"/>
    <w:tmpl w:val="7B8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C4DCD"/>
    <w:multiLevelType w:val="hybridMultilevel"/>
    <w:tmpl w:val="CDD03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535EC"/>
    <w:multiLevelType w:val="hybridMultilevel"/>
    <w:tmpl w:val="96584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328F6"/>
    <w:multiLevelType w:val="hybridMultilevel"/>
    <w:tmpl w:val="636C9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D2840"/>
    <w:multiLevelType w:val="hybridMultilevel"/>
    <w:tmpl w:val="9DE26DDA"/>
    <w:lvl w:ilvl="0" w:tplc="A1C0D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86F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C7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0C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CF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E9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A6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5E4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25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F921C0"/>
    <w:multiLevelType w:val="hybridMultilevel"/>
    <w:tmpl w:val="0E7603C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276D3"/>
    <w:multiLevelType w:val="hybridMultilevel"/>
    <w:tmpl w:val="A4583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04B64"/>
    <w:multiLevelType w:val="multilevel"/>
    <w:tmpl w:val="F080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47602"/>
    <w:multiLevelType w:val="hybridMultilevel"/>
    <w:tmpl w:val="1C485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937570">
    <w:abstractNumId w:val="8"/>
  </w:num>
  <w:num w:numId="2" w16cid:durableId="1257791900">
    <w:abstractNumId w:val="4"/>
  </w:num>
  <w:num w:numId="3" w16cid:durableId="692614545">
    <w:abstractNumId w:val="2"/>
  </w:num>
  <w:num w:numId="4" w16cid:durableId="40567643">
    <w:abstractNumId w:val="12"/>
  </w:num>
  <w:num w:numId="5" w16cid:durableId="1852647360">
    <w:abstractNumId w:val="1"/>
  </w:num>
  <w:num w:numId="6" w16cid:durableId="59865329">
    <w:abstractNumId w:val="11"/>
  </w:num>
  <w:num w:numId="7" w16cid:durableId="138351245">
    <w:abstractNumId w:val="10"/>
  </w:num>
  <w:num w:numId="8" w16cid:durableId="1669090596">
    <w:abstractNumId w:val="3"/>
  </w:num>
  <w:num w:numId="9" w16cid:durableId="1254128105">
    <w:abstractNumId w:val="5"/>
  </w:num>
  <w:num w:numId="10" w16cid:durableId="419445964">
    <w:abstractNumId w:val="6"/>
  </w:num>
  <w:num w:numId="11" w16cid:durableId="520820155">
    <w:abstractNumId w:val="9"/>
  </w:num>
  <w:num w:numId="12" w16cid:durableId="985281107">
    <w:abstractNumId w:val="7"/>
  </w:num>
  <w:num w:numId="13" w16cid:durableId="109073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69"/>
    <w:rsid w:val="00003AA8"/>
    <w:rsid w:val="00023FF6"/>
    <w:rsid w:val="00042A29"/>
    <w:rsid w:val="00044656"/>
    <w:rsid w:val="000463CE"/>
    <w:rsid w:val="00055A93"/>
    <w:rsid w:val="00073AB0"/>
    <w:rsid w:val="000B68DC"/>
    <w:rsid w:val="000D1686"/>
    <w:rsid w:val="000F27A7"/>
    <w:rsid w:val="00104296"/>
    <w:rsid w:val="001109F4"/>
    <w:rsid w:val="00166963"/>
    <w:rsid w:val="001711BD"/>
    <w:rsid w:val="00177308"/>
    <w:rsid w:val="00180B96"/>
    <w:rsid w:val="001A5A69"/>
    <w:rsid w:val="002144B1"/>
    <w:rsid w:val="00216C8D"/>
    <w:rsid w:val="0023115C"/>
    <w:rsid w:val="00245326"/>
    <w:rsid w:val="00267354"/>
    <w:rsid w:val="00271936"/>
    <w:rsid w:val="002B1A66"/>
    <w:rsid w:val="002C1079"/>
    <w:rsid w:val="002E75AF"/>
    <w:rsid w:val="00317738"/>
    <w:rsid w:val="0032147A"/>
    <w:rsid w:val="00347DC7"/>
    <w:rsid w:val="003912F6"/>
    <w:rsid w:val="003B50B0"/>
    <w:rsid w:val="003C75D9"/>
    <w:rsid w:val="003E6087"/>
    <w:rsid w:val="003F27C0"/>
    <w:rsid w:val="004201E6"/>
    <w:rsid w:val="00424446"/>
    <w:rsid w:val="004270EE"/>
    <w:rsid w:val="00432D7B"/>
    <w:rsid w:val="004552C5"/>
    <w:rsid w:val="004616E5"/>
    <w:rsid w:val="004809B6"/>
    <w:rsid w:val="004A1922"/>
    <w:rsid w:val="004B1529"/>
    <w:rsid w:val="004B2F94"/>
    <w:rsid w:val="004B7C9D"/>
    <w:rsid w:val="004C1C19"/>
    <w:rsid w:val="004E312F"/>
    <w:rsid w:val="005050EC"/>
    <w:rsid w:val="00514993"/>
    <w:rsid w:val="00521B47"/>
    <w:rsid w:val="00544B49"/>
    <w:rsid w:val="00554CE5"/>
    <w:rsid w:val="005553B3"/>
    <w:rsid w:val="005578AA"/>
    <w:rsid w:val="00575CDA"/>
    <w:rsid w:val="0058374D"/>
    <w:rsid w:val="005A469D"/>
    <w:rsid w:val="005E6519"/>
    <w:rsid w:val="005F0FD2"/>
    <w:rsid w:val="005F2DE0"/>
    <w:rsid w:val="00616837"/>
    <w:rsid w:val="00647F46"/>
    <w:rsid w:val="00650A24"/>
    <w:rsid w:val="00662840"/>
    <w:rsid w:val="0068626E"/>
    <w:rsid w:val="00691159"/>
    <w:rsid w:val="006B0024"/>
    <w:rsid w:val="006D18F1"/>
    <w:rsid w:val="006D6C70"/>
    <w:rsid w:val="006D7377"/>
    <w:rsid w:val="006F69F0"/>
    <w:rsid w:val="007179A4"/>
    <w:rsid w:val="00720A2E"/>
    <w:rsid w:val="00743D91"/>
    <w:rsid w:val="00751CE9"/>
    <w:rsid w:val="00756235"/>
    <w:rsid w:val="0076012D"/>
    <w:rsid w:val="00777233"/>
    <w:rsid w:val="007821A5"/>
    <w:rsid w:val="007A4D28"/>
    <w:rsid w:val="007A68B9"/>
    <w:rsid w:val="007C7D36"/>
    <w:rsid w:val="007D066A"/>
    <w:rsid w:val="007D56D9"/>
    <w:rsid w:val="007F394C"/>
    <w:rsid w:val="00814538"/>
    <w:rsid w:val="008148ED"/>
    <w:rsid w:val="0084505B"/>
    <w:rsid w:val="00856DA9"/>
    <w:rsid w:val="008915BF"/>
    <w:rsid w:val="008B6DA0"/>
    <w:rsid w:val="008C1969"/>
    <w:rsid w:val="008C45F2"/>
    <w:rsid w:val="008D46FF"/>
    <w:rsid w:val="008D470A"/>
    <w:rsid w:val="00905EE2"/>
    <w:rsid w:val="00925248"/>
    <w:rsid w:val="00981AF1"/>
    <w:rsid w:val="00986F42"/>
    <w:rsid w:val="0099598D"/>
    <w:rsid w:val="009A5DC1"/>
    <w:rsid w:val="009F0656"/>
    <w:rsid w:val="009F2EC7"/>
    <w:rsid w:val="00A24291"/>
    <w:rsid w:val="00A37247"/>
    <w:rsid w:val="00A53F96"/>
    <w:rsid w:val="00A54BE1"/>
    <w:rsid w:val="00A66A3C"/>
    <w:rsid w:val="00A91186"/>
    <w:rsid w:val="00AA6CED"/>
    <w:rsid w:val="00AB2B5F"/>
    <w:rsid w:val="00AC375B"/>
    <w:rsid w:val="00AF15B6"/>
    <w:rsid w:val="00AF30AC"/>
    <w:rsid w:val="00B346BB"/>
    <w:rsid w:val="00B3772F"/>
    <w:rsid w:val="00B51E74"/>
    <w:rsid w:val="00B526D5"/>
    <w:rsid w:val="00B54D50"/>
    <w:rsid w:val="00B63D4A"/>
    <w:rsid w:val="00B67E79"/>
    <w:rsid w:val="00B7160E"/>
    <w:rsid w:val="00B7219F"/>
    <w:rsid w:val="00B822CB"/>
    <w:rsid w:val="00B82757"/>
    <w:rsid w:val="00B83A83"/>
    <w:rsid w:val="00BC0036"/>
    <w:rsid w:val="00BD6B2D"/>
    <w:rsid w:val="00BE1E7B"/>
    <w:rsid w:val="00BE694F"/>
    <w:rsid w:val="00BF14E1"/>
    <w:rsid w:val="00BF6E68"/>
    <w:rsid w:val="00C00DBA"/>
    <w:rsid w:val="00C07097"/>
    <w:rsid w:val="00C261A7"/>
    <w:rsid w:val="00C34733"/>
    <w:rsid w:val="00C47377"/>
    <w:rsid w:val="00C77AE8"/>
    <w:rsid w:val="00CA08B2"/>
    <w:rsid w:val="00CB3ABD"/>
    <w:rsid w:val="00CE3634"/>
    <w:rsid w:val="00CE36EC"/>
    <w:rsid w:val="00D30230"/>
    <w:rsid w:val="00D34CCC"/>
    <w:rsid w:val="00D5190D"/>
    <w:rsid w:val="00D522C7"/>
    <w:rsid w:val="00D825D2"/>
    <w:rsid w:val="00D87F1D"/>
    <w:rsid w:val="00D96498"/>
    <w:rsid w:val="00DC2B2E"/>
    <w:rsid w:val="00DC56CD"/>
    <w:rsid w:val="00DD4B8C"/>
    <w:rsid w:val="00DD595D"/>
    <w:rsid w:val="00DD666C"/>
    <w:rsid w:val="00DE7513"/>
    <w:rsid w:val="00E123E1"/>
    <w:rsid w:val="00E139C9"/>
    <w:rsid w:val="00E27674"/>
    <w:rsid w:val="00E35EE1"/>
    <w:rsid w:val="00E55192"/>
    <w:rsid w:val="00E55CBB"/>
    <w:rsid w:val="00E70226"/>
    <w:rsid w:val="00E73348"/>
    <w:rsid w:val="00E743A6"/>
    <w:rsid w:val="00E760ED"/>
    <w:rsid w:val="00E92E45"/>
    <w:rsid w:val="00EC1960"/>
    <w:rsid w:val="00EE1718"/>
    <w:rsid w:val="00F24EC2"/>
    <w:rsid w:val="00F30BF5"/>
    <w:rsid w:val="00F55D2E"/>
    <w:rsid w:val="00F60F90"/>
    <w:rsid w:val="00F77C2B"/>
    <w:rsid w:val="00F97E7C"/>
    <w:rsid w:val="00FA2F42"/>
    <w:rsid w:val="00FC0190"/>
    <w:rsid w:val="00FF43A8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18F5"/>
  <w15:chartTrackingRefBased/>
  <w15:docId w15:val="{2925BF39-2493-43CD-8D22-56C1E94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86"/>
  </w:style>
  <w:style w:type="paragraph" w:styleId="Heading1">
    <w:name w:val="heading 1"/>
    <w:basedOn w:val="Normal"/>
    <w:next w:val="Normal"/>
    <w:link w:val="Heading1Char"/>
    <w:uiPriority w:val="9"/>
    <w:qFormat/>
    <w:rsid w:val="00D87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905EE2"/>
    <w:rPr>
      <w:b/>
      <w:bCs/>
    </w:rPr>
  </w:style>
  <w:style w:type="character" w:styleId="Hyperlink">
    <w:name w:val="Hyperlink"/>
    <w:basedOn w:val="DefaultParagraphFont"/>
    <w:uiPriority w:val="99"/>
    <w:unhideWhenUsed/>
    <w:rsid w:val="00A24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2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87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C19"/>
    <w:pPr>
      <w:ind w:left="720"/>
      <w:contextualSpacing/>
    </w:pPr>
  </w:style>
  <w:style w:type="table" w:styleId="TableGrid">
    <w:name w:val="Table Grid"/>
    <w:basedOn w:val="TableNormal"/>
    <w:uiPriority w:val="39"/>
    <w:rsid w:val="00DC2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2B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123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168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899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734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ho.is" TargetMode="External"/><Relationship Id="rId18" Type="http://schemas.openxmlformats.org/officeDocument/2006/relationships/hyperlink" Target="https://www.acs.org.au/content/dam/acs/rules-and-regulations/Code-of-Professional-Conduct_v2.1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exploit-db.com/google-hacking-database" TargetMode="External"/><Relationship Id="rId17" Type="http://schemas.openxmlformats.org/officeDocument/2006/relationships/hyperlink" Target="https://www.eccouncil.org/cybersecurity-exchange/penetration-testing/penetration-testing-phas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learning/ethical-hacking-footprinting-and-reconnaissance/search-engines-and-google-hacking-8337046?autoplay=true&amp;resume=false&amp;u=2072140" TargetMode="External"/><Relationship Id="rId20" Type="http://schemas.openxmlformats.org/officeDocument/2006/relationships/hyperlink" Target="https://www.shrm.org/resourcesandtools/tools-and-samples/hr-glossary/pages/nondisclosure-agreement-nda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gp.he.ne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ve.mitre.org/index.html" TargetMode="External"/><Relationship Id="rId10" Type="http://schemas.openxmlformats.org/officeDocument/2006/relationships/hyperlink" Target="https://shodan.io" TargetMode="External"/><Relationship Id="rId19" Type="http://schemas.openxmlformats.org/officeDocument/2006/relationships/hyperlink" Target="https://courses.ecu.edu.au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ho.is" TargetMode="External"/><Relationship Id="rId14" Type="http://schemas.openxmlformats.org/officeDocument/2006/relationships/hyperlink" Target="https://shodan.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ECA66FF355F41932AA457621846F0" ma:contentTypeVersion="15" ma:contentTypeDescription="Create a new document." ma:contentTypeScope="" ma:versionID="46f3eb42bd4cef34b077f8b2a9b4823e">
  <xsd:schema xmlns:xsd="http://www.w3.org/2001/XMLSchema" xmlns:xs="http://www.w3.org/2001/XMLSchema" xmlns:p="http://schemas.microsoft.com/office/2006/metadata/properties" xmlns:ns3="0517e27c-f5b8-4fa4-8718-e11229ffc197" xmlns:ns4="0209a097-0278-4581-897d-a0d3a1e14631" targetNamespace="http://schemas.microsoft.com/office/2006/metadata/properties" ma:root="true" ma:fieldsID="729dc1daae5e0cb0ca7350d8373903cc" ns3:_="" ns4:_="">
    <xsd:import namespace="0517e27c-f5b8-4fa4-8718-e11229ffc197"/>
    <xsd:import namespace="0209a097-0278-4581-897d-a0d3a1e146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7e27c-f5b8-4fa4-8718-e11229ffc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9a097-0278-4581-897d-a0d3a1e146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17e27c-f5b8-4fa4-8718-e11229ffc1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970C05-A92E-43FB-BD82-85BA6506E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7e27c-f5b8-4fa4-8718-e11229ffc197"/>
    <ds:schemaRef ds:uri="0209a097-0278-4581-897d-a0d3a1e14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7531A9-31FA-43C8-8AEB-E6AE695E0F8F}">
  <ds:schemaRefs>
    <ds:schemaRef ds:uri="http://schemas.microsoft.com/office/2006/metadata/properties"/>
    <ds:schemaRef ds:uri="http://schemas.microsoft.com/office/infopath/2007/PartnerControls"/>
    <ds:schemaRef ds:uri="0517e27c-f5b8-4fa4-8718-e11229ffc197"/>
  </ds:schemaRefs>
</ds:datastoreItem>
</file>

<file path=customXml/itemProps3.xml><?xml version="1.0" encoding="utf-8"?>
<ds:datastoreItem xmlns:ds="http://schemas.openxmlformats.org/officeDocument/2006/customXml" ds:itemID="{04FA2429-7EF7-4B36-BA63-85FDCFBB21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TEAKLE</dc:creator>
  <cp:keywords/>
  <dc:description/>
  <cp:lastModifiedBy>Glen TEAKLE</cp:lastModifiedBy>
  <cp:revision>2</cp:revision>
  <dcterms:created xsi:type="dcterms:W3CDTF">2023-03-15T14:43:00Z</dcterms:created>
  <dcterms:modified xsi:type="dcterms:W3CDTF">2023-03-15T14:43:00Z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0x010100A60ECA66FF355F41932AA457621846F0</vt:lpwstr>
  </property>
</Properties>
</file>