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v1.2.0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RN-2021-Q3-v1.2.0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v1.2.0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15-Jul-2021</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NXTEL-2021-Q3</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10-Jul-2021</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CHG-2021-07-001, CHG-2021-07-002, CHG-2021-07-003, CHG-2021-07-004</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Ananya Rao, Mediation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v1.2.0 (NXTEL-2021-Q3) on 15-Jul-2021. This deployment cycle resolves a total of 23 production support tickets, including 2 critical P1 incidents and 7 major P2 incidents. Main components modified in this release include: Payment Posting Adapter, eSIM Orchestration Service, Fraud Velocity Rule Engine, Partner API Gateway, Fulfillment Orchestrator, Roaming TAP Validator, Identity Broker, Mobile Self-Care Backend, Partner Settlement Reconciliation, Digital KYC Adapter, SIM Inventory Sync, Customer 360 API, SMS Notification Hub. This release focuses on data ingestion, roaming, and order fulfillment capabilities. It deploys CDR Mediation Pipeline, Roaming TAP Validator, Digital KYC Adapter, Customer 360 API, and Fulfillment Orchestrator services.</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SVC-BILL-002</w:t>
            </w:r>
          </w:p>
        </w:tc>
        <w:tc>
          <w:tcPr>
            <w:tcW w:type="dxa" w:w="1728"/>
          </w:tcPr>
          <w:p>
            <w:pPr>
              <w:spacing w:before="60" w:after="60"/>
            </w:pPr>
            <w:r>
              <w:rPr>
                <w:rFonts w:ascii="Calibri" w:hAnsi="Calibri"/>
                <w:sz w:val="19"/>
              </w:rPr>
              <w:t>Payment Posting Adapter</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SVC-PROV-002</w:t>
            </w:r>
          </w:p>
        </w:tc>
        <w:tc>
          <w:tcPr>
            <w:tcW w:type="dxa" w:w="1728"/>
            <w:shd w:val="clear" w:color="auto" w:fill="F2F4F7"/>
          </w:tcPr>
          <w:p>
            <w:pPr>
              <w:spacing w:before="60" w:after="60"/>
            </w:pPr>
            <w:r>
              <w:rPr>
                <w:rFonts w:ascii="Calibri" w:hAnsi="Calibri"/>
                <w:sz w:val="19"/>
              </w:rPr>
              <w:t>eSIM Orchestration Service</w:t>
            </w:r>
          </w:p>
        </w:tc>
        <w:tc>
          <w:tcPr>
            <w:tcW w:type="dxa" w:w="1728"/>
            <w:shd w:val="clear" w:color="auto" w:fill="F2F4F7"/>
          </w:tcPr>
          <w:p>
            <w:pPr>
              <w:spacing w:before="60" w:after="60"/>
            </w:pPr>
            <w:r>
              <w:rPr>
                <w:rFonts w:ascii="Calibri" w:hAnsi="Calibri"/>
                <w:sz w:val="19"/>
              </w:rPr>
              <w:t>provisioning-sre@asterion.example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SVC-FRAUD-001</w:t>
            </w:r>
          </w:p>
        </w:tc>
        <w:tc>
          <w:tcPr>
            <w:tcW w:type="dxa" w:w="1728"/>
          </w:tcPr>
          <w:p>
            <w:pPr>
              <w:spacing w:before="60" w:after="60"/>
            </w:pPr>
            <w:r>
              <w:rPr>
                <w:rFonts w:ascii="Calibri" w:hAnsi="Calibri"/>
                <w:sz w:val="19"/>
              </w:rPr>
              <w:t>Fraud Velocity Rule Engine</w:t>
            </w:r>
          </w:p>
        </w:tc>
        <w:tc>
          <w:tcPr>
            <w:tcW w:type="dxa" w:w="1728"/>
          </w:tcPr>
          <w:p>
            <w:pPr>
              <w:spacing w:before="60" w:after="60"/>
            </w:pPr>
            <w:r>
              <w:rPr>
                <w:rFonts w:ascii="Calibri" w:hAnsi="Calibri"/>
                <w:sz w:val="19"/>
              </w:rPr>
              <w:t>fraud-sre@asterion.example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SVC-APIGW-001</w:t>
            </w:r>
          </w:p>
        </w:tc>
        <w:tc>
          <w:tcPr>
            <w:tcW w:type="dxa" w:w="1728"/>
            <w:shd w:val="clear" w:color="auto" w:fill="F2F4F7"/>
          </w:tcPr>
          <w:p>
            <w:pPr>
              <w:spacing w:before="60" w:after="60"/>
            </w:pPr>
            <w:r>
              <w:rPr>
                <w:rFonts w:ascii="Calibri" w:hAnsi="Calibri"/>
                <w:sz w:val="19"/>
              </w:rPr>
              <w:t>Partner API Gateway</w:t>
            </w:r>
          </w:p>
        </w:tc>
        <w:tc>
          <w:tcPr>
            <w:tcW w:type="dxa" w:w="1728"/>
            <w:shd w:val="clear" w:color="auto" w:fill="F2F4F7"/>
          </w:tcPr>
          <w:p>
            <w:pPr>
              <w:spacing w:before="60" w:after="60"/>
            </w:pPr>
            <w:r>
              <w:rPr>
                <w:rFonts w:ascii="Calibri" w:hAnsi="Calibri"/>
                <w:sz w:val="19"/>
              </w:rPr>
              <w:t>api-sre@asterion.example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SVC-ORDER-001</w:t>
            </w:r>
          </w:p>
        </w:tc>
        <w:tc>
          <w:tcPr>
            <w:tcW w:type="dxa" w:w="1728"/>
          </w:tcPr>
          <w:p>
            <w:pPr>
              <w:spacing w:before="60" w:after="60"/>
            </w:pPr>
            <w:r>
              <w:rPr>
                <w:rFonts w:ascii="Calibri" w:hAnsi="Calibri"/>
                <w:sz w:val="19"/>
              </w:rPr>
              <w:t>Fulfillment Orchestrator</w:t>
            </w:r>
          </w:p>
        </w:tc>
        <w:tc>
          <w:tcPr>
            <w:tcW w:type="dxa" w:w="1728"/>
          </w:tcPr>
          <w:p>
            <w:pPr>
              <w:spacing w:before="60" w:after="60"/>
            </w:pPr>
            <w:r>
              <w:rPr>
                <w:rFonts w:ascii="Calibri" w:hAnsi="Calibri"/>
                <w:sz w:val="19"/>
              </w:rPr>
              <w:t>order-sre@asterion.example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SVC-ROAM-001</w:t>
            </w:r>
          </w:p>
        </w:tc>
        <w:tc>
          <w:tcPr>
            <w:tcW w:type="dxa" w:w="1728"/>
            <w:shd w:val="clear" w:color="auto" w:fill="F2F4F7"/>
          </w:tcPr>
          <w:p>
            <w:pPr>
              <w:spacing w:before="60" w:after="60"/>
            </w:pPr>
            <w:r>
              <w:rPr>
                <w:rFonts w:ascii="Calibri" w:hAnsi="Calibri"/>
                <w:sz w:val="19"/>
              </w:rPr>
              <w:t>Roaming TAP Validator</w:t>
            </w:r>
          </w:p>
        </w:tc>
        <w:tc>
          <w:tcPr>
            <w:tcW w:type="dxa" w:w="1728"/>
            <w:shd w:val="clear" w:color="auto" w:fill="F2F4F7"/>
          </w:tcPr>
          <w:p>
            <w:pPr>
              <w:spacing w:before="60" w:after="60"/>
            </w:pPr>
            <w:r>
              <w:rPr>
                <w:rFonts w:ascii="Calibri" w:hAnsi="Calibri"/>
                <w:sz w:val="19"/>
              </w:rPr>
              <w:t>roaming-sre@asterion.example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SVC-AUTH-001</w:t>
            </w:r>
          </w:p>
        </w:tc>
        <w:tc>
          <w:tcPr>
            <w:tcW w:type="dxa" w:w="1728"/>
          </w:tcPr>
          <w:p>
            <w:pPr>
              <w:spacing w:before="60" w:after="60"/>
            </w:pPr>
            <w:r>
              <w:rPr>
                <w:rFonts w:ascii="Calibri" w:hAnsi="Calibri"/>
                <w:sz w:val="19"/>
              </w:rPr>
              <w:t>Identity Broker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SVC-SELF-001</w:t>
            </w:r>
          </w:p>
        </w:tc>
        <w:tc>
          <w:tcPr>
            <w:tcW w:type="dxa" w:w="1728"/>
            <w:shd w:val="clear" w:color="auto" w:fill="F2F4F7"/>
          </w:tcPr>
          <w:p>
            <w:pPr>
              <w:spacing w:before="60" w:after="60"/>
            </w:pPr>
            <w:r>
              <w:rPr>
                <w:rFonts w:ascii="Calibri" w:hAnsi="Calibri"/>
                <w:sz w:val="19"/>
              </w:rPr>
              <w:t>Mobile Self-Care Backend</w:t>
            </w:r>
          </w:p>
        </w:tc>
        <w:tc>
          <w:tcPr>
            <w:tcW w:type="dxa" w:w="1728"/>
            <w:shd w:val="clear" w:color="auto" w:fill="F2F4F7"/>
          </w:tcPr>
          <w:p>
            <w:pPr>
              <w:spacing w:before="60" w:after="60"/>
            </w:pPr>
            <w:r>
              <w:rPr>
                <w:rFonts w:ascii="Calibri" w:hAnsi="Calibri"/>
                <w:sz w:val="19"/>
              </w:rPr>
              <w:t>selfcare-sre@asterion.example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SVC-PART-001</w:t>
            </w:r>
          </w:p>
        </w:tc>
        <w:tc>
          <w:tcPr>
            <w:tcW w:type="dxa" w:w="1728"/>
          </w:tcPr>
          <w:p>
            <w:pPr>
              <w:spacing w:before="60" w:after="60"/>
            </w:pPr>
            <w:r>
              <w:rPr>
                <w:rFonts w:ascii="Calibri" w:hAnsi="Calibri"/>
                <w:sz w:val="19"/>
              </w:rPr>
              <w:t>Partner Settlement Reconciliation</w:t>
            </w:r>
          </w:p>
        </w:tc>
        <w:tc>
          <w:tcPr>
            <w:tcW w:type="dxa" w:w="1728"/>
          </w:tcPr>
          <w:p>
            <w:pPr>
              <w:spacing w:before="60" w:after="60"/>
            </w:pPr>
            <w:r>
              <w:rPr>
                <w:rFonts w:ascii="Calibri" w:hAnsi="Calibri"/>
                <w:sz w:val="19"/>
              </w:rPr>
              <w:t>partner-sre@asterion.example</w:t>
            </w:r>
          </w:p>
        </w:tc>
        <w:tc>
          <w:tcPr>
            <w:tcW w:type="dxa" w:w="1728"/>
          </w:tcPr>
          <w:p>
            <w:pPr>
              <w:spacing w:before="60" w:after="60"/>
            </w:pPr>
            <w:r>
              <w:rPr>
                <w:rFonts w:ascii="Calibri" w:hAnsi="Calibri"/>
                <w:sz w:val="19"/>
              </w:rPr>
              <w:t>tier_2</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SVC-KYC-001</w:t>
            </w:r>
          </w:p>
        </w:tc>
        <w:tc>
          <w:tcPr>
            <w:tcW w:type="dxa" w:w="1728"/>
            <w:shd w:val="clear" w:color="auto" w:fill="F2F4F7"/>
          </w:tcPr>
          <w:p>
            <w:pPr>
              <w:spacing w:before="60" w:after="60"/>
            </w:pPr>
            <w:r>
              <w:rPr>
                <w:rFonts w:ascii="Calibri" w:hAnsi="Calibri"/>
                <w:sz w:val="19"/>
              </w:rPr>
              <w:t>Digital KYC Adapter</w:t>
            </w:r>
          </w:p>
        </w:tc>
        <w:tc>
          <w:tcPr>
            <w:tcW w:type="dxa" w:w="1728"/>
            <w:shd w:val="clear" w:color="auto" w:fill="F2F4F7"/>
          </w:tcPr>
          <w:p>
            <w:pPr>
              <w:spacing w:before="60" w:after="60"/>
            </w:pPr>
            <w:r>
              <w:rPr>
                <w:rFonts w:ascii="Calibri" w:hAnsi="Calibri"/>
                <w:sz w:val="19"/>
              </w:rPr>
              <w:t>kyc-sre@asterion.example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SVC-INV-001</w:t>
            </w:r>
          </w:p>
        </w:tc>
        <w:tc>
          <w:tcPr>
            <w:tcW w:type="dxa" w:w="1728"/>
          </w:tcPr>
          <w:p>
            <w:pPr>
              <w:spacing w:before="60" w:after="60"/>
            </w:pPr>
            <w:r>
              <w:rPr>
                <w:rFonts w:ascii="Calibri" w:hAnsi="Calibri"/>
                <w:sz w:val="19"/>
              </w:rPr>
              <w:t>SIM Inventory Sync</w:t>
            </w:r>
          </w:p>
        </w:tc>
        <w:tc>
          <w:tcPr>
            <w:tcW w:type="dxa" w:w="1728"/>
          </w:tcPr>
          <w:p>
            <w:pPr>
              <w:spacing w:before="60" w:after="60"/>
            </w:pPr>
            <w:r>
              <w:rPr>
                <w:rFonts w:ascii="Calibri" w:hAnsi="Calibri"/>
                <w:sz w:val="19"/>
              </w:rPr>
              <w:t>inventory-sre@asterion.example</w:t>
            </w:r>
          </w:p>
        </w:tc>
        <w:tc>
          <w:tcPr>
            <w:tcW w:type="dxa" w:w="1728"/>
          </w:tcPr>
          <w:p>
            <w:pPr>
              <w:spacing w:before="60" w:after="60"/>
            </w:pPr>
            <w:r>
              <w:rPr>
                <w:rFonts w:ascii="Calibri" w:hAnsi="Calibri"/>
                <w:sz w:val="19"/>
              </w:rPr>
              <w:t>tier_2</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SVC-CRM-001</w:t>
            </w:r>
          </w:p>
        </w:tc>
        <w:tc>
          <w:tcPr>
            <w:tcW w:type="dxa" w:w="1728"/>
            <w:shd w:val="clear" w:color="auto" w:fill="F2F4F7"/>
          </w:tcPr>
          <w:p>
            <w:pPr>
              <w:spacing w:before="60" w:after="60"/>
            </w:pPr>
            <w:r>
              <w:rPr>
                <w:rFonts w:ascii="Calibri" w:hAnsi="Calibri"/>
                <w:sz w:val="19"/>
              </w:rPr>
              <w:t>Customer 360 API</w:t>
            </w:r>
          </w:p>
        </w:tc>
        <w:tc>
          <w:tcPr>
            <w:tcW w:type="dxa" w:w="1728"/>
            <w:shd w:val="clear" w:color="auto" w:fill="F2F4F7"/>
          </w:tcPr>
          <w:p>
            <w:pPr>
              <w:spacing w:before="60" w:after="60"/>
            </w:pPr>
            <w:r>
              <w:rPr>
                <w:rFonts w:ascii="Calibri" w:hAnsi="Calibri"/>
                <w:sz w:val="19"/>
              </w:rPr>
              <w:t>crm-sre@asterion.example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SVC-NOTIF-001</w:t>
            </w:r>
          </w:p>
        </w:tc>
        <w:tc>
          <w:tcPr>
            <w:tcW w:type="dxa" w:w="1728"/>
          </w:tcPr>
          <w:p>
            <w:pPr>
              <w:spacing w:before="60" w:after="60"/>
            </w:pPr>
            <w:r>
              <w:rPr>
                <w:rFonts w:ascii="Calibri" w:hAnsi="Calibri"/>
                <w:sz w:val="19"/>
              </w:rPr>
              <w:t>SMS Notification Hub</w:t>
            </w:r>
          </w:p>
        </w:tc>
        <w:tc>
          <w:tcPr>
            <w:tcW w:type="dxa" w:w="1728"/>
          </w:tcPr>
          <w:p>
            <w:pPr>
              <w:spacing w:before="60" w:after="60"/>
            </w:pPr>
            <w:r>
              <w:rPr>
                <w:rFonts w:ascii="Calibri" w:hAnsi="Calibri"/>
                <w:sz w:val="19"/>
              </w:rPr>
              <w:t>notification-sre@asterion.example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CDR Mediation Pipeline (CHG-2021-07-001): Processes Call Detail Records (CDRs) and feeds rating engines.</w:t>
      </w:r>
    </w:p>
    <w:p>
      <w:pPr>
        <w:pStyle w:val="ListBullet"/>
        <w:spacing w:before="40" w:after="40" w:line="276" w:lineRule="auto"/>
      </w:pPr>
      <w:r>
        <w:rPr>
          <w:rFonts w:ascii="Calibri" w:hAnsi="Calibri"/>
          <w:sz w:val="22"/>
        </w:rPr>
        <w:t>Roaming TAP Validator (CHG-2021-07-002): Validates Transferred Account Procedure (TAP) files for roaming settlement.</w:t>
      </w:r>
    </w:p>
    <w:p>
      <w:pPr>
        <w:pStyle w:val="ListBullet"/>
        <w:spacing w:before="40" w:after="40" w:line="276" w:lineRule="auto"/>
      </w:pPr>
      <w:r>
        <w:rPr>
          <w:rFonts w:ascii="Calibri" w:hAnsi="Calibri"/>
          <w:sz w:val="22"/>
        </w:rPr>
        <w:t>Digital KYC Adapter (CHG-2021-07-003): Automates customer identity verification with third-party KYC systems.</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SIM Activation Workflow now calls Digital KYC Adapter to check activation status.</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[TICKET-100295] SVC-ORDER-001: ERR_ORDER_503 — P4 Operational Issue in Order Management</w:t>
      </w:r>
    </w:p>
    <w:p>
      <w:pPr>
        <w:spacing w:before="80" w:after="80" w:line="276" w:lineRule="auto"/>
      </w:pPr>
      <w:r>
        <w:rPr>
          <w:rFonts w:ascii="Calibri" w:hAnsi="Calibri"/>
          <w:sz w:val="22"/>
        </w:rPr>
        <w:t>Incident Reference: N/A | Change Ticket: CHG-2021-08-650 | Severity: high | Priority: P2 | Service Component: SVC-ORDER-001</w:t>
      </w:r>
    </w:p>
    <w:p>
      <w:pPr>
        <w:spacing w:before="80" w:after="80" w:line="276" w:lineRule="auto"/>
      </w:pPr>
      <w:r>
        <w:rPr>
          <w:rFonts w:ascii="Calibri" w:hAnsi="Calibri"/>
          <w:sz w:val="20"/>
        </w:rPr>
        <w:t>Service Request tracking operational update on Fulfillment Orchestrator (SVC-ORDER-001). SRE team has observed standard metric deviations. Initial diagnostics show connection thresholds are well within bounds. Runbook: https://runbooks.asterion.example/nexatel/order_management/incident-response. Assigned to SRE lead order-sre@asterion.example. Trace ID: TRACE-36f43983a20a1e.</w:t>
        <w:br/>
      </w:r>
      <w:r>
        <w:rPr>
          <w:rFonts w:ascii="Calibri" w:hAnsi="Calibri"/>
          <w:sz w:val="20"/>
        </w:rPr>
        <w:t>--- SRE RUNBOOK DIAGNOSTICS ---</w:t>
        <w:br/>
      </w:r>
      <w:r>
        <w:rPr>
          <w:rFonts w:ascii="Calibri" w:hAnsi="Calibri"/>
          <w:sz w:val="20"/>
        </w:rPr>
        <w:t>Runbook Link: https://runbooks.asterion.example/nexatel/runbook-TICKET-100295</w:t>
        <w:br/>
      </w:r>
      <w:r>
        <w:rPr>
          <w:rFonts w:ascii="Calibri" w:hAnsi="Calibri"/>
          <w:sz w:val="20"/>
        </w:rPr>
        <w:t>Triage Contact: sre-triage-TICKET-100295@asterion.example</w:t>
        <w:br/>
      </w:r>
      <w:r>
        <w:rPr>
          <w:rFonts w:ascii="Calibri" w:hAnsi="Calibri"/>
          <w:sz w:val="20"/>
        </w:rPr>
        <w:t>Triggering Request ID: REQ-54759081</w:t>
        <w:br/>
      </w:r>
      <w:r>
        <w:rPr>
          <w:rFonts w:ascii="Calibri" w:hAnsi="Calibri"/>
          <w:sz w:val="20"/>
        </w:rPr>
        <w:t>Trace ID Reference: TRACE-36f43983a20a1e</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[2021-04-18T03:33:00Z] service.manager@nexatel.example (customer_visible): Acknowledged ticket TICKET-100295. The SRE team is investigating the reports of failures on Fulfillment Orchestrator.</w:t>
        <w:br/>
      </w:r>
      <w:r>
        <w:rPr>
          <w:rFonts w:ascii="Calibri" w:hAnsi="Calibri"/>
          <w:i/>
          <w:color w:val="2C3E50"/>
          <w:sz w:val="19"/>
        </w:rPr>
        <w:t>• [2021-04-18T08:36:00Z] service.manager@nexatel.example (customer_visible): Confirmed resolution of TICKET-100295. System metrics stable for 2 hours. Sign-off completed.</w:t>
        <w:br/>
      </w:r>
      <w:r>
        <w:rPr>
          <w:rFonts w:ascii="Calibri" w:hAnsi="Calibri"/>
          <w:i/>
          <w:color w:val="2C3E50"/>
          <w:sz w:val="19"/>
        </w:rPr>
        <w:t>• [2021-04-19T13:39:00Z] ops.audit@asterion.example (internal): AUDIT TRAIL — TICKET-100295 CLOSED. Status changed from resolved to closed. Closed by: order-sre@asterion.example. Resolution verified: yes. SLA breach: no. PIR required: no. Audit timestamp: 2021-04-19T13:39:00Z. — ops.audit@asterion.example (automated)</w:t>
        <w:br/>
      </w:r>
    </w:p>
    <w:p>
      <w:pPr>
        <w:pStyle w:val="Heading2"/>
        <w:keepNext/>
        <w:spacing w:before="240" w:after="120"/>
      </w:pPr>
      <w:r>
        <w:rPr>
          <w:rFonts w:ascii="Calibri" w:hAnsi="Calibri"/>
          <w:b/>
          <w:color w:val="4A90E2"/>
          <w:sz w:val="24"/>
        </w:rPr>
        <w:t>[TICKET-100266] SVC-PART-001 — P4 Operational Issue in Partner Settlement</w:t>
      </w:r>
    </w:p>
    <w:p>
      <w:pPr>
        <w:spacing w:before="80" w:after="80" w:line="276" w:lineRule="auto"/>
      </w:pPr>
      <w:r>
        <w:rPr>
          <w:rFonts w:ascii="Calibri" w:hAnsi="Calibri"/>
          <w:sz w:val="22"/>
        </w:rPr>
        <w:t>Incident Reference: N/A | Change Ticket: CHG-2021-09-213 | Severity: high | Priority: P2 | Service Component: SVC-PART-001</w:t>
      </w:r>
    </w:p>
    <w:p>
      <w:pPr>
        <w:spacing w:before="80" w:after="80" w:line="276" w:lineRule="auto"/>
      </w:pPr>
      <w:r>
        <w:rPr>
          <w:rFonts w:ascii="Calibri" w:hAnsi="Calibri"/>
          <w:sz w:val="20"/>
        </w:rPr>
        <w:t>Service Request tracking operational update on Partner Settlement Reconciliation (SVC-PART-001). SRE team has observed standard metric deviations. Initial diagnostics show connection thresholds are well within bounds. Runbook: https://runbooks.asterion.example/nexatel/partner_settlement/incident-response. Assigned to SRE lead partner-sre@asterion.example. Trace ID: TRACE-57c60e61f628e5.</w:t>
        <w:br/>
      </w:r>
      <w:r>
        <w:rPr>
          <w:rFonts w:ascii="Calibri" w:hAnsi="Calibri"/>
          <w:sz w:val="20"/>
        </w:rPr>
        <w:t>--- SRE RUNBOOK DIAGNOSTICS ---</w:t>
        <w:br/>
      </w:r>
      <w:r>
        <w:rPr>
          <w:rFonts w:ascii="Calibri" w:hAnsi="Calibri"/>
          <w:sz w:val="20"/>
        </w:rPr>
        <w:t>Runbook Link: https://runbooks.asterion.example/nexatel/runbook-TICKET-100266</w:t>
        <w:br/>
      </w:r>
      <w:r>
        <w:rPr>
          <w:rFonts w:ascii="Calibri" w:hAnsi="Calibri"/>
          <w:sz w:val="20"/>
        </w:rPr>
        <w:t>Triage Contact: sre-triage-TICKET-100266@asterion.example</w:t>
        <w:br/>
      </w:r>
      <w:r>
        <w:rPr>
          <w:rFonts w:ascii="Calibri" w:hAnsi="Calibri"/>
          <w:sz w:val="20"/>
        </w:rPr>
        <w:t>Triggering Request ID: REQ-29046772</w:t>
        <w:br/>
      </w:r>
      <w:r>
        <w:rPr>
          <w:rFonts w:ascii="Calibri" w:hAnsi="Calibri"/>
          <w:sz w:val="20"/>
        </w:rPr>
        <w:t>Trace ID Reference: TRACE-57c60e61f628e5</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[2021-04-24T02:33:30Z] partner-sre@asterion.example (customer_visible): Acknowledged ticket TICKET-100266. The SRE team is investigating the reports of failures on Partner Settlement Reconciliation.</w:t>
        <w:br/>
      </w:r>
      <w:r>
        <w:rPr>
          <w:rFonts w:ascii="Calibri" w:hAnsi="Calibri"/>
          <w:i/>
          <w:color w:val="2C3E50"/>
          <w:sz w:val="19"/>
        </w:rPr>
        <w:t>• [2021-04-25T08:59:00Z] ops.audit@asterion.example (internal): AUDIT TRAIL — TICKET-100266 CLOSED. Status changed from resolved to closed. Closed by: partner-sre@asterion.example. Resolution verified: yes. SLA breach: no. PIR required: no. Audit timestamp: 2021-04-25T08:59:00Z. — ops.audit@asterion.example (automated)</w:t>
        <w:br/>
      </w:r>
    </w:p>
    <w:p>
      <w:pPr>
        <w:pStyle w:val="Heading2"/>
        <w:keepNext/>
        <w:spacing w:before="240" w:after="120"/>
      </w:pPr>
      <w:r>
        <w:rPr>
          <w:rFonts w:ascii="Calibri" w:hAnsi="Calibri"/>
          <w:b/>
          <w:color w:val="4A90E2"/>
          <w:sz w:val="24"/>
        </w:rPr>
        <w:t>[TICKET-100096] SVC-FRAUD-001 — P3 Operational Issue in Fraud</w:t>
      </w:r>
    </w:p>
    <w:p>
      <w:pPr>
        <w:spacing w:before="80" w:after="80" w:line="276" w:lineRule="auto"/>
      </w:pPr>
      <w:r>
        <w:rPr>
          <w:rFonts w:ascii="Calibri" w:hAnsi="Calibri"/>
          <w:sz w:val="22"/>
        </w:rPr>
        <w:t>Incident Reference: INC-2021-1746 | Change Ticket: CHG-2021-07-272 | Severity: critical | Priority: P1 | Service Component: SVC-FRAUD-001</w:t>
      </w:r>
    </w:p>
    <w:p>
      <w:pPr>
        <w:spacing w:before="80" w:after="80" w:line="276" w:lineRule="auto"/>
      </w:pPr>
      <w:r>
        <w:rPr>
          <w:rFonts w:ascii="Calibri" w:hAnsi="Calibri"/>
          <w:sz w:val="20"/>
        </w:rPr>
        <w:t>Incident Report for Fraud Velocity Rule Engine (SVC-FRAUD-001) throwing general status alerts. Impacting approximately 3873 subscribers who are reporting transaction processing latency. Root cause hypothesis: connection latency spike on network nodes or storage pool. Linked incident: INC-2021-1746. Escated to fraud-sre@asterion.example. Trace ID: TRACE-1d646c62cd1e58.</w:t>
        <w:br/>
      </w:r>
      <w:r>
        <w:rPr>
          <w:rFonts w:ascii="Calibri" w:hAnsi="Calibri"/>
          <w:sz w:val="20"/>
        </w:rPr>
        <w:t>--- SRE RUNBOOK DIAGNOSTICS ---</w:t>
        <w:br/>
      </w:r>
      <w:r>
        <w:rPr>
          <w:rFonts w:ascii="Calibri" w:hAnsi="Calibri"/>
          <w:sz w:val="20"/>
        </w:rPr>
        <w:t>Runbook Link: https://runbooks.asterion.example/nexatel/runbook-TICKET-100096</w:t>
        <w:br/>
      </w:r>
      <w:r>
        <w:rPr>
          <w:rFonts w:ascii="Calibri" w:hAnsi="Calibri"/>
          <w:sz w:val="20"/>
        </w:rPr>
        <w:t>Triage Contact: sre-triage-TICKET-100096@asterion.example</w:t>
        <w:br/>
      </w:r>
      <w:r>
        <w:rPr>
          <w:rFonts w:ascii="Calibri" w:hAnsi="Calibri"/>
          <w:sz w:val="20"/>
        </w:rPr>
        <w:t>Triggering Request ID: REQ-62300622</w:t>
        <w:br/>
      </w:r>
      <w:r>
        <w:rPr>
          <w:rFonts w:ascii="Calibri" w:hAnsi="Calibri"/>
          <w:sz w:val="20"/>
        </w:rPr>
        <w:t>Trace ID Reference: TRACE-1d646c62cd1e58</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[2021-05-15T22:42:00Z] fraud-sre@asterion.example (customer_visible): Acknowledged ticket TICKET-100096. The SRE team is investigating the reports of failures on Fraud Velocity Rule Engine.</w:t>
        <w:br/>
      </w:r>
      <w:r>
        <w:rPr>
          <w:rFonts w:ascii="Calibri" w:hAnsi="Calibri"/>
          <w:i/>
          <w:color w:val="2C3E50"/>
          <w:sz w:val="19"/>
        </w:rPr>
        <w:t>• [2021-05-15T23:38:00Z] service.manager@nexatel.example (customer_visible): Confirmed resolution of TICKET-100096. System metrics stable for 1 hours. Sign-off completed.</w:t>
        <w:br/>
      </w:r>
      <w:r>
        <w:rPr>
          <w:rFonts w:ascii="Calibri" w:hAnsi="Calibri"/>
          <w:i/>
          <w:color w:val="2C3E50"/>
          <w:sz w:val="19"/>
        </w:rPr>
        <w:t>• [2021-05-17T00:34:00Z] ops.audit@asterion.example (internal): AUDIT TRAIL — TICKET-100096 CLOSED. Status changed from resolved to closed. Closed by: fraud-sre@asterion.example. Resolution verified: yes. SLA breach: no. PIR required: no. Audit timestamp: 2021-05-17T00:34:00Z. — ops.audit@asterion.example (automated)</w:t>
        <w:br/>
      </w:r>
    </w:p>
    <w:p>
      <w:pPr>
        <w:pStyle w:val="Heading2"/>
        <w:keepNext/>
        <w:spacing w:before="240" w:after="120"/>
      </w:pPr>
      <w:r>
        <w:rPr>
          <w:rFonts w:ascii="Calibri" w:hAnsi="Calibri"/>
          <w:b/>
          <w:color w:val="4A90E2"/>
          <w:sz w:val="24"/>
        </w:rPr>
        <w:t>[TICKET-100169] SVC-ROAM-001 — P3 Operational Issue in Roaming</w:t>
      </w:r>
    </w:p>
    <w:p>
      <w:pPr>
        <w:spacing w:before="80" w:after="80" w:line="276" w:lineRule="auto"/>
      </w:pPr>
      <w:r>
        <w:rPr>
          <w:rFonts w:ascii="Calibri" w:hAnsi="Calibri"/>
          <w:sz w:val="22"/>
        </w:rPr>
        <w:t>Incident Reference: INC-2021-1919 | Change Ticket: CHG-2022-12-860 | Severity: high | Priority: P2 | Service Component: SVC-ROAM-001</w:t>
      </w:r>
    </w:p>
    <w:p>
      <w:pPr>
        <w:spacing w:before="80" w:after="80" w:line="276" w:lineRule="auto"/>
      </w:pPr>
      <w:r>
        <w:rPr>
          <w:rFonts w:ascii="Calibri" w:hAnsi="Calibri"/>
          <w:sz w:val="20"/>
        </w:rPr>
        <w:t>Incident Report for Roaming TAP Validator (SVC-ROAM-001) throwing general status alerts. Impacting approximately 2868 subscribers who are reporting transaction processing latency. Root cause hypothesis: connection latency spike on network nodes or storage pool. Linked incident: INC-2021-1919. Escated to roaming-sre@asterion.example. Trace ID: TRACE-3e96c54f7d214.</w:t>
        <w:br/>
      </w:r>
      <w:r>
        <w:rPr>
          <w:rFonts w:ascii="Calibri" w:hAnsi="Calibri"/>
          <w:sz w:val="20"/>
        </w:rPr>
        <w:t>--- SRE RUNBOOK DIAGNOSTICS ---</w:t>
        <w:br/>
      </w:r>
      <w:r>
        <w:rPr>
          <w:rFonts w:ascii="Calibri" w:hAnsi="Calibri"/>
          <w:sz w:val="20"/>
        </w:rPr>
        <w:t>Runbook Link: https://runbooks.asterion.example/nexatel/runbook-TICKET-100169</w:t>
        <w:br/>
      </w:r>
      <w:r>
        <w:rPr>
          <w:rFonts w:ascii="Calibri" w:hAnsi="Calibri"/>
          <w:sz w:val="20"/>
        </w:rPr>
        <w:t>Triage Contact: sre-triage-TICKET-100169@asterion.example</w:t>
        <w:br/>
      </w:r>
      <w:r>
        <w:rPr>
          <w:rFonts w:ascii="Calibri" w:hAnsi="Calibri"/>
          <w:sz w:val="20"/>
        </w:rPr>
        <w:t>Triggering Request ID: REQ-64773467</w:t>
        <w:br/>
      </w:r>
      <w:r>
        <w:rPr>
          <w:rFonts w:ascii="Calibri" w:hAnsi="Calibri"/>
          <w:sz w:val="20"/>
        </w:rPr>
        <w:t>Trace ID Reference: TRACE-3e96c54f7d214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[2021-05-20T07:01:00Z] roaming-sre@asterion.example (customer_visible): Acknowledged ticket TICKET-100169. The SRE team is investigating the reports of failures on Roaming TAP Validator.</w:t>
        <w:br/>
      </w:r>
      <w:r>
        <w:rPr>
          <w:rFonts w:ascii="Calibri" w:hAnsi="Calibri"/>
          <w:i/>
          <w:color w:val="2C3E50"/>
          <w:sz w:val="19"/>
        </w:rPr>
        <w:t>• [2021-05-20T07:50:00Z] service.manager@nexatel.example (customer_visible): Confirmed resolution of TICKET-100169. System metrics stable for 4 hours. Sign-off completed.</w:t>
        <w:br/>
      </w:r>
      <w:r>
        <w:rPr>
          <w:rFonts w:ascii="Calibri" w:hAnsi="Calibri"/>
          <w:i/>
          <w:color w:val="2C3E50"/>
          <w:sz w:val="19"/>
        </w:rPr>
        <w:t>• [2021-05-21T08:39:00Z] ops.audit@asterion.example (internal): AUDIT TRAIL — TICKET-100169 CLOSED. Status changed from resolved to closed. Closed by: roaming-sre@asterion.example. Resolution verified: yes. SLA breach: no. PIR required: no. Audit timestamp: 2021-05-21T08:39:00Z. — ops.audit@asterion.example (automated)</w:t>
        <w:br/>
      </w:r>
    </w:p>
    <w:p>
      <w:pPr>
        <w:pStyle w:val="Heading2"/>
        <w:keepNext/>
        <w:spacing w:before="240" w:after="120"/>
      </w:pPr>
      <w:r>
        <w:rPr>
          <w:rFonts w:ascii="Calibri" w:hAnsi="Calibri"/>
          <w:b/>
          <w:color w:val="4A90E2"/>
          <w:sz w:val="24"/>
        </w:rPr>
        <w:t>[TICKET-100271] SVC-SELF-001 — P4 Operational Issue in Self Care</w:t>
      </w:r>
    </w:p>
    <w:p>
      <w:pPr>
        <w:spacing w:before="80" w:after="80" w:line="276" w:lineRule="auto"/>
      </w:pPr>
      <w:r>
        <w:rPr>
          <w:rFonts w:ascii="Calibri" w:hAnsi="Calibri"/>
          <w:sz w:val="22"/>
        </w:rPr>
        <w:t>Incident Reference: N/A | Change Ticket: CHG-2023-04-897 | Severity: high | Priority: P2 | Service Component: SVC-SELF-001</w:t>
      </w:r>
    </w:p>
    <w:p>
      <w:pPr>
        <w:spacing w:before="80" w:after="80" w:line="276" w:lineRule="auto"/>
      </w:pPr>
      <w:r>
        <w:rPr>
          <w:rFonts w:ascii="Calibri" w:hAnsi="Calibri"/>
          <w:sz w:val="20"/>
        </w:rPr>
        <w:t>Service Request tracking operational update on Mobile Self-Care Backend (SVC-SELF-001). SRE team has observed standard metric deviations. Initial diagnostics show connection thresholds are well within bounds. Runbook: https://runbooks.asterion.example/nexatel/self_care/incident-response. Assigned to SRE lead selfcare-sre@asterion.example. Trace ID: TRACE-546db59478a7a7.</w:t>
        <w:br/>
      </w:r>
      <w:r>
        <w:rPr>
          <w:rFonts w:ascii="Calibri" w:hAnsi="Calibri"/>
          <w:sz w:val="20"/>
        </w:rPr>
        <w:t>--- SRE RUNBOOK DIAGNOSTICS ---</w:t>
        <w:br/>
      </w:r>
      <w:r>
        <w:rPr>
          <w:rFonts w:ascii="Calibri" w:hAnsi="Calibri"/>
          <w:sz w:val="20"/>
        </w:rPr>
        <w:t>Runbook Link: https://runbooks.asterion.example/nexatel/runbook-TICKET-100271</w:t>
        <w:br/>
      </w:r>
      <w:r>
        <w:rPr>
          <w:rFonts w:ascii="Calibri" w:hAnsi="Calibri"/>
          <w:sz w:val="20"/>
        </w:rPr>
        <w:t>Triage Contact: sre-triage-TICKET-100271@asterion.example</w:t>
        <w:br/>
      </w:r>
      <w:r>
        <w:rPr>
          <w:rFonts w:ascii="Calibri" w:hAnsi="Calibri"/>
          <w:sz w:val="20"/>
        </w:rPr>
        <w:t>Triggering Request ID: REQ-71269482</w:t>
        <w:br/>
      </w:r>
      <w:r>
        <w:rPr>
          <w:rFonts w:ascii="Calibri" w:hAnsi="Calibri"/>
          <w:sz w:val="20"/>
        </w:rPr>
        <w:t>Trace ID Reference: TRACE-546db59478a7a7</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[2021-06-08T12:27:00Z] selfcare-sre@asterion.example (customer_visible): Acknowledged ticket TICKET-100271. The SRE team is investigating the reports of failures on Mobile Self-Care Backend.</w:t>
        <w:br/>
      </w:r>
      <w:r>
        <w:rPr>
          <w:rFonts w:ascii="Calibri" w:hAnsi="Calibri"/>
          <w:i/>
          <w:color w:val="2C3E50"/>
          <w:sz w:val="19"/>
        </w:rPr>
        <w:t>• [2021-06-09T21:39:00Z] ops.audit@asterion.example (internal): AUDIT TRAIL — TICKET-100271 CLOSED. Status changed from resolved to closed. Closed by: selfcare-sre@asterion.example. Resolution verified: yes. SLA breach: no. PIR required: no. Audit timestamp: 2021-06-09T21:39:00Z. — ops.audit@asterion.example (automated)</w:t>
        <w:br/>
      </w:r>
    </w:p>
    <w:p>
      <w:pPr>
        <w:pStyle w:val="Heading2"/>
        <w:keepNext/>
        <w:spacing w:before="240" w:after="120"/>
      </w:pPr>
      <w:r>
        <w:rPr>
          <w:rFonts w:ascii="Calibri" w:hAnsi="Calibri"/>
          <w:b/>
          <w:color w:val="4A90E2"/>
          <w:sz w:val="24"/>
        </w:rPr>
        <w:t>[TICKET-100455] SVC-CRM-001: ERR_CRM_503 — P3 Operational Issue in Crm</w:t>
      </w:r>
    </w:p>
    <w:p>
      <w:pPr>
        <w:spacing w:before="80" w:after="80" w:line="276" w:lineRule="auto"/>
      </w:pPr>
      <w:r>
        <w:rPr>
          <w:rFonts w:ascii="Calibri" w:hAnsi="Calibri"/>
          <w:sz w:val="22"/>
        </w:rPr>
        <w:t>Incident Reference: INC-2021-1676 | Change Ticket: CHG-2021-07-343 | Severity: critical | Priority: P1 | Service Component: SVC-CRM-001</w:t>
      </w:r>
    </w:p>
    <w:p>
      <w:pPr>
        <w:spacing w:before="80" w:after="80" w:line="276" w:lineRule="auto"/>
      </w:pPr>
      <w:r>
        <w:rPr>
          <w:rFonts w:ascii="Calibri" w:hAnsi="Calibri"/>
          <w:sz w:val="20"/>
        </w:rPr>
        <w:t>Incident Report for Customer 360 API (SVC-CRM-001) throwing ERR_CRM_503. Impacting approximately 1096 subscribers who are reporting transaction processing latency. Root cause hypothesis: connection latency spike on network nodes or storage pool. Linked incident: INC-2021-1676. Escated to crm-sre@asterion.example. Trace ID: TRACE-571e71bd51df5.</w:t>
        <w:br/>
      </w:r>
      <w:r>
        <w:rPr>
          <w:rFonts w:ascii="Calibri" w:hAnsi="Calibri"/>
          <w:sz w:val="20"/>
        </w:rPr>
        <w:t>--- SRE RUNBOOK DIAGNOSTICS ---</w:t>
        <w:br/>
      </w:r>
      <w:r>
        <w:rPr>
          <w:rFonts w:ascii="Calibri" w:hAnsi="Calibri"/>
          <w:sz w:val="20"/>
        </w:rPr>
        <w:t>Runbook Link: https://runbooks.asterion.example/nexatel/runbook-TICKET-100455</w:t>
        <w:br/>
      </w:r>
      <w:r>
        <w:rPr>
          <w:rFonts w:ascii="Calibri" w:hAnsi="Calibri"/>
          <w:sz w:val="20"/>
        </w:rPr>
        <w:t>Triage Contact: sre-triage-TICKET-100455@asterion.example</w:t>
        <w:br/>
      </w:r>
      <w:r>
        <w:rPr>
          <w:rFonts w:ascii="Calibri" w:hAnsi="Calibri"/>
          <w:sz w:val="20"/>
        </w:rPr>
        <w:t>Triggering Request ID: REQ-85420189</w:t>
        <w:br/>
      </w:r>
      <w:r>
        <w:rPr>
          <w:rFonts w:ascii="Calibri" w:hAnsi="Calibri"/>
          <w:sz w:val="20"/>
        </w:rPr>
        <w:t>Trace ID Reference: TRACE-571e71bd51df5</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[2021-06-12T16:25:40Z] crm-sre@asterion.example (customer_visible): Acknowledged ticket TICKET-100455. The SRE team is investigating the reports of failures on Customer 360 API.</w:t>
        <w:br/>
      </w:r>
      <w:r>
        <w:rPr>
          <w:rFonts w:ascii="Calibri" w:hAnsi="Calibri"/>
          <w:i/>
          <w:color w:val="2C3E50"/>
          <w:sz w:val="19"/>
        </w:rPr>
        <w:t>• [2021-06-12T17:12:20Z] service.manager@nexatel.example (customer_visible): Confirmed resolution of TICKET-100455. System metrics stable for 2 hours. Sign-off completed.</w:t>
        <w:br/>
      </w:r>
      <w:r>
        <w:rPr>
          <w:rFonts w:ascii="Calibri" w:hAnsi="Calibri"/>
          <w:i/>
          <w:color w:val="2C3E50"/>
          <w:sz w:val="19"/>
        </w:rPr>
        <w:t>• [2021-06-14T17:59:00Z] ops.audit@asterion.example (internal): AUDIT TRAIL — TICKET-100455 CLOSED. Status changed from resolved to closed. Closed by: crm-sre@asterion.example. Resolution verified: yes. SLA breach: no. PIR required: no. Audit timestamp: 2021-06-14T17:59:00Z. — ops.audit@asterion.example (automated)</w:t>
        <w:br/>
      </w:r>
    </w:p>
    <w:p>
      <w:pPr>
        <w:pStyle w:val="Heading2"/>
        <w:keepNext/>
        <w:spacing w:before="240" w:after="120"/>
      </w:pPr>
      <w:r>
        <w:rPr>
          <w:rFonts w:ascii="Calibri" w:hAnsi="Calibri"/>
          <w:b/>
          <w:color w:val="4A90E2"/>
          <w:sz w:val="24"/>
        </w:rPr>
        <w:t>[TICKET-100403] SVC-KYC-001: ERR_KYC_503 — P4 Operational Issue in Kyc</w:t>
      </w:r>
    </w:p>
    <w:p>
      <w:pPr>
        <w:spacing w:before="80" w:after="80" w:line="276" w:lineRule="auto"/>
      </w:pPr>
      <w:r>
        <w:rPr>
          <w:rFonts w:ascii="Calibri" w:hAnsi="Calibri"/>
          <w:sz w:val="22"/>
        </w:rPr>
        <w:t>Incident Reference: N/A | Change Ticket: CHG-2021-08-797 | Severity: high | Priority: P2 | Service Component: SVC-KYC-001</w:t>
      </w:r>
    </w:p>
    <w:p>
      <w:pPr>
        <w:spacing w:before="80" w:after="80" w:line="276" w:lineRule="auto"/>
      </w:pPr>
      <w:r>
        <w:rPr>
          <w:rFonts w:ascii="Calibri" w:hAnsi="Calibri"/>
          <w:sz w:val="20"/>
        </w:rPr>
        <w:t>Service Request tracking operational update on Digital KYC Adapter (SVC-KYC-001). SRE team has observed standard metric deviations. Initial diagnostics show connection thresholds are well within bounds. Runbook: https://runbooks.asterion.example/nexatel/kyc/incident-response. Assigned to SRE lead kyc-sre@asterion.example. Trace ID: TRACE-59ca0ae3d3f7b4.</w:t>
        <w:br/>
      </w:r>
      <w:r>
        <w:rPr>
          <w:rFonts w:ascii="Calibri" w:hAnsi="Calibri"/>
          <w:sz w:val="20"/>
        </w:rPr>
        <w:t>--- SRE RUNBOOK DIAGNOSTICS ---</w:t>
        <w:br/>
      </w:r>
      <w:r>
        <w:rPr>
          <w:rFonts w:ascii="Calibri" w:hAnsi="Calibri"/>
          <w:sz w:val="20"/>
        </w:rPr>
        <w:t>Runbook Link: https://runbooks.asterion.example/nexatel/runbook-TICKET-100403</w:t>
        <w:br/>
      </w:r>
      <w:r>
        <w:rPr>
          <w:rFonts w:ascii="Calibri" w:hAnsi="Calibri"/>
          <w:sz w:val="20"/>
        </w:rPr>
        <w:t>Triage Contact: sre-triage-TICKET-100403@asterion.example</w:t>
        <w:br/>
      </w:r>
      <w:r>
        <w:rPr>
          <w:rFonts w:ascii="Calibri" w:hAnsi="Calibri"/>
          <w:sz w:val="20"/>
        </w:rPr>
        <w:t>Triggering Request ID: REQ-47276742</w:t>
        <w:br/>
      </w:r>
      <w:r>
        <w:rPr>
          <w:rFonts w:ascii="Calibri" w:hAnsi="Calibri"/>
          <w:sz w:val="20"/>
        </w:rPr>
        <w:t>Trace ID Reference: TRACE-59ca0ae3d3f7b4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[2021-06-16T16:35:30Z] service.manager@nexatel.example (customer_visible): Acknowledged ticket TICKET-100403. The SRE team is investigating the reports of failures on Digital KYC Adapter.</w:t>
        <w:br/>
      </w:r>
      <w:r>
        <w:rPr>
          <w:rFonts w:ascii="Calibri" w:hAnsi="Calibri"/>
          <w:i/>
          <w:color w:val="2C3E50"/>
          <w:sz w:val="19"/>
        </w:rPr>
        <w:t>• [2021-06-19T04:08:00Z] ops.audit@asterion.example (internal): AUDIT TRAIL — TICKET-100403 CLOSED. Status changed from resolved to closed. Closed by: kyc-sre@asterion.example. Resolution verified: yes. SLA breach: no. PIR required: no. Audit timestamp: 2021-06-19T04:08:00Z. — ops.audit@asterion.example (automated)</w:t>
        <w:br/>
      </w:r>
    </w:p>
    <w:p>
      <w:pPr>
        <w:pStyle w:val="Heading2"/>
        <w:keepNext/>
        <w:spacing w:before="240" w:after="120"/>
      </w:pPr>
      <w:r>
        <w:rPr>
          <w:rFonts w:ascii="Calibri" w:hAnsi="Calibri"/>
          <w:b/>
          <w:color w:val="4A90E2"/>
          <w:sz w:val="24"/>
        </w:rPr>
        <w:t>[TICKET-100461] SVC-KYC-001 — P4 Operational Issue in Kyc</w:t>
      </w:r>
    </w:p>
    <w:p>
      <w:pPr>
        <w:spacing w:before="80" w:after="80" w:line="276" w:lineRule="auto"/>
      </w:pPr>
      <w:r>
        <w:rPr>
          <w:rFonts w:ascii="Calibri" w:hAnsi="Calibri"/>
          <w:sz w:val="22"/>
        </w:rPr>
        <w:t>Incident Reference: N/A | Change Ticket: N/A | Severity: high | Priority: P2 | Service Component: SVC-KYC-001</w:t>
      </w:r>
    </w:p>
    <w:p>
      <w:pPr>
        <w:spacing w:before="80" w:after="80" w:line="276" w:lineRule="auto"/>
      </w:pPr>
      <w:r>
        <w:rPr>
          <w:rFonts w:ascii="Calibri" w:hAnsi="Calibri"/>
          <w:sz w:val="20"/>
        </w:rPr>
        <w:t>Service Request tracking operational update on Digital KYC Adapter (SVC-KYC-001). SRE team has observed standard metric deviations. Initial diagnostics show connection thresholds are well within bounds. Runbook: https://runbooks.asterion.example/nexatel/kyc/incident-response. Assigned to SRE lead kyc-sre@asterion.example. Trace ID: TRACE-3cc7e3c13bf37d.</w:t>
        <w:br/>
      </w:r>
      <w:r>
        <w:rPr>
          <w:rFonts w:ascii="Calibri" w:hAnsi="Calibri"/>
          <w:sz w:val="20"/>
        </w:rPr>
        <w:t>--- SRE RUNBOOK DIAGNOSTICS ---</w:t>
        <w:br/>
      </w:r>
      <w:r>
        <w:rPr>
          <w:rFonts w:ascii="Calibri" w:hAnsi="Calibri"/>
          <w:sz w:val="20"/>
        </w:rPr>
        <w:t>Runbook Link: https://runbooks.asterion.example/nexatel/runbook-TICKET-100461</w:t>
        <w:br/>
      </w:r>
      <w:r>
        <w:rPr>
          <w:rFonts w:ascii="Calibri" w:hAnsi="Calibri"/>
          <w:sz w:val="20"/>
        </w:rPr>
        <w:t>Triage Contact: sre-triage-TICKET-100461@asterion.example</w:t>
        <w:br/>
      </w:r>
      <w:r>
        <w:rPr>
          <w:rFonts w:ascii="Calibri" w:hAnsi="Calibri"/>
          <w:sz w:val="20"/>
        </w:rPr>
        <w:t>Triggering Request ID: REQ-59192179</w:t>
        <w:br/>
      </w:r>
      <w:r>
        <w:rPr>
          <w:rFonts w:ascii="Calibri" w:hAnsi="Calibri"/>
          <w:sz w:val="20"/>
        </w:rPr>
        <w:t>Trace ID Reference: TRACE-3cc7e3c13bf37d</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[2021-06-21T05:46:40Z] service.manager@nexatel.example (customer_visible): Acknowledged ticket TICKET-100461. The SRE team is investigating the reports of failures on Digital KYC Adapter.</w:t>
        <w:br/>
      </w:r>
      <w:r>
        <w:rPr>
          <w:rFonts w:ascii="Calibri" w:hAnsi="Calibri"/>
          <w:i/>
          <w:color w:val="2C3E50"/>
          <w:sz w:val="19"/>
        </w:rPr>
        <w:t>• [2021-06-21T11:29:20Z] service.manager@nexatel.example (customer_visible): Confirmed resolution of TICKET-100461. System metrics stable for 1 hours. Sign-off completed.</w:t>
        <w:br/>
      </w:r>
      <w:r>
        <w:rPr>
          <w:rFonts w:ascii="Calibri" w:hAnsi="Calibri"/>
          <w:i/>
          <w:color w:val="2C3E50"/>
          <w:sz w:val="19"/>
        </w:rPr>
        <w:t>• [2021-06-23T17:12:00Z] ops.audit@asterion.example (internal): AUDIT TRAIL — TICKET-100461 CLOSED. Status changed from resolved to closed. Closed by: kyc-sre@asterion.example. Resolution verified: yes. SLA breach: no. PIR required: no. Audit timestamp: 2021-06-23T17:12:00Z. — ops.audit@asterion.example (automated)</w:t>
        <w:br/>
      </w:r>
    </w:p>
    <w:p>
      <w:pPr>
        <w:pStyle w:val="Heading2"/>
        <w:keepNext/>
        <w:spacing w:before="240" w:after="120"/>
      </w:pPr>
      <w:r>
        <w:rPr>
          <w:rFonts w:ascii="Calibri" w:hAnsi="Calibri"/>
          <w:b/>
          <w:color w:val="4A90E2"/>
          <w:sz w:val="24"/>
        </w:rPr>
        <w:t>[TICKET-100297] SVC-CRM-001: ERR_CRM_503 — P2 Operational Issue in Crm</w:t>
      </w:r>
    </w:p>
    <w:p>
      <w:pPr>
        <w:spacing w:before="80" w:after="80" w:line="276" w:lineRule="auto"/>
      </w:pPr>
      <w:r>
        <w:rPr>
          <w:rFonts w:ascii="Calibri" w:hAnsi="Calibri"/>
          <w:sz w:val="22"/>
        </w:rPr>
        <w:t>Incident Reference: INC-2021-1878 | Change Ticket: CHG-2024-11-476 | Severity: high | Priority: P2 | Service Component: SVC-CRM-001</w:t>
      </w:r>
    </w:p>
    <w:p>
      <w:pPr>
        <w:spacing w:before="80" w:after="80" w:line="276" w:lineRule="auto"/>
      </w:pPr>
      <w:r>
        <w:rPr>
          <w:rFonts w:ascii="Calibri" w:hAnsi="Calibri"/>
          <w:b/>
          <w:color w:val="1B365D"/>
          <w:sz w:val="20"/>
        </w:rPr>
        <w:br/>
        <w:t>SITUATION REPORT — 2021-07-15T16:42:00Z | INCIDENT Degradation</w:t>
        <w:br/>
      </w:r>
      <w:r>
        <w:rPr>
          <w:rFonts w:ascii="Calibri" w:hAnsi="Calibri"/>
          <w:sz w:val="20"/>
        </w:rPr>
        <w:t>Service: Customer 360 API (SVC-CRM-001) | Priority: P2 | Severity: High</w:t>
        <w:br/>
      </w:r>
      <w:r>
        <w:rPr>
          <w:rFonts w:ascii="Calibri" w:hAnsi="Calibri"/>
          <w:sz w:val="20"/>
        </w:rPr>
        <w:t>Incident: INC-2021-1878 | Owner: crm-sre@asterion.example</w:t>
        <w:br/>
      </w:r>
      <w:r>
        <w:rPr>
          <w:rFonts w:ascii="Calibri" w:hAnsi="Calibri"/>
          <w:sz w:val="20"/>
        </w:rPr>
        <w:t>Runbook: https://runbooks.asterion.example/nexatel/crm/incident-response</w:t>
        <w:br/>
      </w:r>
      <w:r>
        <w:rPr>
          <w:rFonts w:ascii="Calibri" w:hAnsi="Calibri"/>
          <w:b/>
          <w:color w:val="1B365D"/>
          <w:sz w:val="20"/>
        </w:rPr>
        <w:br/>
        <w:t>── TRIGGER &amp; IMPACT ──</w:t>
        <w:br/>
      </w:r>
      <w:r>
        <w:rPr>
          <w:rFonts w:ascii="Calibri" w:hAnsi="Calibri"/>
          <w:sz w:val="20"/>
        </w:rPr>
        <w:t>High transaction failures reported on Customer 360 API. Approximately 14675 subscribers and 4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TICKET-100296 and TICKET-100295.</w:t>
        <w:br/>
      </w:r>
      <w:r>
        <w:rPr>
          <w:rFonts w:ascii="Calibri" w:hAnsi="Calibri"/>
          <w:sz w:val="20"/>
        </w:rPr>
        <w:t>P99 Latency: 1493ms. Success rate: 76%. Trace ID: TRACE-3817748230511a.</w:t>
        <w:br/>
      </w:r>
      <w:r>
        <w:rPr>
          <w:rFonts w:ascii="Calibri" w:hAnsi="Calibri"/>
          <w:sz w:val="20"/>
        </w:rPr>
        <w:t>--- SRE RUNBOOK DIAGNOSTICS ---</w:t>
        <w:br/>
      </w:r>
      <w:r>
        <w:rPr>
          <w:rFonts w:ascii="Calibri" w:hAnsi="Calibri"/>
          <w:sz w:val="20"/>
        </w:rPr>
        <w:t>Runbook Link: https://runbooks.asterion.example/nexatel/runbook-TICKET-100297</w:t>
        <w:br/>
      </w:r>
      <w:r>
        <w:rPr>
          <w:rFonts w:ascii="Calibri" w:hAnsi="Calibri"/>
          <w:sz w:val="20"/>
        </w:rPr>
        <w:t>Triage Contact: sre-triage-TICKET-100297@asterion.example</w:t>
        <w:br/>
      </w:r>
      <w:r>
        <w:rPr>
          <w:rFonts w:ascii="Calibri" w:hAnsi="Calibri"/>
          <w:sz w:val="20"/>
        </w:rPr>
        <w:t>Triggering Request ID: REQ-29612165</w:t>
        <w:br/>
      </w:r>
      <w:r>
        <w:rPr>
          <w:rFonts w:ascii="Calibri" w:hAnsi="Calibri"/>
          <w:sz w:val="20"/>
        </w:rPr>
        <w:t>Trace ID Reference: TRACE-3817748230511a</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[2021-07-15T16:46:50Z] service.manager@nexatel.example (customer_visible): Acknowledged ticket TICKET-100297. The SRE team is investigating the reports of failures on Customer 360 API.</w:t>
        <w:br/>
      </w:r>
      <w:r>
        <w:rPr>
          <w:rFonts w:ascii="Calibri" w:hAnsi="Calibri"/>
          <w:i/>
          <w:color w:val="2C3E50"/>
          <w:sz w:val="19"/>
        </w:rPr>
        <w:t>• [2021-07-15T16:51:40Z] noc.bridge@nexatel.example (internal): NOC Bridge update: Diagnostics show memory pools at 93% utilization. Thread trace: TRACE-3817748230511a.</w:t>
        <w:br/>
      </w:r>
      <w:r>
        <w:rPr>
          <w:rFonts w:ascii="Calibri" w:hAnsi="Calibri"/>
          <w:i/>
          <w:color w:val="2C3E50"/>
          <w:sz w:val="19"/>
        </w:rPr>
        <w:t>• [2021-07-15T16:56:30Z] crm-sre@asterion.example (internal): Internal engineer log: Connection pooling parameters verified. Applying hot reload.</w:t>
        <w:br/>
      </w:r>
      <w:r>
        <w:rPr>
          <w:rFonts w:ascii="Calibri" w:hAnsi="Calibri"/>
          <w:i/>
          <w:color w:val="2C3E50"/>
          <w:sz w:val="19"/>
        </w:rPr>
        <w:t>• [2021-07-15T17:01:20Z] major.incident.manager@asterion.example (customer_visible): Mitigation deployed. Verification tests show error rate returning to normal limits. Monitoring system.</w:t>
        <w:br/>
      </w:r>
      <w:r>
        <w:rPr>
          <w:rFonts w:ascii="Calibri" w:hAnsi="Calibri"/>
          <w:i/>
          <w:color w:val="2C3E50"/>
          <w:sz w:val="19"/>
        </w:rPr>
        <w:t>• [2021-07-15T17:06:10Z] service.manager@nexatel.example (customer_visible): Confirmed resolution of TICKET-100297. System metrics stable for 4 hours. Sign-off completed.</w:t>
        <w:br/>
      </w:r>
      <w:r>
        <w:rPr>
          <w:rFonts w:ascii="Calibri" w:hAnsi="Calibri"/>
          <w:i/>
          <w:color w:val="2C3E50"/>
          <w:sz w:val="19"/>
        </w:rPr>
        <w:t>• [2021-07-17T17:11:00Z] ops.audit@asterion.example (internal): AUDIT TRAIL — TICKET-100297 CLOSED. Status changed from resolved to closed. Closed by: crm-sre@asterion.example. Resolution verified: yes. SLA breach: no. PIR required: no. Audit timestamp: 2021-07-17T17:11:00Z.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Run 003_mediation_schema.sql on the database.</w:t>
      </w:r>
    </w:p>
    <w:p>
      <w:pPr>
        <w:pStyle w:val="ListBullet"/>
        <w:spacing w:before="40" w:after="40" w:line="276" w:lineRule="auto"/>
      </w:pPr>
      <w:r>
        <w:rPr>
          <w:rFonts w:ascii="Calibri" w:hAnsi="Calibri"/>
          <w:sz w:val="22"/>
        </w:rPr>
        <w:t>Configure KYC vendor API endpoints in environment variables.</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TICKET-100236</w:t>
            </w:r>
          </w:p>
        </w:tc>
        <w:tc>
          <w:tcPr>
            <w:tcW w:type="dxa" w:w="1440"/>
          </w:tcPr>
          <w:p>
            <w:pPr>
              <w:spacing w:before="60" w:after="60"/>
            </w:pPr>
            <w:r>
              <w:rPr>
                <w:rFonts w:ascii="Calibri" w:hAnsi="Calibri"/>
                <w:sz w:val="18"/>
              </w:rPr>
              <w:t>SVC-INV-001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TICKET-100236 CLOSED. Status changed from resolved to...</w:t>
            </w:r>
          </w:p>
        </w:tc>
      </w:tr>
      <w:tr>
        <w:tc>
          <w:tcPr>
            <w:tcW w:type="dxa" w:w="1440"/>
            <w:shd w:val="clear" w:color="auto" w:fill="F2F4F7"/>
          </w:tcPr>
          <w:p>
            <w:pPr>
              <w:spacing w:before="60" w:after="60"/>
            </w:pPr>
            <w:r>
              <w:rPr>
                <w:rFonts w:ascii="Calibri" w:hAnsi="Calibri"/>
                <w:sz w:val="18"/>
              </w:rPr>
              <w:t>TICKET-100295</w:t>
            </w:r>
          </w:p>
        </w:tc>
        <w:tc>
          <w:tcPr>
            <w:tcW w:type="dxa" w:w="1440"/>
            <w:shd w:val="clear" w:color="auto" w:fill="F2F4F7"/>
          </w:tcPr>
          <w:p>
            <w:pPr>
              <w:spacing w:before="60" w:after="60"/>
            </w:pPr>
            <w:r>
              <w:rPr>
                <w:rFonts w:ascii="Calibri" w:hAnsi="Calibri"/>
                <w:sz w:val="18"/>
              </w:rPr>
              <w:t>SVC-ORDER-001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ERR_ORDER_503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TICKET-100295 CLOSED. Status changed from resolved to...</w:t>
            </w:r>
          </w:p>
        </w:tc>
      </w:tr>
      <w:tr>
        <w:tc>
          <w:tcPr>
            <w:tcW w:type="dxa" w:w="1440"/>
          </w:tcPr>
          <w:p>
            <w:pPr>
              <w:spacing w:before="60" w:after="60"/>
            </w:pPr>
            <w:r>
              <w:rPr>
                <w:rFonts w:ascii="Calibri" w:hAnsi="Calibri"/>
                <w:sz w:val="18"/>
              </w:rPr>
              <w:t>INC-2021-1687</w:t>
            </w:r>
          </w:p>
        </w:tc>
        <w:tc>
          <w:tcPr>
            <w:tcW w:type="dxa" w:w="1440"/>
          </w:tcPr>
          <w:p>
            <w:pPr>
              <w:spacing w:before="60" w:after="60"/>
            </w:pPr>
            <w:r>
              <w:rPr>
                <w:rFonts w:ascii="Calibri" w:hAnsi="Calibri"/>
                <w:sz w:val="18"/>
              </w:rPr>
              <w:t>SVC-AUTH-001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ERR_AUTH_503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TICKET-100178 CLOSED. Status changed from resolved to...</w:t>
            </w:r>
          </w:p>
        </w:tc>
      </w:tr>
      <w:tr>
        <w:tc>
          <w:tcPr>
            <w:tcW w:type="dxa" w:w="1440"/>
            <w:shd w:val="clear" w:color="auto" w:fill="F2F4F7"/>
          </w:tcPr>
          <w:p>
            <w:pPr>
              <w:spacing w:before="60" w:after="60"/>
            </w:pPr>
            <w:r>
              <w:rPr>
                <w:rFonts w:ascii="Calibri" w:hAnsi="Calibri"/>
                <w:sz w:val="18"/>
              </w:rPr>
              <w:t>TICKET-100538</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TICKET-100538 CLOSED. Status changed from resolved to...</w:t>
            </w:r>
          </w:p>
        </w:tc>
      </w:tr>
      <w:tr>
        <w:tc>
          <w:tcPr>
            <w:tcW w:type="dxa" w:w="1440"/>
          </w:tcPr>
          <w:p>
            <w:pPr>
              <w:spacing w:before="60" w:after="60"/>
            </w:pPr>
            <w:r>
              <w:rPr>
                <w:rFonts w:ascii="Calibri" w:hAnsi="Calibri"/>
                <w:sz w:val="18"/>
              </w:rPr>
              <w:t>INC-2021-1382</w:t>
            </w:r>
          </w:p>
        </w:tc>
        <w:tc>
          <w:tcPr>
            <w:tcW w:type="dxa" w:w="1440"/>
          </w:tcPr>
          <w:p>
            <w:pPr>
              <w:spacing w:before="60" w:after="60"/>
            </w:pPr>
            <w:r>
              <w:rPr>
                <w:rFonts w:ascii="Calibri" w:hAnsi="Calibri"/>
                <w:sz w:val="18"/>
              </w:rPr>
              <w:t>SVC-CRM-001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TICKET-100493 CLOSED. Status changed from resolved to...</w:t>
            </w:r>
          </w:p>
        </w:tc>
      </w:tr>
      <w:tr>
        <w:tc>
          <w:tcPr>
            <w:tcW w:type="dxa" w:w="1440"/>
            <w:shd w:val="clear" w:color="auto" w:fill="F2F4F7"/>
          </w:tcPr>
          <w:p>
            <w:pPr>
              <w:spacing w:before="60" w:after="60"/>
            </w:pPr>
            <w:r>
              <w:rPr>
                <w:rFonts w:ascii="Calibri" w:hAnsi="Calibri"/>
                <w:sz w:val="18"/>
              </w:rPr>
              <w:t>TICKET-100266</w:t>
            </w:r>
          </w:p>
        </w:tc>
        <w:tc>
          <w:tcPr>
            <w:tcW w:type="dxa" w:w="1440"/>
            <w:shd w:val="clear" w:color="auto" w:fill="F2F4F7"/>
          </w:tcPr>
          <w:p>
            <w:pPr>
              <w:spacing w:before="60" w:after="60"/>
            </w:pPr>
            <w:r>
              <w:rPr>
                <w:rFonts w:ascii="Calibri" w:hAnsi="Calibri"/>
                <w:sz w:val="18"/>
              </w:rPr>
              <w:t>SVC-PART-001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TICKET-100266 CLOSED. Status changed from resolved to...</w:t>
            </w:r>
          </w:p>
        </w:tc>
      </w:tr>
      <w:tr>
        <w:tc>
          <w:tcPr>
            <w:tcW w:type="dxa" w:w="1440"/>
          </w:tcPr>
          <w:p>
            <w:pPr>
              <w:spacing w:before="60" w:after="60"/>
            </w:pPr>
            <w:r>
              <w:rPr>
                <w:rFonts w:ascii="Calibri" w:hAnsi="Calibri"/>
                <w:sz w:val="18"/>
              </w:rPr>
              <w:t>TICKET-100185</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ERR_GW_502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TICKET-100185 CLOSED. Status changed from resolved to...</w:t>
            </w:r>
          </w:p>
        </w:tc>
      </w:tr>
      <w:tr>
        <w:tc>
          <w:tcPr>
            <w:tcW w:type="dxa" w:w="1440"/>
            <w:shd w:val="clear" w:color="auto" w:fill="F2F4F7"/>
          </w:tcPr>
          <w:p>
            <w:pPr>
              <w:spacing w:before="60" w:after="60"/>
            </w:pPr>
            <w:r>
              <w:rPr>
                <w:rFonts w:ascii="Calibri" w:hAnsi="Calibri"/>
                <w:sz w:val="18"/>
              </w:rPr>
              <w:t>INC-2021-1746</w:t>
            </w:r>
          </w:p>
        </w:tc>
        <w:tc>
          <w:tcPr>
            <w:tcW w:type="dxa" w:w="1440"/>
            <w:shd w:val="clear" w:color="auto" w:fill="F2F4F7"/>
          </w:tcPr>
          <w:p>
            <w:pPr>
              <w:spacing w:before="60" w:after="60"/>
            </w:pPr>
            <w:r>
              <w:rPr>
                <w:rFonts w:ascii="Calibri" w:hAnsi="Calibri"/>
                <w:sz w:val="18"/>
              </w:rPr>
              <w:t>SVC-FRAUD-001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TICKET-100096 CLOSED. Status changed from resolved to...</w:t>
            </w:r>
          </w:p>
        </w:tc>
      </w:tr>
      <w:tr>
        <w:tc>
          <w:tcPr>
            <w:tcW w:type="dxa" w:w="1440"/>
          </w:tcPr>
          <w:p>
            <w:pPr>
              <w:spacing w:before="60" w:after="60"/>
            </w:pPr>
            <w:r>
              <w:rPr>
                <w:rFonts w:ascii="Calibri" w:hAnsi="Calibri"/>
                <w:sz w:val="18"/>
              </w:rPr>
              <w:t>INC-2021-1838</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ERR_GW_503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TICKET-100250 CLOSED. Status changed from resolved to...</w:t>
            </w:r>
          </w:p>
        </w:tc>
      </w:tr>
      <w:tr>
        <w:tc>
          <w:tcPr>
            <w:tcW w:type="dxa" w:w="1440"/>
            <w:shd w:val="clear" w:color="auto" w:fill="F2F4F7"/>
          </w:tcPr>
          <w:p>
            <w:pPr>
              <w:spacing w:before="60" w:after="60"/>
            </w:pPr>
            <w:r>
              <w:rPr>
                <w:rFonts w:ascii="Calibri" w:hAnsi="Calibri"/>
                <w:sz w:val="18"/>
              </w:rPr>
              <w:t>INC-2021-1919</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TICKET-100169 CLOSED. Status changed from resolved to...</w:t>
            </w:r>
          </w:p>
        </w:tc>
      </w:tr>
      <w:tr>
        <w:tc>
          <w:tcPr>
            <w:tcW w:type="dxa" w:w="1440"/>
          </w:tcPr>
          <w:p>
            <w:pPr>
              <w:spacing w:before="60" w:after="60"/>
            </w:pPr>
            <w:r>
              <w:rPr>
                <w:rFonts w:ascii="Calibri" w:hAnsi="Calibri"/>
                <w:sz w:val="18"/>
              </w:rPr>
              <w:t>TICKET-100343</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ERR_ORDER_503</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TICKET-100343 CLOSED. Status changed from resolved to...</w:t>
            </w:r>
          </w:p>
        </w:tc>
      </w:tr>
      <w:tr>
        <w:tc>
          <w:tcPr>
            <w:tcW w:type="dxa" w:w="1440"/>
            <w:shd w:val="clear" w:color="auto" w:fill="F2F4F7"/>
          </w:tcPr>
          <w:p>
            <w:pPr>
              <w:spacing w:before="60" w:after="60"/>
            </w:pPr>
            <w:r>
              <w:rPr>
                <w:rFonts w:ascii="Calibri" w:hAnsi="Calibri"/>
                <w:sz w:val="18"/>
              </w:rPr>
              <w:t>INC-2021-1661</w:t>
            </w:r>
          </w:p>
        </w:tc>
        <w:tc>
          <w:tcPr>
            <w:tcW w:type="dxa" w:w="1440"/>
            <w:shd w:val="clear" w:color="auto" w:fill="F2F4F7"/>
          </w:tcPr>
          <w:p>
            <w:pPr>
              <w:spacing w:before="60" w:after="60"/>
            </w:pPr>
            <w:r>
              <w:rPr>
                <w:rFonts w:ascii="Calibri" w:hAnsi="Calibri"/>
                <w:sz w:val="18"/>
              </w:rPr>
              <w:t>SVC-FRAUD-001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ERR_FRAUD_503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TICKET-100405 CLOSED. Status changed from resolved to...</w:t>
            </w:r>
          </w:p>
        </w:tc>
      </w:tr>
      <w:tr>
        <w:tc>
          <w:tcPr>
            <w:tcW w:type="dxa" w:w="1440"/>
          </w:tcPr>
          <w:p>
            <w:pPr>
              <w:spacing w:before="60" w:after="60"/>
            </w:pPr>
            <w:r>
              <w:rPr>
                <w:rFonts w:ascii="Calibri" w:hAnsi="Calibri"/>
                <w:sz w:val="18"/>
              </w:rPr>
              <w:t>INC-2021-1909</w:t>
            </w:r>
          </w:p>
        </w:tc>
        <w:tc>
          <w:tcPr>
            <w:tcW w:type="dxa" w:w="1440"/>
          </w:tcPr>
          <w:p>
            <w:pPr>
              <w:spacing w:before="60" w:after="60"/>
            </w:pPr>
            <w:r>
              <w:rPr>
                <w:rFonts w:ascii="Calibri" w:hAnsi="Calibri"/>
                <w:sz w:val="18"/>
              </w:rPr>
              <w:t>SVC-BILL-002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ERR_PAY_402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TICKET-100322 CLOSED. Status changed from resolved to...</w:t>
            </w:r>
          </w:p>
        </w:tc>
      </w:tr>
      <w:tr>
        <w:tc>
          <w:tcPr>
            <w:tcW w:type="dxa" w:w="1440"/>
            <w:shd w:val="clear" w:color="auto" w:fill="F2F4F7"/>
          </w:tcPr>
          <w:p>
            <w:pPr>
              <w:spacing w:before="60" w:after="60"/>
            </w:pPr>
            <w:r>
              <w:rPr>
                <w:rFonts w:ascii="Calibri" w:hAnsi="Calibri"/>
                <w:sz w:val="18"/>
              </w:rPr>
              <w:t>TICKET-100271</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TICKET-100271 CLOSED. Status changed from resolved to...</w:t>
            </w:r>
          </w:p>
        </w:tc>
      </w:tr>
      <w:tr>
        <w:tc>
          <w:tcPr>
            <w:tcW w:type="dxa" w:w="1440"/>
          </w:tcPr>
          <w:p>
            <w:pPr>
              <w:spacing w:before="60" w:after="60"/>
            </w:pPr>
            <w:r>
              <w:rPr>
                <w:rFonts w:ascii="Calibri" w:hAnsi="Calibri"/>
                <w:sz w:val="18"/>
              </w:rPr>
              <w:t>TICKET-100074</w:t>
            </w:r>
          </w:p>
        </w:tc>
        <w:tc>
          <w:tcPr>
            <w:tcW w:type="dxa" w:w="1440"/>
          </w:tcPr>
          <w:p>
            <w:pPr>
              <w:spacing w:before="60" w:after="60"/>
            </w:pPr>
            <w:r>
              <w:rPr>
                <w:rFonts w:ascii="Calibri" w:hAnsi="Calibri"/>
                <w:sz w:val="18"/>
              </w:rPr>
              <w:t>SVC-FRAUD-001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ERR_FRAUD_503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TICKET-100074 CLOSED. Status changed from resolved to...</w:t>
            </w:r>
          </w:p>
        </w:tc>
      </w:tr>
      <w:tr>
        <w:tc>
          <w:tcPr>
            <w:tcW w:type="dxa" w:w="1440"/>
            <w:shd w:val="clear" w:color="auto" w:fill="F2F4F7"/>
          </w:tcPr>
          <w:p>
            <w:pPr>
              <w:spacing w:before="60" w:after="60"/>
            </w:pPr>
            <w:r>
              <w:rPr>
                <w:rFonts w:ascii="Calibri" w:hAnsi="Calibri"/>
                <w:sz w:val="18"/>
              </w:rPr>
              <w:t>TICKET-100277</w:t>
            </w:r>
          </w:p>
        </w:tc>
        <w:tc>
          <w:tcPr>
            <w:tcW w:type="dxa" w:w="1440"/>
            <w:shd w:val="clear" w:color="auto" w:fill="F2F4F7"/>
          </w:tcPr>
          <w:p>
            <w:pPr>
              <w:spacing w:before="60" w:after="60"/>
            </w:pPr>
            <w:r>
              <w:rPr>
                <w:rFonts w:ascii="Calibri" w:hAnsi="Calibri"/>
                <w:sz w:val="18"/>
              </w:rPr>
              <w:t>SVC-ORDER-001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ERR_ORDER_503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TICKET-100277 CLOSED. Status changed from resolved to...</w:t>
            </w:r>
          </w:p>
        </w:tc>
      </w:tr>
      <w:tr>
        <w:tc>
          <w:tcPr>
            <w:tcW w:type="dxa" w:w="1440"/>
          </w:tcPr>
          <w:p>
            <w:pPr>
              <w:spacing w:before="60" w:after="60"/>
            </w:pPr>
            <w:r>
              <w:rPr>
                <w:rFonts w:ascii="Calibri" w:hAnsi="Calibri"/>
                <w:sz w:val="18"/>
              </w:rPr>
              <w:t>INC-2021-1676</w:t>
            </w:r>
          </w:p>
        </w:tc>
        <w:tc>
          <w:tcPr>
            <w:tcW w:type="dxa" w:w="1440"/>
          </w:tcPr>
          <w:p>
            <w:pPr>
              <w:spacing w:before="60" w:after="60"/>
            </w:pPr>
            <w:r>
              <w:rPr>
                <w:rFonts w:ascii="Calibri" w:hAnsi="Calibri"/>
                <w:sz w:val="18"/>
              </w:rPr>
              <w:t>SVC-CRM-001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ERR_CRM_503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TICKET-100455 CLOSED. Status changed from resolved to...</w:t>
            </w:r>
          </w:p>
        </w:tc>
      </w:tr>
      <w:tr>
        <w:tc>
          <w:tcPr>
            <w:tcW w:type="dxa" w:w="1440"/>
            <w:shd w:val="clear" w:color="auto" w:fill="F2F4F7"/>
          </w:tcPr>
          <w:p>
            <w:pPr>
              <w:spacing w:before="60" w:after="60"/>
            </w:pPr>
            <w:r>
              <w:rPr>
                <w:rFonts w:ascii="Calibri" w:hAnsi="Calibri"/>
                <w:sz w:val="18"/>
              </w:rPr>
              <w:t>TICKET-100403</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ERR_KYC_503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TICKET-100403 CLOSED. Status changed from resolved to...</w:t>
            </w:r>
          </w:p>
        </w:tc>
      </w:tr>
      <w:tr>
        <w:tc>
          <w:tcPr>
            <w:tcW w:type="dxa" w:w="1440"/>
          </w:tcPr>
          <w:p>
            <w:pPr>
              <w:spacing w:before="60" w:after="60"/>
            </w:pPr>
            <w:r>
              <w:rPr>
                <w:rFonts w:ascii="Calibri" w:hAnsi="Calibri"/>
                <w:sz w:val="18"/>
              </w:rPr>
              <w:t>INC-2021-1720</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TICKET-100433 CLOSED. Status changed from resolved to...</w:t>
            </w:r>
          </w:p>
        </w:tc>
      </w:tr>
      <w:tr>
        <w:tc>
          <w:tcPr>
            <w:tcW w:type="dxa" w:w="1440"/>
            <w:shd w:val="clear" w:color="auto" w:fill="F2F4F7"/>
          </w:tcPr>
          <w:p>
            <w:pPr>
              <w:spacing w:before="60" w:after="60"/>
            </w:pPr>
            <w:r>
              <w:rPr>
                <w:rFonts w:ascii="Calibri" w:hAnsi="Calibri"/>
                <w:sz w:val="18"/>
              </w:rPr>
              <w:t>TICKET-100461</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TICKET-100461 CLOSED. Status changed from resolved to...</w:t>
            </w:r>
          </w:p>
        </w:tc>
      </w:tr>
      <w:tr>
        <w:tc>
          <w:tcPr>
            <w:tcW w:type="dxa" w:w="1440"/>
          </w:tcPr>
          <w:p>
            <w:pPr>
              <w:spacing w:before="60" w:after="60"/>
            </w:pPr>
            <w:r>
              <w:rPr>
                <w:rFonts w:ascii="Calibri" w:hAnsi="Calibri"/>
                <w:sz w:val="18"/>
              </w:rPr>
              <w:t>INC-2021-1633</w:t>
            </w:r>
          </w:p>
        </w:tc>
        <w:tc>
          <w:tcPr>
            <w:tcW w:type="dxa" w:w="1440"/>
          </w:tcPr>
          <w:p>
            <w:pPr>
              <w:spacing w:before="60" w:after="60"/>
            </w:pPr>
            <w:r>
              <w:rPr>
                <w:rFonts w:ascii="Calibri" w:hAnsi="Calibri"/>
                <w:sz w:val="18"/>
              </w:rPr>
              <w:t>SVC-SELF-001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TICKET-100037 CLOSED. Status changed from resolved to...</w:t>
            </w:r>
          </w:p>
        </w:tc>
      </w:tr>
      <w:tr>
        <w:tc>
          <w:tcPr>
            <w:tcW w:type="dxa" w:w="1440"/>
            <w:shd w:val="clear" w:color="auto" w:fill="F2F4F7"/>
          </w:tcPr>
          <w:p>
            <w:pPr>
              <w:spacing w:before="60" w:after="60"/>
            </w:pPr>
            <w:r>
              <w:rPr>
                <w:rFonts w:ascii="Calibri" w:hAnsi="Calibri"/>
                <w:sz w:val="18"/>
              </w:rPr>
              <w:t>TICKET-100564</w:t>
            </w:r>
          </w:p>
        </w:tc>
        <w:tc>
          <w:tcPr>
            <w:tcW w:type="dxa" w:w="1440"/>
            <w:shd w:val="clear" w:color="auto" w:fill="F2F4F7"/>
          </w:tcPr>
          <w:p>
            <w:pPr>
              <w:spacing w:before="60" w:after="60"/>
            </w:pPr>
            <w:r>
              <w:rPr>
                <w:rFonts w:ascii="Calibri" w:hAnsi="Calibri"/>
                <w:sz w:val="18"/>
              </w:rPr>
              <w:t>SVC-NOTIF-001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ERR_NOTIF_500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TICKET-100564 CLOSED. Status changed from resolved to...</w:t>
            </w:r>
          </w:p>
        </w:tc>
      </w:tr>
      <w:tr>
        <w:tc>
          <w:tcPr>
            <w:tcW w:type="dxa" w:w="1440"/>
          </w:tcPr>
          <w:p>
            <w:pPr>
              <w:spacing w:before="60" w:after="60"/>
            </w:pPr>
            <w:r>
              <w:rPr>
                <w:rFonts w:ascii="Calibri" w:hAnsi="Calibri"/>
                <w:sz w:val="18"/>
              </w:rPr>
              <w:t>INC-2021-1878</w:t>
            </w:r>
          </w:p>
        </w:tc>
        <w:tc>
          <w:tcPr>
            <w:tcW w:type="dxa" w:w="1440"/>
          </w:tcPr>
          <w:p>
            <w:pPr>
              <w:spacing w:before="60" w:after="60"/>
            </w:pPr>
            <w:r>
              <w:rPr>
                <w:rFonts w:ascii="Calibri" w:hAnsi="Calibri"/>
                <w:sz w:val="18"/>
              </w:rPr>
              <w:t>SVC-CRM-001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ERR_CRM_503</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TICKET-100297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Customer 360 data is encrypted at rest using AES-256.</w:t>
      </w:r>
    </w:p>
    <w:p>
      <w:pPr>
        <w:pStyle w:val="ListBullet"/>
        <w:spacing w:before="40" w:after="40" w:line="276" w:lineRule="auto"/>
      </w:pPr>
      <w:r>
        <w:rPr>
          <w:rFonts w:ascii="Calibri" w:hAnsi="Calibri"/>
          <w:sz w:val="22"/>
        </w:rPr>
        <w:t>Deployed KYC document retention rules to satisfy local regulatory policies.</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RN-1.2.0.</w:t>
      </w:r>
    </w:p>
    <w:p>
      <w:r>
        <w:t>- **Version**: 1.2.0.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1.2.0.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1.2.0.</w:t>
        <w:br/>
        <w:t xml:space="preserve">  Dear Team,</w:t>
        <w:br/>
        <w:t xml:space="preserve">  Please be advised that Asterion Release Engineering is scheduling the deployment of Release 1.2.0.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RN-1.2.0.</w:t>
      </w:r>
    </w:p>
    <w:p>
      <w:r>
        <w:t>- **Version**: 1.2.0.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1.2.0.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1.2.0.</w:t>
        <w:br/>
        <w:t xml:space="preserve">  Dear Team,</w:t>
        <w:br/>
        <w:t xml:space="preserve">  Please be advised that Asterion Release Engineering is scheduling the deployment of Release 1.2.0.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RN-1.2.0.</w:t>
      </w:r>
    </w:p>
    <w:p>
      <w:r>
        <w:t>- **Version**: 1.2.0.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1.2.0.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1.2.0.</w:t>
        <w:br/>
        <w:t xml:space="preserve">  Dear Team,</w:t>
        <w:br/>
        <w:t xml:space="preserve">  Please be advised that Asterion Release Engineering is scheduling the deployment of Release 1.2.0.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