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B365D"/>
          <w:sz w:val="32"/>
        </w:rPr>
        <w:t>SentinelIQ Enterprise Managed Services Release Notes — Version v2.0.0</w:t>
      </w:r>
    </w:p>
    <w:tbl>
      <w:tblPr>
        <w:tblStyle w:val="TableGrid"/>
        <w:tblW w:type="auto" w:w="0"/>
        <w:tblLook w:firstColumn="1" w:firstRow="1" w:lastColumn="0" w:lastRow="0" w:noHBand="0" w:noVBand="1" w:val="04A0"/>
      </w:tblPr>
      <w:tblGrid>
        <w:gridCol w:w="4320"/>
        <w:gridCol w:w="4320"/>
      </w:tblGrid>
      <w:tr>
        <w:tc>
          <w:tcPr>
            <w:tcW w:type="dxa" w:w="4320"/>
            <w:shd w:val="clear" w:color="auto" w:fill="E6ECF4"/>
          </w:tcPr>
          <w:p>
            <w:pPr>
              <w:spacing w:before="60" w:after="60"/>
            </w:pPr>
            <w:r>
              <w:rPr>
                <w:rFonts w:ascii="Calibri" w:hAnsi="Calibri"/>
                <w:b/>
                <w:sz w:val="20"/>
              </w:rPr>
              <w:t>Release Note ID</w:t>
            </w:r>
          </w:p>
        </w:tc>
        <w:tc>
          <w:tcPr>
            <w:tcW w:type="dxa" w:w="4320"/>
          </w:tcPr>
          <w:p>
            <w:pPr>
              <w:spacing w:before="60" w:after="60"/>
            </w:pPr>
            <w:r>
              <w:rPr>
                <w:rFonts w:ascii="Calibri" w:hAnsi="Calibri"/>
                <w:sz w:val="20"/>
              </w:rPr>
              <w:t>RN-2022-QN-v2.0.0</w:t>
            </w:r>
          </w:p>
        </w:tc>
      </w:tr>
      <w:tr>
        <w:tc>
          <w:tcPr>
            <w:tcW w:type="dxa" w:w="4320"/>
            <w:shd w:val="clear" w:color="auto" w:fill="E6ECF4"/>
          </w:tcPr>
          <w:p>
            <w:pPr>
              <w:spacing w:before="60" w:after="60"/>
            </w:pPr>
            <w:r>
              <w:rPr>
                <w:rFonts w:ascii="Calibri" w:hAnsi="Calibri"/>
                <w:b/>
                <w:sz w:val="20"/>
              </w:rPr>
              <w:t>Document Type</w:t>
            </w:r>
          </w:p>
        </w:tc>
        <w:tc>
          <w:tcPr>
            <w:tcW w:type="dxa" w:w="4320"/>
          </w:tcPr>
          <w:p>
            <w:pPr>
              <w:spacing w:before="60" w:after="60"/>
            </w:pPr>
            <w:r>
              <w:rPr>
                <w:rFonts w:ascii="Calibri" w:hAnsi="Calibri"/>
                <w:sz w:val="20"/>
              </w:rPr>
              <w:t>Release Note</w:t>
            </w:r>
          </w:p>
        </w:tc>
      </w:tr>
      <w:tr>
        <w:tc>
          <w:tcPr>
            <w:tcW w:type="dxa" w:w="4320"/>
            <w:shd w:val="clear" w:color="auto" w:fill="E6ECF4"/>
          </w:tcPr>
          <w:p>
            <w:pPr>
              <w:spacing w:before="60" w:after="60"/>
            </w:pPr>
            <w:r>
              <w:rPr>
                <w:rFonts w:ascii="Calibri" w:hAnsi="Calibri"/>
                <w:b/>
                <w:sz w:val="20"/>
              </w:rPr>
              <w:t>Release Version</w:t>
            </w:r>
          </w:p>
        </w:tc>
        <w:tc>
          <w:tcPr>
            <w:tcW w:type="dxa" w:w="4320"/>
          </w:tcPr>
          <w:p>
            <w:pPr>
              <w:spacing w:before="60" w:after="60"/>
            </w:pPr>
            <w:r>
              <w:rPr>
                <w:rFonts w:ascii="Calibri" w:hAnsi="Calibri"/>
                <w:sz w:val="20"/>
              </w:rPr>
              <w:t>v2.0.0</w:t>
            </w:r>
          </w:p>
        </w:tc>
      </w:tr>
      <w:tr>
        <w:tc>
          <w:tcPr>
            <w:tcW w:type="dxa" w:w="4320"/>
            <w:shd w:val="clear" w:color="auto" w:fill="E6ECF4"/>
          </w:tcPr>
          <w:p>
            <w:pPr>
              <w:spacing w:before="60" w:after="60"/>
            </w:pPr>
            <w:r>
              <w:rPr>
                <w:rFonts w:ascii="Calibri" w:hAnsi="Calibri"/>
                <w:b/>
                <w:sz w:val="20"/>
              </w:rPr>
              <w:t>Release Date</w:t>
            </w:r>
          </w:p>
        </w:tc>
        <w:tc>
          <w:tcPr>
            <w:tcW w:type="dxa" w:w="4320"/>
          </w:tcPr>
          <w:p>
            <w:pPr>
              <w:spacing w:before="60" w:after="60"/>
            </w:pPr>
            <w:r>
              <w:rPr>
                <w:rFonts w:ascii="Calibri" w:hAnsi="Calibri"/>
                <w:sz w:val="20"/>
              </w:rPr>
              <w:t>20-Jan-2022</w:t>
            </w:r>
          </w:p>
        </w:tc>
      </w:tr>
      <w:tr>
        <w:tc>
          <w:tcPr>
            <w:tcW w:type="dxa" w:w="4320"/>
            <w:shd w:val="clear" w:color="auto" w:fill="E6ECF4"/>
          </w:tcPr>
          <w:p>
            <w:pPr>
              <w:spacing w:before="60" w:after="60"/>
            </w:pPr>
            <w:r>
              <w:rPr>
                <w:rFonts w:ascii="Calibri" w:hAnsi="Calibri"/>
                <w:b/>
                <w:sz w:val="20"/>
              </w:rPr>
              <w:t>Release Train</w:t>
            </w:r>
          </w:p>
        </w:tc>
        <w:tc>
          <w:tcPr>
            <w:tcW w:type="dxa" w:w="4320"/>
          </w:tcPr>
          <w:p>
            <w:pPr>
              <w:spacing w:before="60" w:after="60"/>
            </w:pPr>
            <w:r>
              <w:rPr>
                <w:rFonts w:ascii="Calibri" w:hAnsi="Calibri"/>
                <w:sz w:val="20"/>
              </w:rPr>
              <w:t>NXTEL-2022-Q1</w:t>
            </w:r>
          </w:p>
        </w:tc>
      </w:tr>
      <w:tr>
        <w:tc>
          <w:tcPr>
            <w:tcW w:type="dxa" w:w="4320"/>
            <w:shd w:val="clear" w:color="auto" w:fill="E6ECF4"/>
          </w:tcPr>
          <w:p>
            <w:pPr>
              <w:spacing w:before="60" w:after="60"/>
            </w:pPr>
            <w:r>
              <w:rPr>
                <w:rFonts w:ascii="Calibri" w:hAnsi="Calibri"/>
                <w:b/>
                <w:sz w:val="20"/>
              </w:rPr>
              <w:t>Client</w:t>
            </w:r>
          </w:p>
        </w:tc>
        <w:tc>
          <w:tcPr>
            <w:tcW w:type="dxa" w:w="4320"/>
          </w:tcPr>
          <w:p>
            <w:pPr>
              <w:spacing w:before="60" w:after="60"/>
            </w:pPr>
            <w:r>
              <w:rPr>
                <w:rFonts w:ascii="Calibri" w:hAnsi="Calibri"/>
                <w:sz w:val="20"/>
              </w:rPr>
              <w:t>NexaTel Communications Ltd.</w:t>
            </w:r>
          </w:p>
        </w:tc>
      </w:tr>
      <w:tr>
        <w:tc>
          <w:tcPr>
            <w:tcW w:type="dxa" w:w="4320"/>
            <w:shd w:val="clear" w:color="auto" w:fill="E6ECF4"/>
          </w:tcPr>
          <w:p>
            <w:pPr>
              <w:spacing w:before="60" w:after="60"/>
            </w:pPr>
            <w:r>
              <w:rPr>
                <w:rFonts w:ascii="Calibri" w:hAnsi="Calibri"/>
                <w:b/>
                <w:sz w:val="20"/>
              </w:rPr>
              <w:t>Service Provider</w:t>
            </w:r>
          </w:p>
        </w:tc>
        <w:tc>
          <w:tcPr>
            <w:tcW w:type="dxa" w:w="4320"/>
          </w:tcPr>
          <w:p>
            <w:pPr>
              <w:spacing w:before="60" w:after="60"/>
            </w:pPr>
            <w:r>
              <w:rPr>
                <w:rFonts w:ascii="Calibri" w:hAnsi="Calibri"/>
                <w:sz w:val="20"/>
              </w:rPr>
              <w:t>Asterion Digital Operations Services Pvt. Ltd.</w:t>
            </w:r>
          </w:p>
        </w:tc>
      </w:tr>
      <w:tr>
        <w:tc>
          <w:tcPr>
            <w:tcW w:type="dxa" w:w="4320"/>
            <w:shd w:val="clear" w:color="auto" w:fill="E6ECF4"/>
          </w:tcPr>
          <w:p>
            <w:pPr>
              <w:spacing w:before="60" w:after="60"/>
            </w:pPr>
            <w:r>
              <w:rPr>
                <w:rFonts w:ascii="Calibri" w:hAnsi="Calibri"/>
                <w:b/>
                <w:sz w:val="20"/>
              </w:rPr>
              <w:t>Environment</w:t>
            </w:r>
          </w:p>
        </w:tc>
        <w:tc>
          <w:tcPr>
            <w:tcW w:type="dxa" w:w="4320"/>
          </w:tcPr>
          <w:p>
            <w:pPr>
              <w:spacing w:before="60" w:after="60"/>
            </w:pPr>
            <w:r>
              <w:rPr>
                <w:rFonts w:ascii="Calibri" w:hAnsi="Calibri"/>
                <w:sz w:val="20"/>
              </w:rPr>
              <w:t>production</w:t>
            </w:r>
          </w:p>
        </w:tc>
      </w:tr>
      <w:tr>
        <w:tc>
          <w:tcPr>
            <w:tcW w:type="dxa" w:w="4320"/>
            <w:shd w:val="clear" w:color="auto" w:fill="E6ECF4"/>
          </w:tcPr>
          <w:p>
            <w:pPr>
              <w:spacing w:before="60" w:after="60"/>
            </w:pPr>
            <w:r>
              <w:rPr>
                <w:rFonts w:ascii="Calibri" w:hAnsi="Calibri"/>
                <w:b/>
                <w:sz w:val="20"/>
              </w:rPr>
              <w:t>CAB Approval</w:t>
            </w:r>
          </w:p>
        </w:tc>
        <w:tc>
          <w:tcPr>
            <w:tcW w:type="dxa" w:w="4320"/>
          </w:tcPr>
          <w:p>
            <w:pPr>
              <w:spacing w:before="60" w:after="60"/>
            </w:pPr>
            <w:r>
              <w:rPr>
                <w:rFonts w:ascii="Calibri" w:hAnsi="Calibri"/>
                <w:sz w:val="20"/>
              </w:rPr>
              <w:t>Yes</w:t>
            </w:r>
          </w:p>
        </w:tc>
      </w:tr>
      <w:tr>
        <w:tc>
          <w:tcPr>
            <w:tcW w:type="dxa" w:w="4320"/>
            <w:shd w:val="clear" w:color="auto" w:fill="E6ECF4"/>
          </w:tcPr>
          <w:p>
            <w:pPr>
              <w:spacing w:before="60" w:after="60"/>
            </w:pPr>
            <w:r>
              <w:rPr>
                <w:rFonts w:ascii="Calibri" w:hAnsi="Calibri"/>
                <w:b/>
                <w:sz w:val="20"/>
              </w:rPr>
              <w:t>CAB Meeting Date</w:t>
            </w:r>
          </w:p>
        </w:tc>
        <w:tc>
          <w:tcPr>
            <w:tcW w:type="dxa" w:w="4320"/>
          </w:tcPr>
          <w:p>
            <w:pPr>
              <w:spacing w:before="60" w:after="60"/>
            </w:pPr>
            <w:r>
              <w:rPr>
                <w:rFonts w:ascii="Calibri" w:hAnsi="Calibri"/>
                <w:sz w:val="20"/>
              </w:rPr>
              <w:t>15-Jan-2022</w:t>
            </w:r>
          </w:p>
        </w:tc>
      </w:tr>
      <w:tr>
        <w:tc>
          <w:tcPr>
            <w:tcW w:type="dxa" w:w="4320"/>
            <w:shd w:val="clear" w:color="auto" w:fill="E6ECF4"/>
          </w:tcPr>
          <w:p>
            <w:pPr>
              <w:spacing w:before="60" w:after="60"/>
            </w:pPr>
            <w:r>
              <w:rPr>
                <w:rFonts w:ascii="Calibri" w:hAnsi="Calibri"/>
                <w:b/>
                <w:sz w:val="20"/>
              </w:rPr>
              <w:t>Change Tickets</w:t>
            </w:r>
          </w:p>
        </w:tc>
        <w:tc>
          <w:tcPr>
            <w:tcW w:type="dxa" w:w="4320"/>
          </w:tcPr>
          <w:p>
            <w:pPr>
              <w:spacing w:before="60" w:after="60"/>
            </w:pPr>
            <w:r>
              <w:rPr>
                <w:rFonts w:ascii="Calibri" w:hAnsi="Calibri"/>
                <w:sz w:val="20"/>
              </w:rPr>
              <w:t>CHG-2022-01-001, CHG-2022-01-002, CHG-2022-01-003</w:t>
            </w:r>
          </w:p>
        </w:tc>
      </w:tr>
      <w:tr>
        <w:tc>
          <w:tcPr>
            <w:tcW w:type="dxa" w:w="4320"/>
            <w:shd w:val="clear" w:color="auto" w:fill="E6ECF4"/>
          </w:tcPr>
          <w:p>
            <w:pPr>
              <w:spacing w:before="60" w:after="60"/>
            </w:pPr>
            <w:r>
              <w:rPr>
                <w:rFonts w:ascii="Calibri" w:hAnsi="Calibri"/>
                <w:b/>
                <w:sz w:val="20"/>
              </w:rPr>
              <w:t>Data Class</w:t>
            </w:r>
          </w:p>
        </w:tc>
        <w:tc>
          <w:tcPr>
            <w:tcW w:type="dxa" w:w="4320"/>
          </w:tcPr>
          <w:p>
            <w:pPr>
              <w:spacing w:before="60" w:after="60"/>
            </w:pPr>
            <w:r>
              <w:rPr>
                <w:rFonts w:ascii="Calibri" w:hAnsi="Calibri"/>
                <w:sz w:val="20"/>
              </w:rPr>
              <w:t>Internal — NexaTel Managed Services</w:t>
            </w:r>
          </w:p>
        </w:tc>
      </w:tr>
      <w:tr>
        <w:tc>
          <w:tcPr>
            <w:tcW w:type="dxa" w:w="4320"/>
            <w:shd w:val="clear" w:color="auto" w:fill="E6ECF4"/>
          </w:tcPr>
          <w:p>
            <w:pPr>
              <w:spacing w:before="60" w:after="60"/>
            </w:pPr>
            <w:r>
              <w:rPr>
                <w:rFonts w:ascii="Calibri" w:hAnsi="Calibri"/>
                <w:b/>
                <w:sz w:val="20"/>
              </w:rPr>
              <w:t>Prepared By</w:t>
            </w:r>
          </w:p>
        </w:tc>
        <w:tc>
          <w:tcPr>
            <w:tcW w:type="dxa" w:w="4320"/>
          </w:tcPr>
          <w:p>
            <w:pPr>
              <w:spacing w:before="60" w:after="60"/>
            </w:pPr>
            <w:r>
              <w:rPr>
                <w:rFonts w:ascii="Calibri" w:hAnsi="Calibri"/>
                <w:sz w:val="20"/>
              </w:rPr>
              <w:t>Arjun Mehta, Release Engineering</w:t>
            </w:r>
          </w:p>
        </w:tc>
      </w:tr>
      <w:tr>
        <w:tc>
          <w:tcPr>
            <w:tcW w:type="dxa" w:w="4320"/>
            <w:shd w:val="clear" w:color="auto" w:fill="E6ECF4"/>
          </w:tcPr>
          <w:p>
            <w:pPr>
              <w:spacing w:before="60" w:after="60"/>
            </w:pPr>
            <w:r>
              <w:rPr>
                <w:rFonts w:ascii="Calibri" w:hAnsi="Calibri"/>
                <w:b/>
                <w:sz w:val="20"/>
              </w:rPr>
              <w:t>Reviewed By</w:t>
            </w:r>
          </w:p>
        </w:tc>
        <w:tc>
          <w:tcPr>
            <w:tcW w:type="dxa" w:w="4320"/>
          </w:tcPr>
          <w:p>
            <w:pPr>
              <w:spacing w:before="60" w:after="60"/>
            </w:pPr>
            <w:r>
              <w:rPr>
                <w:rFonts w:ascii="Calibri" w:hAnsi="Calibri"/>
                <w:sz w:val="20"/>
              </w:rPr>
              <w:t>Suresh Iyer, Identity Platform SRE Lead</w:t>
            </w:r>
          </w:p>
        </w:tc>
      </w:tr>
      <w:tr>
        <w:tc>
          <w:tcPr>
            <w:tcW w:type="dxa" w:w="4320"/>
            <w:shd w:val="clear" w:color="auto" w:fill="E6ECF4"/>
          </w:tcPr>
          <w:p>
            <w:pPr>
              <w:spacing w:before="60" w:after="60"/>
            </w:pPr>
            <w:r>
              <w:rPr>
                <w:rFonts w:ascii="Calibri" w:hAnsi="Calibri"/>
                <w:b/>
                <w:sz w:val="20"/>
              </w:rPr>
              <w:t>Approved By</w:t>
            </w:r>
          </w:p>
        </w:tc>
        <w:tc>
          <w:tcPr>
            <w:tcW w:type="dxa" w:w="4320"/>
          </w:tcPr>
          <w:p>
            <w:pPr>
              <w:spacing w:before="60" w:after="60"/>
            </w:pPr>
            <w:r>
              <w:rPr>
                <w:rFonts w:ascii="Calibri" w:hAnsi="Calibri"/>
                <w:sz w:val="20"/>
              </w:rPr>
              <w:t>Rajesh Venkatraman, NexaTel Communications Ltd.</w:t>
            </w:r>
          </w:p>
        </w:tc>
      </w:tr>
    </w:tbl>
    <w:p>
      <w:pPr>
        <w:pStyle w:val="Heading1"/>
        <w:keepNext/>
        <w:spacing w:before="240" w:after="120"/>
      </w:pPr>
      <w:r>
        <w:rPr>
          <w:rFonts w:ascii="Calibri" w:hAnsi="Calibri"/>
          <w:b/>
          <w:color w:val="1B365D"/>
          <w:sz w:val="28"/>
        </w:rPr>
        <w:t>1. EXECUTIVE SUMMARY</w:t>
      </w:r>
    </w:p>
    <w:p>
      <w:pPr>
        <w:spacing w:before="80" w:after="80" w:line="276" w:lineRule="auto"/>
      </w:pPr>
      <w:r>
        <w:rPr>
          <w:rFonts w:ascii="Calibri" w:hAnsi="Calibri"/>
          <w:sz w:val="22"/>
        </w:rPr>
        <w:t>This release note documents the production deployment of version v2.0.0 (NXTEL-2022-Q1) on 20-Jan-2022. This deployment cycle resolves a total of 36 production support tickets, including 2 critical P1 incidents and 9 major P2 incidents. Main components modified in this release include: Payment Posting Adapter, eSIM Orchestration Service, OTP Delivery Orchestrator, Major Incident Bridge, QoS Alarm Correlation Engine, Fulfillment Orchestrator, Fraud Velocity Rule Engine, Customer 360 API, Roaming TAP Validator, Online Charging Gateway, Mobile Self-Care Backend, CDR Mediation Pipeline, Digital KYC Adapter, SIM Inventory Sync, SMS Notification Hub, Invoice Rendering Engine, Daily CDR Export. This is a major platform release (v2.0.0) delivering architectural improvements, performance optimizations, and stability fixes.</w:t>
      </w:r>
    </w:p>
    <w:p>
      <w:pPr>
        <w:pStyle w:val="Heading1"/>
        <w:keepNext/>
        <w:spacing w:before="240" w:after="120"/>
      </w:pPr>
      <w:r>
        <w:rPr>
          <w:rFonts w:ascii="Calibri" w:hAnsi="Calibri"/>
          <w:b/>
          <w:color w:val="1B365D"/>
          <w:sz w:val="28"/>
        </w:rPr>
        <w:t>2. SERVICES CHANGED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B365D"/>
          </w:tcPr>
          <w:p>
            <w:pPr>
              <w:spacing w:before="60" w:after="60"/>
            </w:pPr>
            <w:r>
              <w:rPr>
                <w:rFonts w:ascii="Calibri" w:hAnsi="Calibri"/>
                <w:b/>
                <w:color w:val="FFFFFF"/>
                <w:sz w:val="19"/>
              </w:rPr>
              <w:t>Service ID</w:t>
            </w:r>
          </w:p>
        </w:tc>
        <w:tc>
          <w:tcPr>
            <w:tcW w:type="dxa" w:w="1728"/>
            <w:shd w:val="clear" w:color="auto" w:fill="1B365D"/>
          </w:tcPr>
          <w:p>
            <w:pPr>
              <w:spacing w:before="60" w:after="60"/>
            </w:pPr>
            <w:r>
              <w:rPr>
                <w:rFonts w:ascii="Calibri" w:hAnsi="Calibri"/>
                <w:b/>
                <w:color w:val="FFFFFF"/>
                <w:sz w:val="19"/>
              </w:rPr>
              <w:t>Service Name</w:t>
            </w:r>
          </w:p>
        </w:tc>
        <w:tc>
          <w:tcPr>
            <w:tcW w:type="dxa" w:w="1728"/>
            <w:shd w:val="clear" w:color="auto" w:fill="1B365D"/>
          </w:tcPr>
          <w:p>
            <w:pPr>
              <w:spacing w:before="60" w:after="60"/>
            </w:pPr>
            <w:r>
              <w:rPr>
                <w:rFonts w:ascii="Calibri" w:hAnsi="Calibri"/>
                <w:b/>
                <w:color w:val="FFFFFF"/>
                <w:sz w:val="19"/>
              </w:rPr>
              <w:t>Product Area</w:t>
            </w:r>
          </w:p>
        </w:tc>
        <w:tc>
          <w:tcPr>
            <w:tcW w:type="dxa" w:w="1728"/>
            <w:shd w:val="clear" w:color="auto" w:fill="1B365D"/>
          </w:tcPr>
          <w:p>
            <w:pPr>
              <w:spacing w:before="60" w:after="60"/>
            </w:pPr>
            <w:r>
              <w:rPr>
                <w:rFonts w:ascii="Calibri" w:hAnsi="Calibri"/>
                <w:b/>
                <w:color w:val="FFFFFF"/>
                <w:sz w:val="19"/>
              </w:rPr>
              <w:t>Tier</w:t>
            </w:r>
          </w:p>
        </w:tc>
        <w:tc>
          <w:tcPr>
            <w:tcW w:type="dxa" w:w="1728"/>
            <w:shd w:val="clear" w:color="auto" w:fill="1B365D"/>
          </w:tcPr>
          <w:p>
            <w:pPr>
              <w:spacing w:before="60" w:after="60"/>
            </w:pPr>
            <w:r>
              <w:rPr>
                <w:rFonts w:ascii="Calibri" w:hAnsi="Calibri"/>
                <w:b/>
                <w:color w:val="FFFFFF"/>
                <w:sz w:val="19"/>
              </w:rPr>
              <w:t>Nature of Change</w:t>
            </w:r>
          </w:p>
        </w:tc>
      </w:tr>
      <w:tr>
        <w:tc>
          <w:tcPr>
            <w:tcW w:type="dxa" w:w="1728"/>
          </w:tcPr>
          <w:p>
            <w:pPr>
              <w:spacing w:before="60" w:after="60"/>
            </w:pPr>
            <w:r>
              <w:rPr>
                <w:rFonts w:ascii="Calibri" w:hAnsi="Calibri"/>
                <w:sz w:val="19"/>
              </w:rPr>
              <w:t>SVC-BILL-002</w:t>
            </w:r>
          </w:p>
        </w:tc>
        <w:tc>
          <w:tcPr>
            <w:tcW w:type="dxa" w:w="1728"/>
          </w:tcPr>
          <w:p>
            <w:pPr>
              <w:spacing w:before="60" w:after="60"/>
            </w:pPr>
            <w:r>
              <w:rPr>
                <w:rFonts w:ascii="Calibri" w:hAnsi="Calibri"/>
                <w:sz w:val="19"/>
              </w:rPr>
              <w:t>Payment Posting Adapter</w:t>
            </w:r>
          </w:p>
        </w:tc>
        <w:tc>
          <w:tcPr>
            <w:tcW w:type="dxa" w:w="1728"/>
          </w:tcPr>
          <w:p>
            <w:pPr>
              <w:spacing w:before="60" w:after="60"/>
            </w:pPr>
            <w:r>
              <w:rPr>
                <w:rFonts w:ascii="Calibri" w:hAnsi="Calibri"/>
                <w:sz w:val="19"/>
              </w:rPr>
              <w:t>billing-sre@asterion.example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Critical Bug Fix</w:t>
            </w:r>
          </w:p>
        </w:tc>
      </w:tr>
      <w:tr>
        <w:tc>
          <w:tcPr>
            <w:tcW w:type="dxa" w:w="1728"/>
            <w:shd w:val="clear" w:color="auto" w:fill="F2F4F7"/>
          </w:tcPr>
          <w:p>
            <w:pPr>
              <w:spacing w:before="60" w:after="60"/>
            </w:pPr>
            <w:r>
              <w:rPr>
                <w:rFonts w:ascii="Calibri" w:hAnsi="Calibri"/>
                <w:sz w:val="19"/>
              </w:rPr>
              <w:t>SVC-PROV-002</w:t>
            </w:r>
          </w:p>
        </w:tc>
        <w:tc>
          <w:tcPr>
            <w:tcW w:type="dxa" w:w="1728"/>
            <w:shd w:val="clear" w:color="auto" w:fill="F2F4F7"/>
          </w:tcPr>
          <w:p>
            <w:pPr>
              <w:spacing w:before="60" w:after="60"/>
            </w:pPr>
            <w:r>
              <w:rPr>
                <w:rFonts w:ascii="Calibri" w:hAnsi="Calibri"/>
                <w:sz w:val="19"/>
              </w:rPr>
              <w:t>eSIM Orchestration Service</w:t>
            </w:r>
          </w:p>
        </w:tc>
        <w:tc>
          <w:tcPr>
            <w:tcW w:type="dxa" w:w="1728"/>
            <w:shd w:val="clear" w:color="auto" w:fill="F2F4F7"/>
          </w:tcPr>
          <w:p>
            <w:pPr>
              <w:spacing w:before="60" w:after="60"/>
            </w:pPr>
            <w:r>
              <w:rPr>
                <w:rFonts w:ascii="Calibri" w:hAnsi="Calibri"/>
                <w:sz w:val="19"/>
              </w:rPr>
              <w:t>provisioning-sre@asterion.example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SVC-AUTH-002</w:t>
            </w:r>
          </w:p>
        </w:tc>
        <w:tc>
          <w:tcPr>
            <w:tcW w:type="dxa" w:w="1728"/>
          </w:tcPr>
          <w:p>
            <w:pPr>
              <w:spacing w:before="60" w:after="60"/>
            </w:pPr>
            <w:r>
              <w:rPr>
                <w:rFonts w:ascii="Calibri" w:hAnsi="Calibri"/>
                <w:sz w:val="19"/>
              </w:rPr>
              <w:t>OTP Delivery Orchestrator</w:t>
            </w:r>
          </w:p>
        </w:tc>
        <w:tc>
          <w:tcPr>
            <w:tcW w:type="dxa" w:w="1728"/>
          </w:tcPr>
          <w:p>
            <w:pPr>
              <w:spacing w:before="60" w:after="60"/>
            </w:pPr>
            <w:r>
              <w:rPr>
                <w:rFonts w:ascii="Calibri" w:hAnsi="Calibri"/>
                <w:sz w:val="19"/>
              </w:rPr>
              <w:t>identity-sre@asterion.example</w:t>
            </w:r>
          </w:p>
        </w:tc>
        <w:tc>
          <w:tcPr>
            <w:tcW w:type="dxa" w:w="1728"/>
          </w:tcPr>
          <w:p>
            <w:pPr>
              <w:spacing w:before="60" w:after="60"/>
            </w:pPr>
            <w:r>
              <w:rPr>
                <w:rFonts w:ascii="Calibri" w:hAnsi="Calibri"/>
                <w:sz w:val="19"/>
              </w:rPr>
              <w:t>tier_0</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SVC-NOC-002</w:t>
            </w:r>
          </w:p>
        </w:tc>
        <w:tc>
          <w:tcPr>
            <w:tcW w:type="dxa" w:w="1728"/>
            <w:shd w:val="clear" w:color="auto" w:fill="F2F4F7"/>
          </w:tcPr>
          <w:p>
            <w:pPr>
              <w:spacing w:before="60" w:after="60"/>
            </w:pPr>
            <w:r>
              <w:rPr>
                <w:rFonts w:ascii="Calibri" w:hAnsi="Calibri"/>
                <w:sz w:val="19"/>
              </w:rPr>
              <w:t>Major Incident Bridge</w:t>
            </w:r>
          </w:p>
        </w:tc>
        <w:tc>
          <w:tcPr>
            <w:tcW w:type="dxa" w:w="1728"/>
            <w:shd w:val="clear" w:color="auto" w:fill="F2F4F7"/>
          </w:tcPr>
          <w:p>
            <w:pPr>
              <w:spacing w:before="60" w:after="60"/>
            </w:pPr>
            <w:r>
              <w:rPr>
                <w:rFonts w:ascii="Calibri" w:hAnsi="Calibri"/>
                <w:sz w:val="19"/>
              </w:rPr>
              <w:t>noc-sre@asterion.example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Critical Bug Fix</w:t>
            </w:r>
          </w:p>
        </w:tc>
      </w:tr>
      <w:tr>
        <w:tc>
          <w:tcPr>
            <w:tcW w:type="dxa" w:w="1728"/>
          </w:tcPr>
          <w:p>
            <w:pPr>
              <w:spacing w:before="60" w:after="60"/>
            </w:pPr>
            <w:r>
              <w:rPr>
                <w:rFonts w:ascii="Calibri" w:hAnsi="Calibri"/>
                <w:sz w:val="19"/>
              </w:rPr>
              <w:t>SVC-NOC-001</w:t>
            </w:r>
          </w:p>
        </w:tc>
        <w:tc>
          <w:tcPr>
            <w:tcW w:type="dxa" w:w="1728"/>
          </w:tcPr>
          <w:p>
            <w:pPr>
              <w:spacing w:before="60" w:after="60"/>
            </w:pPr>
            <w:r>
              <w:rPr>
                <w:rFonts w:ascii="Calibri" w:hAnsi="Calibri"/>
                <w:sz w:val="19"/>
              </w:rPr>
              <w:t>QoS Alarm Correlation Engine</w:t>
            </w:r>
          </w:p>
        </w:tc>
        <w:tc>
          <w:tcPr>
            <w:tcW w:type="dxa" w:w="1728"/>
          </w:tcPr>
          <w:p>
            <w:pPr>
              <w:spacing w:before="60" w:after="60"/>
            </w:pPr>
            <w:r>
              <w:rPr>
                <w:rFonts w:ascii="Calibri" w:hAnsi="Calibri"/>
                <w:sz w:val="19"/>
              </w:rPr>
              <w:t>noc-sre@asterion.example</w:t>
            </w:r>
          </w:p>
        </w:tc>
        <w:tc>
          <w:tcPr>
            <w:tcW w:type="dxa" w:w="1728"/>
          </w:tcPr>
          <w:p>
            <w:pPr>
              <w:spacing w:before="60" w:after="60"/>
            </w:pPr>
            <w:r>
              <w:rPr>
                <w:rFonts w:ascii="Calibri" w:hAnsi="Calibri"/>
                <w:sz w:val="19"/>
              </w:rPr>
              <w:t>tier_0</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SVC-ORDER-001</w:t>
            </w:r>
          </w:p>
        </w:tc>
        <w:tc>
          <w:tcPr>
            <w:tcW w:type="dxa" w:w="1728"/>
            <w:shd w:val="clear" w:color="auto" w:fill="F2F4F7"/>
          </w:tcPr>
          <w:p>
            <w:pPr>
              <w:spacing w:before="60" w:after="60"/>
            </w:pPr>
            <w:r>
              <w:rPr>
                <w:rFonts w:ascii="Calibri" w:hAnsi="Calibri"/>
                <w:sz w:val="19"/>
              </w:rPr>
              <w:t>Fulfillment Orchestrator</w:t>
            </w:r>
          </w:p>
        </w:tc>
        <w:tc>
          <w:tcPr>
            <w:tcW w:type="dxa" w:w="1728"/>
            <w:shd w:val="clear" w:color="auto" w:fill="F2F4F7"/>
          </w:tcPr>
          <w:p>
            <w:pPr>
              <w:spacing w:before="60" w:after="60"/>
            </w:pPr>
            <w:r>
              <w:rPr>
                <w:rFonts w:ascii="Calibri" w:hAnsi="Calibri"/>
                <w:sz w:val="19"/>
              </w:rPr>
              <w:t>order-sre@asterion.example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Critical Bug Fix</w:t>
            </w:r>
          </w:p>
        </w:tc>
      </w:tr>
      <w:tr>
        <w:tc>
          <w:tcPr>
            <w:tcW w:type="dxa" w:w="1728"/>
          </w:tcPr>
          <w:p>
            <w:pPr>
              <w:spacing w:before="60" w:after="60"/>
            </w:pPr>
            <w:r>
              <w:rPr>
                <w:rFonts w:ascii="Calibri" w:hAnsi="Calibri"/>
                <w:sz w:val="19"/>
              </w:rPr>
              <w:t>SVC-FRAUD-001</w:t>
            </w:r>
          </w:p>
        </w:tc>
        <w:tc>
          <w:tcPr>
            <w:tcW w:type="dxa" w:w="1728"/>
          </w:tcPr>
          <w:p>
            <w:pPr>
              <w:spacing w:before="60" w:after="60"/>
            </w:pPr>
            <w:r>
              <w:rPr>
                <w:rFonts w:ascii="Calibri" w:hAnsi="Calibri"/>
                <w:sz w:val="19"/>
              </w:rPr>
              <w:t>Fraud Velocity Rule Engine</w:t>
            </w:r>
          </w:p>
        </w:tc>
        <w:tc>
          <w:tcPr>
            <w:tcW w:type="dxa" w:w="1728"/>
          </w:tcPr>
          <w:p>
            <w:pPr>
              <w:spacing w:before="60" w:after="60"/>
            </w:pPr>
            <w:r>
              <w:rPr>
                <w:rFonts w:ascii="Calibri" w:hAnsi="Calibri"/>
                <w:sz w:val="19"/>
              </w:rPr>
              <w:t>fraud-sre@asterion.example</w:t>
            </w:r>
          </w:p>
        </w:tc>
        <w:tc>
          <w:tcPr>
            <w:tcW w:type="dxa" w:w="1728"/>
          </w:tcPr>
          <w:p>
            <w:pPr>
              <w:spacing w:before="60" w:after="60"/>
            </w:pPr>
            <w:r>
              <w:rPr>
                <w:rFonts w:ascii="Calibri" w:hAnsi="Calibri"/>
                <w:sz w:val="19"/>
              </w:rPr>
              <w:t>tier_0</w:t>
            </w:r>
          </w:p>
        </w:tc>
        <w:tc>
          <w:tcPr>
            <w:tcW w:type="dxa" w:w="1728"/>
          </w:tcPr>
          <w:p>
            <w:pPr>
              <w:spacing w:before="60" w:after="60"/>
            </w:pPr>
            <w:r>
              <w:rPr>
                <w:rFonts w:ascii="Calibri" w:hAnsi="Calibri"/>
                <w:sz w:val="19"/>
              </w:rPr>
              <w:t>Service Patch</w:t>
            </w:r>
          </w:p>
        </w:tc>
      </w:tr>
      <w:tr>
        <w:tc>
          <w:tcPr>
            <w:tcW w:type="dxa" w:w="1728"/>
            <w:shd w:val="clear" w:color="auto" w:fill="F2F4F7"/>
          </w:tcPr>
          <w:p>
            <w:pPr>
              <w:spacing w:before="60" w:after="60"/>
            </w:pPr>
            <w:r>
              <w:rPr>
                <w:rFonts w:ascii="Calibri" w:hAnsi="Calibri"/>
                <w:sz w:val="19"/>
              </w:rPr>
              <w:t>SVC-CRM-001</w:t>
            </w:r>
          </w:p>
        </w:tc>
        <w:tc>
          <w:tcPr>
            <w:tcW w:type="dxa" w:w="1728"/>
            <w:shd w:val="clear" w:color="auto" w:fill="F2F4F7"/>
          </w:tcPr>
          <w:p>
            <w:pPr>
              <w:spacing w:before="60" w:after="60"/>
            </w:pPr>
            <w:r>
              <w:rPr>
                <w:rFonts w:ascii="Calibri" w:hAnsi="Calibri"/>
                <w:sz w:val="19"/>
              </w:rPr>
              <w:t>Customer 360 API</w:t>
            </w:r>
          </w:p>
        </w:tc>
        <w:tc>
          <w:tcPr>
            <w:tcW w:type="dxa" w:w="1728"/>
            <w:shd w:val="clear" w:color="auto" w:fill="F2F4F7"/>
          </w:tcPr>
          <w:p>
            <w:pPr>
              <w:spacing w:before="60" w:after="60"/>
            </w:pPr>
            <w:r>
              <w:rPr>
                <w:rFonts w:ascii="Calibri" w:hAnsi="Calibri"/>
                <w:sz w:val="19"/>
              </w:rPr>
              <w:t>crm-sre@asterion.example</w:t>
            </w:r>
          </w:p>
        </w:tc>
        <w:tc>
          <w:tcPr>
            <w:tcW w:type="dxa" w:w="1728"/>
            <w:shd w:val="clear" w:color="auto" w:fill="F2F4F7"/>
          </w:tcPr>
          <w:p>
            <w:pPr>
              <w:spacing w:before="60" w:after="60"/>
            </w:pPr>
            <w:r>
              <w:rPr>
                <w:rFonts w:ascii="Calibri" w:hAnsi="Calibri"/>
                <w:sz w:val="19"/>
              </w:rPr>
              <w:t>tier_1</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SVC-ROAM-001</w:t>
            </w:r>
          </w:p>
        </w:tc>
        <w:tc>
          <w:tcPr>
            <w:tcW w:type="dxa" w:w="1728"/>
          </w:tcPr>
          <w:p>
            <w:pPr>
              <w:spacing w:before="60" w:after="60"/>
            </w:pPr>
            <w:r>
              <w:rPr>
                <w:rFonts w:ascii="Calibri" w:hAnsi="Calibri"/>
                <w:sz w:val="19"/>
              </w:rPr>
              <w:t>Roaming TAP Validator</w:t>
            </w:r>
          </w:p>
        </w:tc>
        <w:tc>
          <w:tcPr>
            <w:tcW w:type="dxa" w:w="1728"/>
          </w:tcPr>
          <w:p>
            <w:pPr>
              <w:spacing w:before="60" w:after="60"/>
            </w:pPr>
            <w:r>
              <w:rPr>
                <w:rFonts w:ascii="Calibri" w:hAnsi="Calibri"/>
                <w:sz w:val="19"/>
              </w:rPr>
              <w:t>roaming-sre@asterion.example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Critical Bug Fix</w:t>
            </w:r>
          </w:p>
        </w:tc>
      </w:tr>
      <w:tr>
        <w:tc>
          <w:tcPr>
            <w:tcW w:type="dxa" w:w="1728"/>
            <w:shd w:val="clear" w:color="auto" w:fill="F2F4F7"/>
          </w:tcPr>
          <w:p>
            <w:pPr>
              <w:spacing w:before="60" w:after="60"/>
            </w:pPr>
            <w:r>
              <w:rPr>
                <w:rFonts w:ascii="Calibri" w:hAnsi="Calibri"/>
                <w:sz w:val="19"/>
              </w:rPr>
              <w:t>SVC-CHARG-001</w:t>
            </w:r>
          </w:p>
        </w:tc>
        <w:tc>
          <w:tcPr>
            <w:tcW w:type="dxa" w:w="1728"/>
            <w:shd w:val="clear" w:color="auto" w:fill="F2F4F7"/>
          </w:tcPr>
          <w:p>
            <w:pPr>
              <w:spacing w:before="60" w:after="60"/>
            </w:pPr>
            <w:r>
              <w:rPr>
                <w:rFonts w:ascii="Calibri" w:hAnsi="Calibri"/>
                <w:sz w:val="19"/>
              </w:rPr>
              <w:t>Online Charging Gateway</w:t>
            </w:r>
          </w:p>
        </w:tc>
        <w:tc>
          <w:tcPr>
            <w:tcW w:type="dxa" w:w="1728"/>
            <w:shd w:val="clear" w:color="auto" w:fill="F2F4F7"/>
          </w:tcPr>
          <w:p>
            <w:pPr>
              <w:spacing w:before="60" w:after="60"/>
            </w:pPr>
            <w:r>
              <w:rPr>
                <w:rFonts w:ascii="Calibri" w:hAnsi="Calibri"/>
                <w:sz w:val="19"/>
              </w:rPr>
              <w:t>charging-sre@asterion.example</w:t>
            </w:r>
          </w:p>
        </w:tc>
        <w:tc>
          <w:tcPr>
            <w:tcW w:type="dxa" w:w="1728"/>
            <w:shd w:val="clear" w:color="auto" w:fill="F2F4F7"/>
          </w:tcPr>
          <w:p>
            <w:pPr>
              <w:spacing w:before="60" w:after="60"/>
            </w:pPr>
            <w:r>
              <w:rPr>
                <w:rFonts w:ascii="Calibri" w:hAnsi="Calibri"/>
                <w:sz w:val="19"/>
              </w:rPr>
              <w:t>tier_0</w:t>
            </w:r>
          </w:p>
        </w:tc>
        <w:tc>
          <w:tcPr>
            <w:tcW w:type="dxa" w:w="1728"/>
            <w:shd w:val="clear" w:color="auto" w:fill="F2F4F7"/>
          </w:tcPr>
          <w:p>
            <w:pPr>
              <w:spacing w:before="60" w:after="60"/>
            </w:pPr>
            <w:r>
              <w:rPr>
                <w:rFonts w:ascii="Calibri" w:hAnsi="Calibri"/>
                <w:sz w:val="19"/>
              </w:rPr>
              <w:t>Critical Bug Fix</w:t>
            </w:r>
          </w:p>
        </w:tc>
      </w:tr>
      <w:tr>
        <w:tc>
          <w:tcPr>
            <w:tcW w:type="dxa" w:w="1728"/>
          </w:tcPr>
          <w:p>
            <w:pPr>
              <w:spacing w:before="60" w:after="60"/>
            </w:pPr>
            <w:r>
              <w:rPr>
                <w:rFonts w:ascii="Calibri" w:hAnsi="Calibri"/>
                <w:sz w:val="19"/>
              </w:rPr>
              <w:t>SVC-SELF-001</w:t>
            </w:r>
          </w:p>
        </w:tc>
        <w:tc>
          <w:tcPr>
            <w:tcW w:type="dxa" w:w="1728"/>
          </w:tcPr>
          <w:p>
            <w:pPr>
              <w:spacing w:before="60" w:after="60"/>
            </w:pPr>
            <w:r>
              <w:rPr>
                <w:rFonts w:ascii="Calibri" w:hAnsi="Calibri"/>
                <w:sz w:val="19"/>
              </w:rPr>
              <w:t>Mobile Self-Care Backend</w:t>
            </w:r>
          </w:p>
        </w:tc>
        <w:tc>
          <w:tcPr>
            <w:tcW w:type="dxa" w:w="1728"/>
          </w:tcPr>
          <w:p>
            <w:pPr>
              <w:spacing w:before="60" w:after="60"/>
            </w:pPr>
            <w:r>
              <w:rPr>
                <w:rFonts w:ascii="Calibri" w:hAnsi="Calibri"/>
                <w:sz w:val="19"/>
              </w:rPr>
              <w:t>selfcare-sre@asterion.example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Critical Bug Fix</w:t>
            </w:r>
          </w:p>
        </w:tc>
      </w:tr>
      <w:tr>
        <w:tc>
          <w:tcPr>
            <w:tcW w:type="dxa" w:w="1728"/>
            <w:shd w:val="clear" w:color="auto" w:fill="F2F4F7"/>
          </w:tcPr>
          <w:p>
            <w:pPr>
              <w:spacing w:before="60" w:after="60"/>
            </w:pPr>
            <w:r>
              <w:rPr>
                <w:rFonts w:ascii="Calibri" w:hAnsi="Calibri"/>
                <w:sz w:val="19"/>
              </w:rPr>
              <w:t>SVC-MED-001</w:t>
            </w:r>
          </w:p>
        </w:tc>
        <w:tc>
          <w:tcPr>
            <w:tcW w:type="dxa" w:w="1728"/>
            <w:shd w:val="clear" w:color="auto" w:fill="F2F4F7"/>
          </w:tcPr>
          <w:p>
            <w:pPr>
              <w:spacing w:before="60" w:after="60"/>
            </w:pPr>
            <w:r>
              <w:rPr>
                <w:rFonts w:ascii="Calibri" w:hAnsi="Calibri"/>
                <w:sz w:val="19"/>
              </w:rPr>
              <w:t>CDR Mediation Pipeline</w:t>
            </w:r>
          </w:p>
        </w:tc>
        <w:tc>
          <w:tcPr>
            <w:tcW w:type="dxa" w:w="1728"/>
            <w:shd w:val="clear" w:color="auto" w:fill="F2F4F7"/>
          </w:tcPr>
          <w:p>
            <w:pPr>
              <w:spacing w:before="60" w:after="60"/>
            </w:pPr>
            <w:r>
              <w:rPr>
                <w:rFonts w:ascii="Calibri" w:hAnsi="Calibri"/>
                <w:sz w:val="19"/>
              </w:rPr>
              <w:t>mediation-sre@asterion.example</w:t>
            </w:r>
          </w:p>
        </w:tc>
        <w:tc>
          <w:tcPr>
            <w:tcW w:type="dxa" w:w="1728"/>
            <w:shd w:val="clear" w:color="auto" w:fill="F2F4F7"/>
          </w:tcPr>
          <w:p>
            <w:pPr>
              <w:spacing w:before="60" w:after="60"/>
            </w:pPr>
            <w:r>
              <w:rPr>
                <w:rFonts w:ascii="Calibri" w:hAnsi="Calibri"/>
                <w:sz w:val="19"/>
              </w:rPr>
              <w:t>tier_1</w:t>
            </w:r>
          </w:p>
        </w:tc>
        <w:tc>
          <w:tcPr>
            <w:tcW w:type="dxa" w:w="1728"/>
            <w:shd w:val="clear" w:color="auto" w:fill="F2F4F7"/>
          </w:tcPr>
          <w:p>
            <w:pPr>
              <w:spacing w:before="60" w:after="60"/>
            </w:pPr>
            <w:r>
              <w:rPr>
                <w:rFonts w:ascii="Calibri" w:hAnsi="Calibri"/>
                <w:sz w:val="19"/>
              </w:rPr>
              <w:t>Critical Bug Fix</w:t>
            </w:r>
          </w:p>
        </w:tc>
      </w:tr>
      <w:tr>
        <w:tc>
          <w:tcPr>
            <w:tcW w:type="dxa" w:w="1728"/>
          </w:tcPr>
          <w:p>
            <w:pPr>
              <w:spacing w:before="60" w:after="60"/>
            </w:pPr>
            <w:r>
              <w:rPr>
                <w:rFonts w:ascii="Calibri" w:hAnsi="Calibri"/>
                <w:sz w:val="19"/>
              </w:rPr>
              <w:t>SVC-KYC-001</w:t>
            </w:r>
          </w:p>
        </w:tc>
        <w:tc>
          <w:tcPr>
            <w:tcW w:type="dxa" w:w="1728"/>
          </w:tcPr>
          <w:p>
            <w:pPr>
              <w:spacing w:before="60" w:after="60"/>
            </w:pPr>
            <w:r>
              <w:rPr>
                <w:rFonts w:ascii="Calibri" w:hAnsi="Calibri"/>
                <w:sz w:val="19"/>
              </w:rPr>
              <w:t>Digital KYC Adapter</w:t>
            </w:r>
          </w:p>
        </w:tc>
        <w:tc>
          <w:tcPr>
            <w:tcW w:type="dxa" w:w="1728"/>
          </w:tcPr>
          <w:p>
            <w:pPr>
              <w:spacing w:before="60" w:after="60"/>
            </w:pPr>
            <w:r>
              <w:rPr>
                <w:rFonts w:ascii="Calibri" w:hAnsi="Calibri"/>
                <w:sz w:val="19"/>
              </w:rPr>
              <w:t>kyc-sre@asterion.example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Critical Bug Fix</w:t>
            </w:r>
          </w:p>
        </w:tc>
      </w:tr>
      <w:tr>
        <w:tc>
          <w:tcPr>
            <w:tcW w:type="dxa" w:w="1728"/>
            <w:shd w:val="clear" w:color="auto" w:fill="F2F4F7"/>
          </w:tcPr>
          <w:p>
            <w:pPr>
              <w:spacing w:before="60" w:after="60"/>
            </w:pPr>
            <w:r>
              <w:rPr>
                <w:rFonts w:ascii="Calibri" w:hAnsi="Calibri"/>
                <w:sz w:val="19"/>
              </w:rPr>
              <w:t>SVC-INV-001</w:t>
            </w:r>
          </w:p>
        </w:tc>
        <w:tc>
          <w:tcPr>
            <w:tcW w:type="dxa" w:w="1728"/>
            <w:shd w:val="clear" w:color="auto" w:fill="F2F4F7"/>
          </w:tcPr>
          <w:p>
            <w:pPr>
              <w:spacing w:before="60" w:after="60"/>
            </w:pPr>
            <w:r>
              <w:rPr>
                <w:rFonts w:ascii="Calibri" w:hAnsi="Calibri"/>
                <w:sz w:val="19"/>
              </w:rPr>
              <w:t>SIM Inventory Sync</w:t>
            </w:r>
          </w:p>
        </w:tc>
        <w:tc>
          <w:tcPr>
            <w:tcW w:type="dxa" w:w="1728"/>
            <w:shd w:val="clear" w:color="auto" w:fill="F2F4F7"/>
          </w:tcPr>
          <w:p>
            <w:pPr>
              <w:spacing w:before="60" w:after="60"/>
            </w:pPr>
            <w:r>
              <w:rPr>
                <w:rFonts w:ascii="Calibri" w:hAnsi="Calibri"/>
                <w:sz w:val="19"/>
              </w:rPr>
              <w:t>inventory-sre@asterion.example</w:t>
            </w:r>
          </w:p>
        </w:tc>
        <w:tc>
          <w:tcPr>
            <w:tcW w:type="dxa" w:w="1728"/>
            <w:shd w:val="clear" w:color="auto" w:fill="F2F4F7"/>
          </w:tcPr>
          <w:p>
            <w:pPr>
              <w:spacing w:before="60" w:after="60"/>
            </w:pPr>
            <w:r>
              <w:rPr>
                <w:rFonts w:ascii="Calibri" w:hAnsi="Calibri"/>
                <w:sz w:val="19"/>
              </w:rPr>
              <w:t>tier_2</w:t>
            </w:r>
          </w:p>
        </w:tc>
        <w:tc>
          <w:tcPr>
            <w:tcW w:type="dxa" w:w="1728"/>
            <w:shd w:val="clear" w:color="auto" w:fill="F2F4F7"/>
          </w:tcPr>
          <w:p>
            <w:pPr>
              <w:spacing w:before="60" w:after="60"/>
            </w:pPr>
            <w:r>
              <w:rPr>
                <w:rFonts w:ascii="Calibri" w:hAnsi="Calibri"/>
                <w:sz w:val="19"/>
              </w:rPr>
              <w:t>Service Patch</w:t>
            </w:r>
          </w:p>
        </w:tc>
      </w:tr>
      <w:tr>
        <w:tc>
          <w:tcPr>
            <w:tcW w:type="dxa" w:w="1728"/>
          </w:tcPr>
          <w:p>
            <w:pPr>
              <w:spacing w:before="60" w:after="60"/>
            </w:pPr>
            <w:r>
              <w:rPr>
                <w:rFonts w:ascii="Calibri" w:hAnsi="Calibri"/>
                <w:sz w:val="19"/>
              </w:rPr>
              <w:t>SVC-NOTIF-001</w:t>
            </w:r>
          </w:p>
        </w:tc>
        <w:tc>
          <w:tcPr>
            <w:tcW w:type="dxa" w:w="1728"/>
          </w:tcPr>
          <w:p>
            <w:pPr>
              <w:spacing w:before="60" w:after="60"/>
            </w:pPr>
            <w:r>
              <w:rPr>
                <w:rFonts w:ascii="Calibri" w:hAnsi="Calibri"/>
                <w:sz w:val="19"/>
              </w:rPr>
              <w:t>SMS Notification Hub</w:t>
            </w:r>
          </w:p>
        </w:tc>
        <w:tc>
          <w:tcPr>
            <w:tcW w:type="dxa" w:w="1728"/>
          </w:tcPr>
          <w:p>
            <w:pPr>
              <w:spacing w:before="60" w:after="60"/>
            </w:pPr>
            <w:r>
              <w:rPr>
                <w:rFonts w:ascii="Calibri" w:hAnsi="Calibri"/>
                <w:sz w:val="19"/>
              </w:rPr>
              <w:t>notification-sre@asterion.example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Critical Bug Fix</w:t>
            </w:r>
          </w:p>
        </w:tc>
      </w:tr>
      <w:tr>
        <w:tc>
          <w:tcPr>
            <w:tcW w:type="dxa" w:w="1728"/>
            <w:shd w:val="clear" w:color="auto" w:fill="F2F4F7"/>
          </w:tcPr>
          <w:p>
            <w:pPr>
              <w:spacing w:before="60" w:after="60"/>
            </w:pPr>
            <w:r>
              <w:rPr>
                <w:rFonts w:ascii="Calibri" w:hAnsi="Calibri"/>
                <w:sz w:val="19"/>
              </w:rPr>
              <w:t>SVC-BILL-001</w:t>
            </w:r>
          </w:p>
        </w:tc>
        <w:tc>
          <w:tcPr>
            <w:tcW w:type="dxa" w:w="1728"/>
            <w:shd w:val="clear" w:color="auto" w:fill="F2F4F7"/>
          </w:tcPr>
          <w:p>
            <w:pPr>
              <w:spacing w:before="60" w:after="60"/>
            </w:pPr>
            <w:r>
              <w:rPr>
                <w:rFonts w:ascii="Calibri" w:hAnsi="Calibri"/>
                <w:sz w:val="19"/>
              </w:rPr>
              <w:t>Invoice Rendering Engine</w:t>
            </w:r>
          </w:p>
        </w:tc>
        <w:tc>
          <w:tcPr>
            <w:tcW w:type="dxa" w:w="1728"/>
            <w:shd w:val="clear" w:color="auto" w:fill="F2F4F7"/>
          </w:tcPr>
          <w:p>
            <w:pPr>
              <w:spacing w:before="60" w:after="60"/>
            </w:pPr>
            <w:r>
              <w:rPr>
                <w:rFonts w:ascii="Calibri" w:hAnsi="Calibri"/>
                <w:sz w:val="19"/>
              </w:rPr>
              <w:t>billing-sre@asterion.example</w:t>
            </w:r>
          </w:p>
        </w:tc>
        <w:tc>
          <w:tcPr>
            <w:tcW w:type="dxa" w:w="1728"/>
            <w:shd w:val="clear" w:color="auto" w:fill="F2F4F7"/>
          </w:tcPr>
          <w:p>
            <w:pPr>
              <w:spacing w:before="60" w:after="60"/>
            </w:pPr>
            <w:r>
              <w:rPr>
                <w:rFonts w:ascii="Calibri" w:hAnsi="Calibri"/>
                <w:sz w:val="19"/>
              </w:rPr>
              <w:t>tier_1</w:t>
            </w:r>
          </w:p>
        </w:tc>
        <w:tc>
          <w:tcPr>
            <w:tcW w:type="dxa" w:w="1728"/>
            <w:shd w:val="clear" w:color="auto" w:fill="F2F4F7"/>
          </w:tcPr>
          <w:p>
            <w:pPr>
              <w:spacing w:before="60" w:after="60"/>
            </w:pPr>
            <w:r>
              <w:rPr>
                <w:rFonts w:ascii="Calibri" w:hAnsi="Calibri"/>
                <w:sz w:val="19"/>
              </w:rPr>
              <w:t>Critical Bug Fix</w:t>
            </w:r>
          </w:p>
        </w:tc>
      </w:tr>
      <w:tr>
        <w:tc>
          <w:tcPr>
            <w:tcW w:type="dxa" w:w="1728"/>
          </w:tcPr>
          <w:p>
            <w:pPr>
              <w:spacing w:before="60" w:after="60"/>
            </w:pPr>
            <w:r>
              <w:rPr>
                <w:rFonts w:ascii="Calibri" w:hAnsi="Calibri"/>
                <w:sz w:val="19"/>
              </w:rPr>
              <w:t>SVC-MED-002</w:t>
            </w:r>
          </w:p>
        </w:tc>
        <w:tc>
          <w:tcPr>
            <w:tcW w:type="dxa" w:w="1728"/>
          </w:tcPr>
          <w:p>
            <w:pPr>
              <w:spacing w:before="60" w:after="60"/>
            </w:pPr>
            <w:r>
              <w:rPr>
                <w:rFonts w:ascii="Calibri" w:hAnsi="Calibri"/>
                <w:sz w:val="19"/>
              </w:rPr>
              <w:t>Daily CDR Export</w:t>
            </w:r>
          </w:p>
        </w:tc>
        <w:tc>
          <w:tcPr>
            <w:tcW w:type="dxa" w:w="1728"/>
          </w:tcPr>
          <w:p>
            <w:pPr>
              <w:spacing w:before="60" w:after="60"/>
            </w:pPr>
            <w:r>
              <w:rPr>
                <w:rFonts w:ascii="Calibri" w:hAnsi="Calibri"/>
                <w:sz w:val="19"/>
              </w:rPr>
              <w:t>mediation-sre@asterion.example</w:t>
            </w:r>
          </w:p>
        </w:tc>
        <w:tc>
          <w:tcPr>
            <w:tcW w:type="dxa" w:w="1728"/>
          </w:tcPr>
          <w:p>
            <w:pPr>
              <w:spacing w:before="60" w:after="60"/>
            </w:pPr>
            <w:r>
              <w:rPr>
                <w:rFonts w:ascii="Calibri" w:hAnsi="Calibri"/>
                <w:sz w:val="19"/>
              </w:rPr>
              <w:t>tier_1</w:t>
            </w:r>
          </w:p>
        </w:tc>
        <w:tc>
          <w:tcPr>
            <w:tcW w:type="dxa" w:w="1728"/>
          </w:tcPr>
          <w:p>
            <w:pPr>
              <w:spacing w:before="60" w:after="60"/>
            </w:pPr>
            <w:r>
              <w:rPr>
                <w:rFonts w:ascii="Calibri" w:hAnsi="Calibri"/>
                <w:sz w:val="19"/>
              </w:rPr>
              <w:t>Service Patch</w:t>
            </w:r>
          </w:p>
        </w:tc>
      </w:tr>
    </w:tbl>
    <w:p>
      <w:pPr>
        <w:pStyle w:val="Heading1"/>
        <w:keepNext/>
        <w:spacing w:before="240" w:after="120"/>
      </w:pPr>
      <w:r>
        <w:rPr>
          <w:rFonts w:ascii="Calibri" w:hAnsi="Calibri"/>
          <w:b/>
          <w:color w:val="1B365D"/>
          <w:sz w:val="28"/>
        </w:rPr>
        <w:t>3. ADDED — NEW FEATURES AND CAPABILITIES</w:t>
      </w:r>
    </w:p>
    <w:p>
      <w:pPr>
        <w:pStyle w:val="ListBullet"/>
        <w:spacing w:before="40" w:after="40" w:line="276" w:lineRule="auto"/>
      </w:pPr>
      <w:r>
        <w:rPr>
          <w:rFonts w:ascii="Calibri" w:hAnsi="Calibri"/>
          <w:sz w:val="22"/>
        </w:rPr>
        <w:t>API v2 Endpoint (CHG-2022-01-001): Partner API Gateway updated to /api/v2/ endpoint layout with tenant isolation controls.</w:t>
      </w:r>
    </w:p>
    <w:p>
      <w:pPr>
        <w:pStyle w:val="ListBullet"/>
        <w:spacing w:before="40" w:after="40" w:line="276" w:lineRule="auto"/>
      </w:pPr>
      <w:r>
        <w:rPr>
          <w:rFonts w:ascii="Calibri" w:hAnsi="Calibri"/>
          <w:sz w:val="22"/>
        </w:rPr>
        <w:t>JWT Token Enhancements (CHG-2022-01-02): Added scopes metadata within token payload to improve downstream role checks.</w:t>
      </w:r>
    </w:p>
    <w:p>
      <w:pPr>
        <w:pStyle w:val="Heading1"/>
        <w:keepNext/>
        <w:spacing w:before="240" w:after="120"/>
      </w:pPr>
      <w:r>
        <w:rPr>
          <w:rFonts w:ascii="Calibri" w:hAnsi="Calibri"/>
          <w:b/>
          <w:color w:val="1B365D"/>
          <w:sz w:val="28"/>
        </w:rPr>
        <w:t>4. CHANGED — MODIFICATIONS TO EXISTING BEHAVIOUR</w:t>
      </w:r>
    </w:p>
    <w:p>
      <w:pPr>
        <w:pStyle w:val="ListBullet"/>
        <w:spacing w:before="40" w:after="40" w:line="276" w:lineRule="auto"/>
      </w:pPr>
      <w:r>
        <w:rPr>
          <w:rFonts w:ascii="Calibri" w:hAnsi="Calibri"/>
          <w:sz w:val="22"/>
        </w:rPr>
        <w:t>JWT token signatures now expire after 1 hour (was 24 hours).</w:t>
      </w:r>
    </w:p>
    <w:p>
      <w:pPr>
        <w:pStyle w:val="ListBullet"/>
        <w:spacing w:before="40" w:after="40" w:line="276" w:lineRule="auto"/>
      </w:pPr>
      <w:r>
        <w:rPr>
          <w:rFonts w:ascii="Calibri" w:hAnsi="Calibri"/>
          <w:sz w:val="22"/>
        </w:rPr>
        <w:t>Renamed CDR field tags inside mediation output mapping.</w:t>
      </w:r>
    </w:p>
    <w:p>
      <w:pPr>
        <w:pStyle w:val="Heading1"/>
        <w:keepNext/>
        <w:spacing w:before="240" w:after="120"/>
      </w:pPr>
      <w:r>
        <w:rPr>
          <w:rFonts w:ascii="Calibri" w:hAnsi="Calibri"/>
          <w:b/>
          <w:color w:val="1B365D"/>
          <w:sz w:val="28"/>
        </w:rPr>
        <w:t>5. FIXED — BUG FIXES AND INCIDENT RESOLUTIONS</w:t>
      </w:r>
    </w:p>
    <w:p>
      <w:pPr>
        <w:pStyle w:val="Heading2"/>
        <w:keepNext/>
        <w:spacing w:before="240" w:after="120"/>
      </w:pPr>
      <w:r>
        <w:rPr>
          <w:rFonts w:ascii="Calibri" w:hAnsi="Calibri"/>
          <w:b/>
          <w:color w:val="4A90E2"/>
          <w:sz w:val="24"/>
        </w:rPr>
        <w:t>[TICKET-100251] SVC-BILL-001: ERR_BILL_500 — P3 Operational Issue in Billing</w:t>
      </w:r>
    </w:p>
    <w:p>
      <w:pPr>
        <w:spacing w:before="80" w:after="80" w:line="276" w:lineRule="auto"/>
      </w:pPr>
      <w:r>
        <w:rPr>
          <w:rFonts w:ascii="Calibri" w:hAnsi="Calibri"/>
          <w:sz w:val="22"/>
        </w:rPr>
        <w:t>Incident Reference: INC-2021-1758 | Change Ticket: N/A | Severity: high | Priority: P2 | Service Component: SVC-BILL-001</w:t>
      </w:r>
    </w:p>
    <w:p>
      <w:pPr>
        <w:spacing w:before="80" w:after="80" w:line="276" w:lineRule="auto"/>
      </w:pPr>
      <w:r>
        <w:rPr>
          <w:rFonts w:ascii="Calibri" w:hAnsi="Calibri"/>
          <w:sz w:val="20"/>
        </w:rPr>
        <w:t>Incident Report for Invoice Rendering Engine (SVC-BILL-001) throwing ERR_BILL_500. Impacting approximately 670 subscribers who are reporting transaction processing latency. Root cause hypothesis: connection latency spike on network nodes or storage pool. Linked incident: INC-2021-1758. Escated to billing-sre@asterion.example. Trace ID: TRACE-1774c0155e06b3.</w:t>
        <w:br/>
      </w:r>
      <w:r>
        <w:rPr>
          <w:rFonts w:ascii="Calibri" w:hAnsi="Calibri"/>
          <w:sz w:val="20"/>
        </w:rPr>
        <w:t>--- SRE RUNBOOK DIAGNOSTICS ---</w:t>
        <w:br/>
      </w:r>
      <w:r>
        <w:rPr>
          <w:rFonts w:ascii="Calibri" w:hAnsi="Calibri"/>
          <w:sz w:val="20"/>
        </w:rPr>
        <w:t>Runbook Link: https://runbooks.asterion.example/nexatel/runbook-TICKET-100251</w:t>
        <w:br/>
      </w:r>
      <w:r>
        <w:rPr>
          <w:rFonts w:ascii="Calibri" w:hAnsi="Calibri"/>
          <w:sz w:val="20"/>
        </w:rPr>
        <w:t>Triage Contact: sre-triage-TICKET-100251@asterion.example</w:t>
        <w:br/>
      </w:r>
      <w:r>
        <w:rPr>
          <w:rFonts w:ascii="Calibri" w:hAnsi="Calibri"/>
          <w:sz w:val="20"/>
        </w:rPr>
        <w:t>Triggering Request ID: REQ-93332836</w:t>
        <w:br/>
      </w:r>
      <w:r>
        <w:rPr>
          <w:rFonts w:ascii="Calibri" w:hAnsi="Calibri"/>
          <w:sz w:val="20"/>
        </w:rPr>
        <w:t>Trace ID Reference: TRACE-1774c0155e06b3</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[2021-10-20T14:55:30Z] service.manager@nexatel.example (customer_visible): Acknowledged ticket TICKET-100251. The SRE team is investigating the reports of failures on Invoice Rendering Engine.</w:t>
        <w:br/>
      </w:r>
      <w:r>
        <w:rPr>
          <w:rFonts w:ascii="Calibri" w:hAnsi="Calibri"/>
          <w:i/>
          <w:color w:val="2C3E50"/>
          <w:sz w:val="19"/>
        </w:rPr>
        <w:t>• [2021-10-20T15:31:00Z] billing-sre@asterion.example (customer_visible): Mitigation deployed. Verification tests show error rate returning to normal limits. Monitoring system.</w:t>
        <w:br/>
      </w:r>
      <w:r>
        <w:rPr>
          <w:rFonts w:ascii="Calibri" w:hAnsi="Calibri"/>
          <w:i/>
          <w:color w:val="2C3E50"/>
          <w:sz w:val="19"/>
        </w:rPr>
        <w:t>• [2021-10-20T16:06:30Z] service.manager@nexatel.example (customer_visible): Confirmed resolution of TICKET-100251. System metrics stable for 1 hours. Sign-off completed.</w:t>
        <w:br/>
      </w:r>
      <w:r>
        <w:rPr>
          <w:rFonts w:ascii="Calibri" w:hAnsi="Calibri"/>
          <w:i/>
          <w:color w:val="2C3E50"/>
          <w:sz w:val="19"/>
        </w:rPr>
        <w:t>• [2021-10-22T16:42:00Z] ops.audit@asterion.example (internal): AUDIT TRAIL — TICKET-100251 CLOSED. Status changed from resolved to closed. Closed by: billing-sre@asterion.example. Resolution verified: yes. SLA breach: no. PIR required: no. Audit timestamp: 2021-10-22T16:42:00Z. — ops.audit@asterion.example (automated)</w:t>
        <w:br/>
      </w:r>
    </w:p>
    <w:p>
      <w:pPr>
        <w:pStyle w:val="Heading2"/>
        <w:keepNext/>
        <w:spacing w:before="240" w:after="120"/>
      </w:pPr>
      <w:r>
        <w:rPr>
          <w:rFonts w:ascii="Calibri" w:hAnsi="Calibri"/>
          <w:b/>
          <w:color w:val="4A90E2"/>
          <w:sz w:val="24"/>
        </w:rPr>
        <w:t>[TICKET-100115] SVC-ROAM-001 — P1 Operational Issue in Roaming</w:t>
      </w:r>
    </w:p>
    <w:p>
      <w:pPr>
        <w:spacing w:before="80" w:after="80" w:line="276" w:lineRule="auto"/>
      </w:pPr>
      <w:r>
        <w:rPr>
          <w:rFonts w:ascii="Calibri" w:hAnsi="Calibri"/>
          <w:sz w:val="22"/>
        </w:rPr>
        <w:t>Incident Reference: INC-2022-1834 | Change Ticket: N/A | Severity: high | Priority: P2 | Service Component: SVC-ROAM-001</w:t>
      </w:r>
    </w:p>
    <w:p>
      <w:pPr>
        <w:spacing w:before="80" w:after="80" w:line="276" w:lineRule="auto"/>
      </w:pPr>
      <w:r>
        <w:rPr>
          <w:rFonts w:ascii="Calibri" w:hAnsi="Calibri"/>
          <w:b/>
          <w:color w:val="1B365D"/>
          <w:sz w:val="20"/>
        </w:rPr>
        <w:br/>
        <w:t>SITUATION REPORT — 2021-11-05T10:07:00Z | CRITICAL P1 INCIDENT</w:t>
        <w:br/>
      </w:r>
      <w:r>
        <w:rPr>
          <w:rFonts w:ascii="Calibri" w:hAnsi="Calibri"/>
          <w:sz w:val="20"/>
        </w:rPr>
        <w:t>Service: Roaming TAP Validator (SVC-ROAM-001) | Priority: P1 | Severity: Critical</w:t>
        <w:br/>
      </w:r>
      <w:r>
        <w:rPr>
          <w:rFonts w:ascii="Calibri" w:hAnsi="Calibri"/>
          <w:sz w:val="20"/>
        </w:rPr>
        <w:t>Incident: INC-2022-1834 | Owner: roaming-sre@asterion.example</w:t>
        <w:br/>
      </w:r>
      <w:r>
        <w:rPr>
          <w:rFonts w:ascii="Calibri" w:hAnsi="Calibri"/>
          <w:sz w:val="20"/>
        </w:rPr>
        <w:t>Runbook: https://runbooks.asterion.example/nexatel/roaming/incident-response</w:t>
        <w:br/>
      </w:r>
      <w:r>
        <w:rPr>
          <w:rFonts w:ascii="Calibri" w:hAnsi="Calibri"/>
          <w:b/>
          <w:color w:val="1B365D"/>
          <w:sz w:val="20"/>
        </w:rPr>
        <w:br/>
        <w:t>── INITIAL TRIGGER &amp; IMPACT ──</w:t>
        <w:br/>
      </w:r>
      <w:r>
        <w:rPr>
          <w:rFonts w:ascii="Calibri" w:hAnsi="Calibri"/>
          <w:sz w:val="20"/>
        </w:rPr>
        <w:t>Critical alarm fired. High error rate on Roaming TAP Validator (ERR_CORE_500). Affected subscribers: 81954. Affected cell sites: 7. Impacted enterprise accounts: 14. Estimated revenue risk: USD 1147356.</w:t>
        <w:br/>
      </w:r>
      <w:r>
        <w:rPr>
          <w:rFonts w:ascii="Calibri" w:hAnsi="Calibri"/>
          <w:b/>
          <w:color w:val="1B365D"/>
          <w:sz w:val="20"/>
        </w:rPr>
        <w:br/>
        <w:t>── TIMELINE &amp; ACTIONS ──</w:t>
        <w:br/>
      </w:r>
      <w:r>
        <w:rPr>
          <w:rFonts w:ascii="Calibri" w:hAnsi="Calibri"/>
          <w:sz w:val="20"/>
        </w:rPr>
        <w:t>P1 bridge active. Escalation Step 3 triggered. Coordinates managed by Arjun Mehta. Deployed emergency mitigation CHG-TEMP-01.</w:t>
        <w:br/>
      </w:r>
      <w:r>
        <w:rPr>
          <w:rFonts w:ascii="Calibri" w:hAnsi="Calibri"/>
          <w:sz w:val="20"/>
        </w:rPr>
        <w:t>P99 latency: 6465ms. Success rate: 1%. Trace ID: TRACE-531ca693aa6d07.</w:t>
        <w:br/>
      </w:r>
      <w:r>
        <w:rPr>
          <w:rFonts w:ascii="Calibri" w:hAnsi="Calibri"/>
          <w:sz w:val="20"/>
        </w:rPr>
        <w:t>--- SRE RUNBOOK DIAGNOSTICS ---</w:t>
        <w:br/>
      </w:r>
      <w:r>
        <w:rPr>
          <w:rFonts w:ascii="Calibri" w:hAnsi="Calibri"/>
          <w:sz w:val="20"/>
        </w:rPr>
        <w:t>Runbook Link: https://runbooks.asterion.example/nexatel/runbook-TICKET-100115</w:t>
        <w:br/>
      </w:r>
      <w:r>
        <w:rPr>
          <w:rFonts w:ascii="Calibri" w:hAnsi="Calibri"/>
          <w:sz w:val="20"/>
        </w:rPr>
        <w:t>Triage Contact: sre-triage-TICKET-100115@asterion.example</w:t>
        <w:br/>
      </w:r>
      <w:r>
        <w:rPr>
          <w:rFonts w:ascii="Calibri" w:hAnsi="Calibri"/>
          <w:sz w:val="20"/>
        </w:rPr>
        <w:t>Triggering Request ID: REQ-13489092</w:t>
        <w:br/>
      </w:r>
      <w:r>
        <w:rPr>
          <w:rFonts w:ascii="Calibri" w:hAnsi="Calibri"/>
          <w:sz w:val="20"/>
        </w:rPr>
        <w:t>Trace ID Reference: TRACE-531ca693aa6d07</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[2021-11-05T10:08:52Z] roaming-sre@asterion.example (customer_visible): Acknowledged ticket TICKET-100115. The SRE team is investigating the reports of failures on Roaming TAP Validator.</w:t>
        <w:br/>
      </w:r>
      <w:r>
        <w:rPr>
          <w:rFonts w:ascii="Calibri" w:hAnsi="Calibri"/>
          <w:i/>
          <w:color w:val="2C3E50"/>
          <w:sz w:val="19"/>
        </w:rPr>
        <w:t>• [2021-11-05T10:10:45Z] noc.bridge@nexatel.example (internal): NOC Bridge update: Diagnostics show memory pools at 85% utilization. Thread trace: TRACE-531ca693aa6d07.</w:t>
        <w:br/>
      </w:r>
      <w:r>
        <w:rPr>
          <w:rFonts w:ascii="Calibri" w:hAnsi="Calibri"/>
          <w:i/>
          <w:color w:val="2C3E50"/>
          <w:sz w:val="19"/>
        </w:rPr>
        <w:t>• [2021-11-05T10:12:37Z] roaming-sre@asterion.example (internal): Internal engineer log: Connection pooling parameters verified. Applying hot reload.</w:t>
        <w:br/>
      </w:r>
      <w:r>
        <w:rPr>
          <w:rFonts w:ascii="Calibri" w:hAnsi="Calibri"/>
          <w:i/>
          <w:color w:val="2C3E50"/>
          <w:sz w:val="19"/>
        </w:rPr>
        <w:t>• [2021-11-05T10:14:30Z] roaming-sre@asterion.example (internal): Internal engineer log: Connection pooling parameters verified. Applying hot reload.</w:t>
        <w:br/>
      </w:r>
      <w:r>
        <w:rPr>
          <w:rFonts w:ascii="Calibri" w:hAnsi="Calibri"/>
          <w:i/>
          <w:color w:val="2C3E50"/>
          <w:sz w:val="19"/>
        </w:rPr>
        <w:t>• [2021-11-05T10:16:22Z] roaming-sre@asterion.example (internal): Internal engineer log: Connection pooling parameters verified. Applying hot reload.</w:t>
        <w:br/>
      </w:r>
      <w:r>
        <w:rPr>
          <w:rFonts w:ascii="Calibri" w:hAnsi="Calibri"/>
          <w:i/>
          <w:color w:val="2C3E50"/>
          <w:sz w:val="19"/>
        </w:rPr>
        <w:t>• [2021-11-05T10:18:15Z] major.incident.manager@asterion.example (customer_visible): Mitigation deployed. Verification tests show error rate returning to normal limits. Monitoring system.</w:t>
        <w:br/>
      </w:r>
      <w:r>
        <w:rPr>
          <w:rFonts w:ascii="Calibri" w:hAnsi="Calibri"/>
          <w:i/>
          <w:color w:val="2C3E50"/>
          <w:sz w:val="19"/>
        </w:rPr>
        <w:t>• [2021-11-05T10:20:07Z] service.manager@nexatel.example (customer_visible): Confirmed resolution of TICKET-100115. System metrics stable for 2 hours. Sign-off completed.</w:t>
        <w:br/>
      </w:r>
      <w:r>
        <w:rPr>
          <w:rFonts w:ascii="Calibri" w:hAnsi="Calibri"/>
          <w:i/>
          <w:color w:val="2C3E50"/>
          <w:sz w:val="19"/>
        </w:rPr>
        <w:t>• [2021-11-06T10:22:00Z] ops.audit@asterion.example (internal): AUDIT TRAIL — TICKET-100115 CLOSED. Status changed from resolved to closed. Closed by: roaming-sre@asterion.example. Resolution verified: yes. SLA breach: no. PIR required: yes. Audit timestamp: 2021-11-06T10:22:00Z. — ops.audit@asterion.example (automated)</w:t>
        <w:br/>
      </w:r>
    </w:p>
    <w:p>
      <w:pPr>
        <w:pStyle w:val="Heading2"/>
        <w:keepNext/>
        <w:spacing w:before="240" w:after="120"/>
      </w:pPr>
      <w:r>
        <w:rPr>
          <w:rFonts w:ascii="Calibri" w:hAnsi="Calibri"/>
          <w:b/>
          <w:color w:val="4A90E2"/>
          <w:sz w:val="24"/>
        </w:rPr>
        <w:t>[TICKET-100165] SVC-NOTIF-001 — P2 Operational Issue in Notification</w:t>
      </w:r>
    </w:p>
    <w:p>
      <w:pPr>
        <w:spacing w:before="80" w:after="80" w:line="276" w:lineRule="auto"/>
      </w:pPr>
      <w:r>
        <w:rPr>
          <w:rFonts w:ascii="Calibri" w:hAnsi="Calibri"/>
          <w:sz w:val="22"/>
        </w:rPr>
        <w:t>Incident Reference: INC-2022-1186 | Change Ticket: N/A | Severity: high | Priority: P2 | Service Component: SVC-NOTIF-001</w:t>
      </w:r>
    </w:p>
    <w:p>
      <w:pPr>
        <w:spacing w:before="80" w:after="80" w:line="276" w:lineRule="auto"/>
      </w:pPr>
      <w:r>
        <w:rPr>
          <w:rFonts w:ascii="Calibri" w:hAnsi="Calibri"/>
          <w:b/>
          <w:color w:val="1B365D"/>
          <w:sz w:val="20"/>
        </w:rPr>
        <w:br/>
        <w:t>SITUATION REPORT — 2021-11-27T23:57:00Z | INCIDENT Degradation</w:t>
        <w:br/>
      </w:r>
      <w:r>
        <w:rPr>
          <w:rFonts w:ascii="Calibri" w:hAnsi="Calibri"/>
          <w:sz w:val="20"/>
        </w:rPr>
        <w:t>Service: SMS Notification Hub (SVC-NOTIF-001) | Priority: P2 | Severity: High</w:t>
        <w:br/>
      </w:r>
      <w:r>
        <w:rPr>
          <w:rFonts w:ascii="Calibri" w:hAnsi="Calibri"/>
          <w:sz w:val="20"/>
        </w:rPr>
        <w:t>Incident: INC-2022-1186 | Owner: notification-sre@asterion.example</w:t>
        <w:br/>
      </w:r>
      <w:r>
        <w:rPr>
          <w:rFonts w:ascii="Calibri" w:hAnsi="Calibri"/>
          <w:sz w:val="20"/>
        </w:rPr>
        <w:t>Runbook: https://runbooks.asterion.example/nexatel/notification/incident-response</w:t>
        <w:br/>
      </w:r>
      <w:r>
        <w:rPr>
          <w:rFonts w:ascii="Calibri" w:hAnsi="Calibri"/>
          <w:b/>
          <w:color w:val="1B365D"/>
          <w:sz w:val="20"/>
        </w:rPr>
        <w:br/>
        <w:t>── TRIGGER &amp; IMPACT ──</w:t>
        <w:br/>
      </w:r>
      <w:r>
        <w:rPr>
          <w:rFonts w:ascii="Calibri" w:hAnsi="Calibri"/>
          <w:sz w:val="20"/>
        </w:rPr>
        <w:t>High transaction failures reported on SMS Notification Hub. Approximately 5753 subscribers and 3 enterprise accounts are experiencing service degradation.</w:t>
        <w:br/>
      </w:r>
      <w:r>
        <w:rPr>
          <w:rFonts w:ascii="Calibri" w:hAnsi="Calibri"/>
          <w:b/>
          <w:color w:val="1B365D"/>
          <w:sz w:val="20"/>
        </w:rPr>
        <w:br/>
        <w:t>── TIMELINE &amp; METRICS ──</w:t>
        <w:br/>
      </w:r>
      <w:r>
        <w:rPr>
          <w:rFonts w:ascii="Calibri" w:hAnsi="Calibri"/>
          <w:sz w:val="20"/>
        </w:rPr>
        <w:t>NOC bridge opened. SLA breach status: BREACHED. Secondary failures: TICKET-100164 and TICKET-100163.</w:t>
        <w:br/>
      </w:r>
      <w:r>
        <w:rPr>
          <w:rFonts w:ascii="Calibri" w:hAnsi="Calibri"/>
          <w:sz w:val="20"/>
        </w:rPr>
        <w:t>P99 Latency: 1874ms. Success rate: 88%. Trace ID: TRACE-31c25afb1e6cf.</w:t>
        <w:br/>
      </w:r>
      <w:r>
        <w:rPr>
          <w:rFonts w:ascii="Calibri" w:hAnsi="Calibri"/>
          <w:sz w:val="20"/>
        </w:rPr>
        <w:t>--- SRE RUNBOOK DIAGNOSTICS ---</w:t>
        <w:br/>
      </w:r>
      <w:r>
        <w:rPr>
          <w:rFonts w:ascii="Calibri" w:hAnsi="Calibri"/>
          <w:sz w:val="20"/>
        </w:rPr>
        <w:t>Runbook Link: https://runbooks.asterion.example/nexatel/runbook-TICKET-100165</w:t>
        <w:br/>
      </w:r>
      <w:r>
        <w:rPr>
          <w:rFonts w:ascii="Calibri" w:hAnsi="Calibri"/>
          <w:sz w:val="20"/>
        </w:rPr>
        <w:t>Triage Contact: sre-triage-TICKET-100165@asterion.example</w:t>
        <w:br/>
      </w:r>
      <w:r>
        <w:rPr>
          <w:rFonts w:ascii="Calibri" w:hAnsi="Calibri"/>
          <w:sz w:val="20"/>
        </w:rPr>
        <w:t>Triggering Request ID: REQ-15864427</w:t>
        <w:br/>
      </w:r>
      <w:r>
        <w:rPr>
          <w:rFonts w:ascii="Calibri" w:hAnsi="Calibri"/>
          <w:sz w:val="20"/>
        </w:rPr>
        <w:t>Trace ID Reference: TRACE-31c25afb1e6cf</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[2021-11-28T00:18:24Z] notification-sre@asterion.example (customer_visible): Acknowledged ticket TICKET-100165. The SRE team is investigating the reports of failures on SMS Notification Hub.</w:t>
        <w:br/>
      </w:r>
      <w:r>
        <w:rPr>
          <w:rFonts w:ascii="Calibri" w:hAnsi="Calibri"/>
          <w:i/>
          <w:color w:val="2C3E50"/>
          <w:sz w:val="19"/>
        </w:rPr>
        <w:t>• [2021-11-28T00:39:48Z] noc.bridge@nexatel.example (internal): NOC Bridge update: Diagnostics show memory pools at 90% utilization. Thread trace: TRACE-31c25afb1e6cf.</w:t>
        <w:br/>
      </w:r>
      <w:r>
        <w:rPr>
          <w:rFonts w:ascii="Calibri" w:hAnsi="Calibri"/>
          <w:i/>
          <w:color w:val="2C3E50"/>
          <w:sz w:val="19"/>
        </w:rPr>
        <w:t>• [2021-11-28T01:01:12Z] sla.manager@nexatel.example (customer_visible): SLA BREACH ALERT — SLA target of 60 minutes breached. Escalation Matrix step triggered.</w:t>
        <w:br/>
      </w:r>
      <w:r>
        <w:rPr>
          <w:rFonts w:ascii="Calibri" w:hAnsi="Calibri"/>
          <w:i/>
          <w:color w:val="2C3E50"/>
          <w:sz w:val="19"/>
        </w:rPr>
        <w:t>• [2021-11-28T01:22:36Z] service.manager@nexatel.example (customer_visible): Confirmed resolution of TICKET-100165. System metrics stable for 1 hours. Sign-off completed.</w:t>
        <w:br/>
      </w:r>
      <w:r>
        <w:rPr>
          <w:rFonts w:ascii="Calibri" w:hAnsi="Calibri"/>
          <w:i/>
          <w:color w:val="2C3E50"/>
          <w:sz w:val="19"/>
        </w:rPr>
        <w:t>• [2021-11-30T01:44:00Z] ops.audit@asterion.example (internal): AUDIT TRAIL — TICKET-100165 CLOSED. Status changed from resolved to closed. Closed by: notification-sre@asterion.example. Resolution verified: yes. SLA breach: yes. PIR required: no. Audit timestamp: 2021-11-30T01:44:00Z. — ops.audit@asterion.example (automated)</w:t>
        <w:br/>
      </w:r>
    </w:p>
    <w:p>
      <w:pPr>
        <w:pStyle w:val="Heading2"/>
        <w:keepNext/>
        <w:spacing w:before="240" w:after="120"/>
      </w:pPr>
      <w:r>
        <w:rPr>
          <w:rFonts w:ascii="Calibri" w:hAnsi="Calibri"/>
          <w:b/>
          <w:color w:val="4A90E2"/>
          <w:sz w:val="24"/>
        </w:rPr>
        <w:t>[TICKET-100218] SVC-BILL-002 — P2 Operational Issue in Billing</w:t>
      </w:r>
    </w:p>
    <w:p>
      <w:pPr>
        <w:spacing w:before="80" w:after="80" w:line="276" w:lineRule="auto"/>
      </w:pPr>
      <w:r>
        <w:rPr>
          <w:rFonts w:ascii="Calibri" w:hAnsi="Calibri"/>
          <w:sz w:val="22"/>
        </w:rPr>
        <w:t>Incident Reference: INC-2022-1825 | Change Ticket: N/A | Severity: high | Priority: P2 | Service Component: SVC-BILL-002</w:t>
      </w:r>
    </w:p>
    <w:p>
      <w:pPr>
        <w:spacing w:before="80" w:after="80" w:line="276" w:lineRule="auto"/>
      </w:pPr>
      <w:r>
        <w:rPr>
          <w:rFonts w:ascii="Calibri" w:hAnsi="Calibri"/>
          <w:b/>
          <w:color w:val="1B365D"/>
          <w:sz w:val="20"/>
        </w:rPr>
        <w:br/>
        <w:t>SITUATION REPORT — 2021-12-13T11:46:00Z | INCIDENT Degradation</w:t>
        <w:br/>
      </w:r>
      <w:r>
        <w:rPr>
          <w:rFonts w:ascii="Calibri" w:hAnsi="Calibri"/>
          <w:sz w:val="20"/>
        </w:rPr>
        <w:t>Service: Payment Posting Adapter (SVC-BILL-002) | Priority: P2 | Severity: High</w:t>
        <w:br/>
      </w:r>
      <w:r>
        <w:rPr>
          <w:rFonts w:ascii="Calibri" w:hAnsi="Calibri"/>
          <w:sz w:val="20"/>
        </w:rPr>
        <w:t>Incident: INC-2022-1825 | Owner: billing-sre@asterion.example</w:t>
        <w:br/>
      </w:r>
      <w:r>
        <w:rPr>
          <w:rFonts w:ascii="Calibri" w:hAnsi="Calibri"/>
          <w:sz w:val="20"/>
        </w:rPr>
        <w:t>Runbook: https://runbooks.asterion.example/nexatel/billing/incident-response</w:t>
        <w:br/>
      </w:r>
      <w:r>
        <w:rPr>
          <w:rFonts w:ascii="Calibri" w:hAnsi="Calibri"/>
          <w:b/>
          <w:color w:val="1B365D"/>
          <w:sz w:val="20"/>
        </w:rPr>
        <w:br/>
        <w:t>── TRIGGER &amp; IMPACT ──</w:t>
        <w:br/>
      </w:r>
      <w:r>
        <w:rPr>
          <w:rFonts w:ascii="Calibri" w:hAnsi="Calibri"/>
          <w:sz w:val="20"/>
        </w:rPr>
        <w:t>High transaction failures reported on Payment Posting Adapter. Approximately 13892 subscribers and 16 enterprise accounts are experiencing service degradation.</w:t>
        <w:br/>
      </w:r>
      <w:r>
        <w:rPr>
          <w:rFonts w:ascii="Calibri" w:hAnsi="Calibri"/>
          <w:b/>
          <w:color w:val="1B365D"/>
          <w:sz w:val="20"/>
        </w:rPr>
        <w:br/>
        <w:t>── TIMELINE &amp; METRICS ──</w:t>
        <w:br/>
      </w:r>
      <w:r>
        <w:rPr>
          <w:rFonts w:ascii="Calibri" w:hAnsi="Calibri"/>
          <w:sz w:val="20"/>
        </w:rPr>
        <w:t>NOC bridge opened. SLA breach status: BREACHED. Secondary failures: TICKET-100217 and TICKET-100216.</w:t>
        <w:br/>
      </w:r>
      <w:r>
        <w:rPr>
          <w:rFonts w:ascii="Calibri" w:hAnsi="Calibri"/>
          <w:sz w:val="20"/>
        </w:rPr>
        <w:t>P99 Latency: 1512ms. Success rate: 80%. Trace ID: TRACE-216cca74f1ec3a.</w:t>
        <w:br/>
      </w:r>
      <w:r>
        <w:rPr>
          <w:rFonts w:ascii="Calibri" w:hAnsi="Calibri"/>
          <w:sz w:val="20"/>
        </w:rPr>
        <w:t>--- SRE RUNBOOK DIAGNOSTICS ---</w:t>
        <w:br/>
      </w:r>
      <w:r>
        <w:rPr>
          <w:rFonts w:ascii="Calibri" w:hAnsi="Calibri"/>
          <w:sz w:val="20"/>
        </w:rPr>
        <w:t>Runbook Link: https://runbooks.asterion.example/nexatel/runbook-TICKET-100218</w:t>
        <w:br/>
      </w:r>
      <w:r>
        <w:rPr>
          <w:rFonts w:ascii="Calibri" w:hAnsi="Calibri"/>
          <w:sz w:val="20"/>
        </w:rPr>
        <w:t>Triage Contact: sre-triage-TICKET-100218@asterion.example</w:t>
        <w:br/>
      </w:r>
      <w:r>
        <w:rPr>
          <w:rFonts w:ascii="Calibri" w:hAnsi="Calibri"/>
          <w:sz w:val="20"/>
        </w:rPr>
        <w:t>Triggering Request ID: REQ-27549103</w:t>
        <w:br/>
      </w:r>
      <w:r>
        <w:rPr>
          <w:rFonts w:ascii="Calibri" w:hAnsi="Calibri"/>
          <w:sz w:val="20"/>
        </w:rPr>
        <w:t>Trace ID Reference: TRACE-216cca74f1ec3a</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[2021-12-13T12:35:40Z] service.manager@nexatel.example (customer_visible): Acknowledged ticket TICKET-100218. The SRE team is investigating the reports of failures on Payment Posting Adapter.</w:t>
        <w:br/>
      </w:r>
      <w:r>
        <w:rPr>
          <w:rFonts w:ascii="Calibri" w:hAnsi="Calibri"/>
          <w:i/>
          <w:color w:val="2C3E50"/>
          <w:sz w:val="19"/>
        </w:rPr>
        <w:t>• [2021-12-13T13:25:20Z] noc.bridge@nexatel.example (internal): NOC Bridge update: Diagnostics show memory pools at 99% utilization. Thread trace: TRACE-216cca74f1ec3a.</w:t>
        <w:br/>
      </w:r>
      <w:r>
        <w:rPr>
          <w:rFonts w:ascii="Calibri" w:hAnsi="Calibri"/>
          <w:i/>
          <w:color w:val="2C3E50"/>
          <w:sz w:val="19"/>
        </w:rPr>
        <w:t>• [2021-12-13T14:15:00Z] sla.manager@nexatel.example (customer_visible): SLA BREACH ALERT — SLA target of 60 minutes breached. Escalation Matrix step triggered.</w:t>
        <w:br/>
      </w:r>
      <w:r>
        <w:rPr>
          <w:rFonts w:ascii="Calibri" w:hAnsi="Calibri"/>
          <w:i/>
          <w:color w:val="2C3E50"/>
          <w:sz w:val="19"/>
        </w:rPr>
        <w:t>• [2021-12-13T15:04:40Z] major.incident.manager@asterion.example (customer_visible): Mitigation deployed. Verification tests show error rate returning to normal limits. Monitoring system.</w:t>
        <w:br/>
      </w:r>
      <w:r>
        <w:rPr>
          <w:rFonts w:ascii="Calibri" w:hAnsi="Calibri"/>
          <w:i/>
          <w:color w:val="2C3E50"/>
          <w:sz w:val="19"/>
        </w:rPr>
        <w:t>• [2021-12-13T15:54:20Z] service.manager@nexatel.example (customer_visible): Confirmed resolution of TICKET-100218. System metrics stable for 2 hours. Sign-off completed.</w:t>
        <w:br/>
      </w:r>
      <w:r>
        <w:rPr>
          <w:rFonts w:ascii="Calibri" w:hAnsi="Calibri"/>
          <w:i/>
          <w:color w:val="2C3E50"/>
          <w:sz w:val="19"/>
        </w:rPr>
        <w:t>• [2021-12-15T16:44:00Z] ops.audit@asterion.example (internal): AUDIT TRAIL — TICKET-100218 CLOSED. Status changed from resolved to closed. Closed by: billing-sre@asterion.example. Resolution verified: yes. SLA breach: yes. PIR required: no. Audit timestamp: 2021-12-15T16:44:00Z. — ops.audit@asterion.example (automated)</w:t>
        <w:br/>
      </w:r>
    </w:p>
    <w:p>
      <w:pPr>
        <w:pStyle w:val="Heading2"/>
        <w:keepNext/>
        <w:spacing w:before="240" w:after="120"/>
      </w:pPr>
      <w:r>
        <w:rPr>
          <w:rFonts w:ascii="Calibri" w:hAnsi="Calibri"/>
          <w:b/>
          <w:color w:val="4A90E2"/>
          <w:sz w:val="24"/>
        </w:rPr>
        <w:t>[TICKET-100268] SVC-KYC-001: ERR_KYC_503 — P2 Operational Issue in Kyc</w:t>
      </w:r>
    </w:p>
    <w:p>
      <w:pPr>
        <w:spacing w:before="80" w:after="80" w:line="276" w:lineRule="auto"/>
      </w:pPr>
      <w:r>
        <w:rPr>
          <w:rFonts w:ascii="Calibri" w:hAnsi="Calibri"/>
          <w:sz w:val="22"/>
        </w:rPr>
        <w:t>Incident Reference: INC-2021-1901 | Change Ticket: N/A | Severity: critical | Priority: P1 | Service Component: SVC-KYC-001</w:t>
      </w:r>
    </w:p>
    <w:p>
      <w:pPr>
        <w:spacing w:before="80" w:after="80" w:line="276" w:lineRule="auto"/>
      </w:pPr>
      <w:r>
        <w:rPr>
          <w:rFonts w:ascii="Calibri" w:hAnsi="Calibri"/>
          <w:b/>
          <w:color w:val="1B365D"/>
          <w:sz w:val="20"/>
        </w:rPr>
        <w:br/>
        <w:t>SITUATION REPORT — 2021-12-21T18:56:00Z | INCIDENT Degradation</w:t>
        <w:br/>
      </w:r>
      <w:r>
        <w:rPr>
          <w:rFonts w:ascii="Calibri" w:hAnsi="Calibri"/>
          <w:sz w:val="20"/>
        </w:rPr>
        <w:t>Service: Digital KYC Adapter (SVC-KYC-001) | Priority: P2 | Severity: High</w:t>
        <w:br/>
      </w:r>
      <w:r>
        <w:rPr>
          <w:rFonts w:ascii="Calibri" w:hAnsi="Calibri"/>
          <w:sz w:val="20"/>
        </w:rPr>
        <w:t>Incident: INC-2021-1901 | Owner: kyc-sre@asterion.example</w:t>
        <w:br/>
      </w:r>
      <w:r>
        <w:rPr>
          <w:rFonts w:ascii="Calibri" w:hAnsi="Calibri"/>
          <w:sz w:val="20"/>
        </w:rPr>
        <w:t>Runbook: https://runbooks.asterion.example/nexatel/kyc/incident-response</w:t>
        <w:br/>
      </w:r>
      <w:r>
        <w:rPr>
          <w:rFonts w:ascii="Calibri" w:hAnsi="Calibri"/>
          <w:b/>
          <w:color w:val="1B365D"/>
          <w:sz w:val="20"/>
        </w:rPr>
        <w:br/>
        <w:t>── TRIGGER &amp; IMPACT ──</w:t>
        <w:br/>
      </w:r>
      <w:r>
        <w:rPr>
          <w:rFonts w:ascii="Calibri" w:hAnsi="Calibri"/>
          <w:sz w:val="20"/>
        </w:rPr>
        <w:t>High transaction failures reported on Digital KYC Adapter. Approximately 9439 subscribers and 17 enterprise accounts are experiencing service degradation.</w:t>
        <w:br/>
      </w:r>
      <w:r>
        <w:rPr>
          <w:rFonts w:ascii="Calibri" w:hAnsi="Calibri"/>
          <w:b/>
          <w:color w:val="1B365D"/>
          <w:sz w:val="20"/>
        </w:rPr>
        <w:br/>
        <w:t>── TIMELINE &amp; METRICS ──</w:t>
        <w:br/>
      </w:r>
      <w:r>
        <w:rPr>
          <w:rFonts w:ascii="Calibri" w:hAnsi="Calibri"/>
          <w:sz w:val="20"/>
        </w:rPr>
        <w:t>NOC bridge opened. SLA breach status: NORMAL. Secondary failures: TICKET-100267 and TICKET-100266.</w:t>
        <w:br/>
      </w:r>
      <w:r>
        <w:rPr>
          <w:rFonts w:ascii="Calibri" w:hAnsi="Calibri"/>
          <w:sz w:val="20"/>
        </w:rPr>
        <w:t>P99 Latency: 877ms. Success rate: 89%. Trace ID: TRACE-282945f1fe1069.</w:t>
        <w:br/>
      </w:r>
      <w:r>
        <w:rPr>
          <w:rFonts w:ascii="Calibri" w:hAnsi="Calibri"/>
          <w:sz w:val="20"/>
        </w:rPr>
        <w:t>--- SRE RUNBOOK DIAGNOSTICS ---</w:t>
        <w:br/>
      </w:r>
      <w:r>
        <w:rPr>
          <w:rFonts w:ascii="Calibri" w:hAnsi="Calibri"/>
          <w:sz w:val="20"/>
        </w:rPr>
        <w:t>Runbook Link: https://runbooks.asterion.example/nexatel/runbook-TICKET-100268</w:t>
        <w:br/>
      </w:r>
      <w:r>
        <w:rPr>
          <w:rFonts w:ascii="Calibri" w:hAnsi="Calibri"/>
          <w:sz w:val="20"/>
        </w:rPr>
        <w:t>Triage Contact: sre-triage-TICKET-100268@asterion.example</w:t>
        <w:br/>
      </w:r>
      <w:r>
        <w:rPr>
          <w:rFonts w:ascii="Calibri" w:hAnsi="Calibri"/>
          <w:sz w:val="20"/>
        </w:rPr>
        <w:t>Triggering Request ID: REQ-65071342</w:t>
        <w:br/>
      </w:r>
      <w:r>
        <w:rPr>
          <w:rFonts w:ascii="Calibri" w:hAnsi="Calibri"/>
          <w:sz w:val="20"/>
        </w:rPr>
        <w:t>Trace ID Reference: TRACE-282945f1fe1069</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[2021-12-21T19:01:36Z] kyc-sre@asterion.example (customer_visible): Acknowledged ticket TICKET-100268. The SRE team is investigating the reports of failures on Digital KYC Adapter.</w:t>
        <w:br/>
      </w:r>
      <w:r>
        <w:rPr>
          <w:rFonts w:ascii="Calibri" w:hAnsi="Calibri"/>
          <w:i/>
          <w:color w:val="2C3E50"/>
          <w:sz w:val="19"/>
        </w:rPr>
        <w:t>• [2021-12-21T19:07:12Z] noc.bridge@nexatel.example (internal): NOC Bridge update: Diagnostics show memory pools at 99% utilization. Thread trace: TRACE-282945f1fe1069.</w:t>
        <w:br/>
      </w:r>
      <w:r>
        <w:rPr>
          <w:rFonts w:ascii="Calibri" w:hAnsi="Calibri"/>
          <w:i/>
          <w:color w:val="2C3E50"/>
          <w:sz w:val="19"/>
        </w:rPr>
        <w:t>• [2021-12-21T19:12:48Z] major.incident.manager@asterion.example (customer_visible): Mitigation deployed. Verification tests show error rate returning to normal limits. Monitoring system.</w:t>
        <w:br/>
      </w:r>
      <w:r>
        <w:rPr>
          <w:rFonts w:ascii="Calibri" w:hAnsi="Calibri"/>
          <w:i/>
          <w:color w:val="2C3E50"/>
          <w:sz w:val="19"/>
        </w:rPr>
        <w:t>• [2021-12-21T19:18:24Z] service.manager@nexatel.example (customer_visible): Confirmed resolution of TICKET-100268. System metrics stable for 1 hours. Sign-off completed.</w:t>
        <w:br/>
      </w:r>
      <w:r>
        <w:rPr>
          <w:rFonts w:ascii="Calibri" w:hAnsi="Calibri"/>
          <w:i/>
          <w:color w:val="2C3E50"/>
          <w:sz w:val="19"/>
        </w:rPr>
        <w:t>• [2021-12-22T19:24:00Z] ops.audit@asterion.example (internal): AUDIT TRAIL — TICKET-100268 CLOSED. Status changed from resolved to closed. Closed by: kyc-sre@asterion.example. Resolution verified: yes. SLA breach: no. PIR required: no. Audit timestamp: 2021-12-22T19:24:00Z. — ops.audit@asterion.example (automated)</w:t>
        <w:br/>
      </w:r>
    </w:p>
    <w:p>
      <w:pPr>
        <w:pStyle w:val="Heading2"/>
        <w:keepNext/>
        <w:spacing w:before="240" w:after="120"/>
      </w:pPr>
      <w:r>
        <w:rPr>
          <w:rFonts w:ascii="Calibri" w:hAnsi="Calibri"/>
          <w:b/>
          <w:color w:val="4A90E2"/>
          <w:sz w:val="24"/>
        </w:rPr>
        <w:t>[TICKET-100527] SVC-MED-001: ERR_CDR_500 — P4 Operational Issue in Mediation</w:t>
      </w:r>
    </w:p>
    <w:p>
      <w:pPr>
        <w:spacing w:before="80" w:after="80" w:line="276" w:lineRule="auto"/>
      </w:pPr>
      <w:r>
        <w:rPr>
          <w:rFonts w:ascii="Calibri" w:hAnsi="Calibri"/>
          <w:sz w:val="22"/>
        </w:rPr>
        <w:t>Incident Reference: N/A | Change Ticket: N/A | Severity: high | Priority: P2 | Service Component: SVC-MED-001</w:t>
      </w:r>
    </w:p>
    <w:p>
      <w:pPr>
        <w:spacing w:before="80" w:after="80" w:line="276" w:lineRule="auto"/>
      </w:pPr>
      <w:r>
        <w:rPr>
          <w:rFonts w:ascii="Calibri" w:hAnsi="Calibri"/>
          <w:sz w:val="20"/>
        </w:rPr>
        <w:t>Service Request tracking operational update on CDR Mediation Pipeline (SVC-MED-001). SRE team has observed standard metric deviations. Initial diagnostics show connection thresholds are well within bounds. Runbook: https://runbooks.asterion.example/nexatel/mediation/incident-response. Assigned to SRE lead mediation-sre@asterion.example. Trace ID: TRACE-1fc788846235d2.</w:t>
        <w:br/>
      </w:r>
      <w:r>
        <w:rPr>
          <w:rFonts w:ascii="Calibri" w:hAnsi="Calibri"/>
          <w:sz w:val="20"/>
        </w:rPr>
        <w:t>--- SRE RUNBOOK DIAGNOSTICS ---</w:t>
        <w:br/>
      </w:r>
      <w:r>
        <w:rPr>
          <w:rFonts w:ascii="Calibri" w:hAnsi="Calibri"/>
          <w:sz w:val="20"/>
        </w:rPr>
        <w:t>Runbook Link: https://runbooks.asterion.example/nexatel/runbook-TICKET-100527</w:t>
        <w:br/>
      </w:r>
      <w:r>
        <w:rPr>
          <w:rFonts w:ascii="Calibri" w:hAnsi="Calibri"/>
          <w:sz w:val="20"/>
        </w:rPr>
        <w:t>Triage Contact: sre-triage-TICKET-100527@asterion.example</w:t>
        <w:br/>
      </w:r>
      <w:r>
        <w:rPr>
          <w:rFonts w:ascii="Calibri" w:hAnsi="Calibri"/>
          <w:sz w:val="20"/>
        </w:rPr>
        <w:t>Triggering Request ID: REQ-17390317</w:t>
        <w:br/>
      </w:r>
      <w:r>
        <w:rPr>
          <w:rFonts w:ascii="Calibri" w:hAnsi="Calibri"/>
          <w:sz w:val="20"/>
        </w:rPr>
        <w:t>Trace ID Reference: TRACE-1fc788846235d2</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[2021-12-23T14:32:30Z] service.manager@nexatel.example (customer_visible): Acknowledged ticket TICKET-100527. The SRE team is investigating the reports of failures on CDR Mediation Pipeline.</w:t>
        <w:br/>
      </w:r>
      <w:r>
        <w:rPr>
          <w:rFonts w:ascii="Calibri" w:hAnsi="Calibri"/>
          <w:i/>
          <w:color w:val="2C3E50"/>
          <w:sz w:val="19"/>
        </w:rPr>
        <w:t>• [2021-12-25T20:48:00Z] ops.audit@asterion.example (internal): AUDIT TRAIL — TICKET-100527 CLOSED. Status changed from resolved to closed. Closed by: mediation-sre@asterion.example. Resolution verified: yes. SLA breach: no. PIR required: no. Audit timestamp: 2021-12-25T20:48:00Z. — ops.audit@asterion.example (automated)</w:t>
        <w:br/>
      </w:r>
    </w:p>
    <w:p>
      <w:pPr>
        <w:pStyle w:val="Heading2"/>
        <w:keepNext/>
        <w:spacing w:before="240" w:after="120"/>
      </w:pPr>
      <w:r>
        <w:rPr>
          <w:rFonts w:ascii="Calibri" w:hAnsi="Calibri"/>
          <w:b/>
          <w:color w:val="4A90E2"/>
          <w:sz w:val="24"/>
        </w:rPr>
        <w:t>[TICKET-100052] SVC-NOC-002 — P4 Operational Issue in Noc</w:t>
      </w:r>
    </w:p>
    <w:p>
      <w:pPr>
        <w:spacing w:before="80" w:after="80" w:line="276" w:lineRule="auto"/>
      </w:pPr>
      <w:r>
        <w:rPr>
          <w:rFonts w:ascii="Calibri" w:hAnsi="Calibri"/>
          <w:sz w:val="22"/>
        </w:rPr>
        <w:t>Incident Reference: N/A | Change Ticket: N/A | Severity: high | Priority: P2 | Service Component: SVC-NOC-002</w:t>
      </w:r>
    </w:p>
    <w:p>
      <w:pPr>
        <w:spacing w:before="80" w:after="80" w:line="276" w:lineRule="auto"/>
      </w:pPr>
      <w:r>
        <w:rPr>
          <w:rFonts w:ascii="Calibri" w:hAnsi="Calibri"/>
          <w:sz w:val="20"/>
        </w:rPr>
        <w:t>Service Request tracking operational update on Major Incident Bridge (SVC-NOC-002). SRE team has observed standard metric deviations. Initial diagnostics show connection thresholds are well within bounds. Runbook: https://runbooks.asterion.example/nexatel/noc/incident-response. Assigned to SRE lead noc-sre@asterion.example. Trace ID: TRACE-40198a4175b197.</w:t>
        <w:br/>
      </w:r>
      <w:r>
        <w:rPr>
          <w:rFonts w:ascii="Calibri" w:hAnsi="Calibri"/>
          <w:sz w:val="20"/>
        </w:rPr>
        <w:t>--- SRE RUNBOOK DIAGNOSTICS ---</w:t>
        <w:br/>
      </w:r>
      <w:r>
        <w:rPr>
          <w:rFonts w:ascii="Calibri" w:hAnsi="Calibri"/>
          <w:sz w:val="20"/>
        </w:rPr>
        <w:t>Runbook Link: https://runbooks.asterion.example/nexatel/runbook-TICKET-100052</w:t>
        <w:br/>
      </w:r>
      <w:r>
        <w:rPr>
          <w:rFonts w:ascii="Calibri" w:hAnsi="Calibri"/>
          <w:sz w:val="20"/>
        </w:rPr>
        <w:t>Triage Contact: sre-triage-TICKET-100052@asterion.example</w:t>
        <w:br/>
      </w:r>
      <w:r>
        <w:rPr>
          <w:rFonts w:ascii="Calibri" w:hAnsi="Calibri"/>
          <w:sz w:val="20"/>
        </w:rPr>
        <w:t>Triggering Request ID: REQ-85803700</w:t>
        <w:br/>
      </w:r>
      <w:r>
        <w:rPr>
          <w:rFonts w:ascii="Calibri" w:hAnsi="Calibri"/>
          <w:sz w:val="20"/>
        </w:rPr>
        <w:t>Trace ID Reference: TRACE-40198a4175b197</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[2021-12-27T01:43:20Z] noc-sre@asterion.example (customer_visible): Acknowledged ticket TICKET-100052. The SRE team is investigating the reports of failures on Major Incident Bridge.</w:t>
        <w:br/>
      </w:r>
      <w:r>
        <w:rPr>
          <w:rFonts w:ascii="Calibri" w:hAnsi="Calibri"/>
          <w:i/>
          <w:color w:val="2C3E50"/>
          <w:sz w:val="19"/>
        </w:rPr>
        <w:t>• [2021-12-27T05:53:40Z] service.manager@nexatel.example (customer_visible): Confirmed resolution of TICKET-100052. System metrics stable for 4 hours. Sign-off completed.</w:t>
        <w:br/>
      </w:r>
      <w:r>
        <w:rPr>
          <w:rFonts w:ascii="Calibri" w:hAnsi="Calibri"/>
          <w:i/>
          <w:color w:val="2C3E50"/>
          <w:sz w:val="19"/>
        </w:rPr>
        <w:t>• [2021-12-29T10:04:00Z] ops.audit@asterion.example (internal): AUDIT TRAIL — TICKET-100052 CLOSED. Status changed from resolved to closed. Closed by: noc-sre@asterion.example. Resolution verified: yes. SLA breach: no. PIR required: no. Audit timestamp: 2021-12-29T10:04:00Z. — ops.audit@asterion.example (automated)</w:t>
        <w:br/>
      </w:r>
    </w:p>
    <w:p>
      <w:pPr>
        <w:pStyle w:val="Heading2"/>
        <w:keepNext/>
        <w:spacing w:before="240" w:after="120"/>
      </w:pPr>
      <w:r>
        <w:rPr>
          <w:rFonts w:ascii="Calibri" w:hAnsi="Calibri"/>
          <w:b/>
          <w:color w:val="4A90E2"/>
          <w:sz w:val="24"/>
        </w:rPr>
        <w:t>[TICKET-100623] SVC-MED-001: ERR_CDR_500 — P3 Operational Issue in Mediation [DUP-TICKET-100175]</w:t>
      </w:r>
    </w:p>
    <w:p>
      <w:pPr>
        <w:spacing w:before="80" w:after="80" w:line="276" w:lineRule="auto"/>
      </w:pPr>
      <w:r>
        <w:rPr>
          <w:rFonts w:ascii="Calibri" w:hAnsi="Calibri"/>
          <w:sz w:val="22"/>
        </w:rPr>
        <w:t>Incident Reference: INC-2022-1599 | Change Ticket: N/A | Severity: high | Priority: P2 | Service Component: SVC-MED-001</w:t>
      </w:r>
    </w:p>
    <w:p>
      <w:pPr>
        <w:spacing w:before="80" w:after="80" w:line="276" w:lineRule="auto"/>
      </w:pPr>
      <w:r>
        <w:rPr>
          <w:rFonts w:ascii="Calibri" w:hAnsi="Calibri"/>
          <w:sz w:val="20"/>
        </w:rPr>
        <w:t>Incident Report for CDR Mediation Pipeline (SVC-MED-001) throwing ERR_CDR_500. Impacting approximately 4791 subscribers who are reporting transaction processing latency. Root cause hypothesis: connection latency spike on network nodes or storage pool. Linked incident: INC-2022-1599. Escated to mediation-sre@asterion.example. Trace ID: TRACE-375f27a12dd906.</w:t>
        <w:br/>
      </w:r>
      <w:r>
        <w:rPr>
          <w:rFonts w:ascii="Calibri" w:hAnsi="Calibri"/>
          <w:sz w:val="20"/>
        </w:rPr>
        <w:t>--- SRE RUNBOOK DIAGNOSTICS ---</w:t>
        <w:br/>
      </w:r>
      <w:r>
        <w:rPr>
          <w:rFonts w:ascii="Calibri" w:hAnsi="Calibri"/>
          <w:sz w:val="20"/>
        </w:rPr>
        <w:t>Runbook Link: https://runbooks.asterion.example/nexatel/runbook-TICKET-100623</w:t>
        <w:br/>
      </w:r>
      <w:r>
        <w:rPr>
          <w:rFonts w:ascii="Calibri" w:hAnsi="Calibri"/>
          <w:sz w:val="20"/>
        </w:rPr>
        <w:t>Triage Contact: sre-triage-TICKET-100623@asterion.example</w:t>
        <w:br/>
      </w:r>
      <w:r>
        <w:rPr>
          <w:rFonts w:ascii="Calibri" w:hAnsi="Calibri"/>
          <w:sz w:val="20"/>
        </w:rPr>
        <w:t>Triggering Request ID: REQ-30235916</w:t>
        <w:br/>
      </w:r>
      <w:r>
        <w:rPr>
          <w:rFonts w:ascii="Calibri" w:hAnsi="Calibri"/>
          <w:sz w:val="20"/>
        </w:rPr>
        <w:t>Trace ID Reference: TRACE-375f27a12dd906</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[2022-01-05T11:27:30Z] mediation-sre@asterion.example (customer_visible): Acknowledged ticket TICKET-100175. The SRE team is investigating the reports of failures on CDR Mediation Pipeline.</w:t>
        <w:br/>
      </w:r>
      <w:r>
        <w:rPr>
          <w:rFonts w:ascii="Calibri" w:hAnsi="Calibri"/>
          <w:i/>
          <w:color w:val="2C3E50"/>
          <w:sz w:val="19"/>
        </w:rPr>
        <w:t>• [2022-01-05T12:17:00Z] mediation-sre@asterion.example (customer_visible): Mitigation deployed. Verification tests show error rate returning to normal limits. Monitoring system.</w:t>
        <w:br/>
      </w:r>
      <w:r>
        <w:rPr>
          <w:rFonts w:ascii="Calibri" w:hAnsi="Calibri"/>
          <w:i/>
          <w:color w:val="2C3E50"/>
          <w:sz w:val="19"/>
        </w:rPr>
        <w:t>• [2022-01-05T13:06:30Z] service.manager@nexatel.example (customer_visible): Confirmed resolution of TICKET-100175. System metrics stable for 2 hours. Sign-off completed.</w:t>
        <w:br/>
      </w:r>
      <w:r>
        <w:rPr>
          <w:rFonts w:ascii="Calibri" w:hAnsi="Calibri"/>
          <w:i/>
          <w:color w:val="2C3E50"/>
          <w:sz w:val="19"/>
        </w:rPr>
        <w:t>• [2022-01-07T13:56:00Z] ops.audit@asterion.example (internal): AUDIT TRAIL — TICKET-100175 CLOSED. Status changed from resolved to closed. Closed by: mediation-sre@asterion.example. Resolution verified: yes. SLA breach: no. PIR required: no. Audit timestamp: 2022-01-07T13:56:00Z. — ops.audit@asterion.example (automated)</w:t>
        <w:br/>
      </w:r>
    </w:p>
    <w:p>
      <w:pPr>
        <w:pStyle w:val="Heading2"/>
        <w:keepNext/>
        <w:spacing w:before="240" w:after="120"/>
      </w:pPr>
      <w:r>
        <w:rPr>
          <w:rFonts w:ascii="Calibri" w:hAnsi="Calibri"/>
          <w:b/>
          <w:color w:val="4A90E2"/>
          <w:sz w:val="24"/>
        </w:rPr>
        <w:t>[TICKET-100429] SVC-CHARG-001 — P3 Operational Issue in Charging</w:t>
      </w:r>
    </w:p>
    <w:p>
      <w:pPr>
        <w:spacing w:before="80" w:after="80" w:line="276" w:lineRule="auto"/>
      </w:pPr>
      <w:r>
        <w:rPr>
          <w:rFonts w:ascii="Calibri" w:hAnsi="Calibri"/>
          <w:sz w:val="22"/>
        </w:rPr>
        <w:t>Incident Reference: INC-2022-1106 | Change Ticket: N/A | Severity: high | Priority: P2 | Service Component: SVC-CHARG-001</w:t>
      </w:r>
    </w:p>
    <w:p>
      <w:pPr>
        <w:spacing w:before="80" w:after="80" w:line="276" w:lineRule="auto"/>
      </w:pPr>
      <w:r>
        <w:rPr>
          <w:rFonts w:ascii="Calibri" w:hAnsi="Calibri"/>
          <w:sz w:val="20"/>
        </w:rPr>
        <w:t>Incident Report for Online Charging Gateway (SVC-CHARG-001) throwing general status alerts. Impacting approximately 3251 subscribers who are reporting transaction processing latency. Root cause hypothesis: connection latency spike on network nodes or storage pool. Linked incident: INC-2022-1106. Escated to charging-sre@asterion.example. Trace ID: TRACE-487d6201f3d847.</w:t>
        <w:br/>
      </w:r>
      <w:r>
        <w:rPr>
          <w:rFonts w:ascii="Calibri" w:hAnsi="Calibri"/>
          <w:sz w:val="20"/>
        </w:rPr>
        <w:t>--- SRE RUNBOOK DIAGNOSTICS ---</w:t>
        <w:br/>
      </w:r>
      <w:r>
        <w:rPr>
          <w:rFonts w:ascii="Calibri" w:hAnsi="Calibri"/>
          <w:sz w:val="20"/>
        </w:rPr>
        <w:t>Runbook Link: https://runbooks.asterion.example/nexatel/runbook-TICKET-100429</w:t>
        <w:br/>
      </w:r>
      <w:r>
        <w:rPr>
          <w:rFonts w:ascii="Calibri" w:hAnsi="Calibri"/>
          <w:sz w:val="20"/>
        </w:rPr>
        <w:t>Triage Contact: sre-triage-TICKET-100429@asterion.example</w:t>
        <w:br/>
      </w:r>
      <w:r>
        <w:rPr>
          <w:rFonts w:ascii="Calibri" w:hAnsi="Calibri"/>
          <w:sz w:val="20"/>
        </w:rPr>
        <w:t>Triggering Request ID: REQ-12320238</w:t>
        <w:br/>
      </w:r>
      <w:r>
        <w:rPr>
          <w:rFonts w:ascii="Calibri" w:hAnsi="Calibri"/>
          <w:sz w:val="20"/>
        </w:rPr>
        <w:t>Trace ID Reference: TRACE-487d6201f3d847</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[2022-01-08T01:09:00Z] service.manager@nexatel.example (customer_visible): Acknowledged ticket TICKET-100429. The SRE team is investigating the reports of failures on Online Charging Gateway.</w:t>
        <w:br/>
      </w:r>
      <w:r>
        <w:rPr>
          <w:rFonts w:ascii="Calibri" w:hAnsi="Calibri"/>
          <w:i/>
          <w:color w:val="2C3E50"/>
          <w:sz w:val="19"/>
        </w:rPr>
        <w:t>• [2022-01-08T02:04:00Z] service.manager@nexatel.example (customer_visible): Confirmed resolution of TICKET-100429. System metrics stable for 3 hours. Sign-off completed.</w:t>
        <w:br/>
      </w:r>
      <w:r>
        <w:rPr>
          <w:rFonts w:ascii="Calibri" w:hAnsi="Calibri"/>
          <w:i/>
          <w:color w:val="2C3E50"/>
          <w:sz w:val="19"/>
        </w:rPr>
        <w:t>• [2022-01-09T02:59:00Z] ops.audit@asterion.example (internal): AUDIT TRAIL — TICKET-100429 CLOSED. Status changed from resolved to closed. Closed by: charging-sre@asterion.example. Resolution verified: yes. SLA breach: no. PIR required: no. Audit timestamp: 2022-01-09T02:59:00Z. — ops.audit@asterion.example (automated)</w:t>
        <w:br/>
      </w:r>
    </w:p>
    <w:p>
      <w:pPr>
        <w:pStyle w:val="Heading2"/>
        <w:keepNext/>
        <w:spacing w:before="240" w:after="120"/>
      </w:pPr>
      <w:r>
        <w:rPr>
          <w:rFonts w:ascii="Calibri" w:hAnsi="Calibri"/>
          <w:b/>
          <w:color w:val="4A90E2"/>
          <w:sz w:val="24"/>
        </w:rPr>
        <w:t>[TICKET-100318] SVC-ORDER-001: ERR_ORDER_503 — P2 Operational Issue in Order Management</w:t>
      </w:r>
    </w:p>
    <w:p>
      <w:pPr>
        <w:spacing w:before="80" w:after="80" w:line="276" w:lineRule="auto"/>
      </w:pPr>
      <w:r>
        <w:rPr>
          <w:rFonts w:ascii="Calibri" w:hAnsi="Calibri"/>
          <w:sz w:val="22"/>
        </w:rPr>
        <w:t>Incident Reference: INC-2022-1745 | Change Ticket: N/A | Severity: critical | Priority: P1 | Service Component: SVC-ORDER-001</w:t>
      </w:r>
    </w:p>
    <w:p>
      <w:pPr>
        <w:spacing w:before="80" w:after="80" w:line="276" w:lineRule="auto"/>
      </w:pPr>
      <w:r>
        <w:rPr>
          <w:rFonts w:ascii="Calibri" w:hAnsi="Calibri"/>
          <w:b/>
          <w:color w:val="1B365D"/>
          <w:sz w:val="20"/>
        </w:rPr>
        <w:br/>
        <w:t>SITUATION REPORT — 2022-01-10T08:15:00Z | INCIDENT Degradation</w:t>
        <w:br/>
      </w:r>
      <w:r>
        <w:rPr>
          <w:rFonts w:ascii="Calibri" w:hAnsi="Calibri"/>
          <w:sz w:val="20"/>
        </w:rPr>
        <w:t>Service: Fulfillment Orchestrator (SVC-ORDER-001) | Priority: P2 | Severity: High</w:t>
        <w:br/>
      </w:r>
      <w:r>
        <w:rPr>
          <w:rFonts w:ascii="Calibri" w:hAnsi="Calibri"/>
          <w:sz w:val="20"/>
        </w:rPr>
        <w:t>Incident: INC-2022-1745 | Owner: order-sre@asterion.example</w:t>
        <w:br/>
      </w:r>
      <w:r>
        <w:rPr>
          <w:rFonts w:ascii="Calibri" w:hAnsi="Calibri"/>
          <w:sz w:val="20"/>
        </w:rPr>
        <w:t>Runbook: https://runbooks.asterion.example/nexatel/order_management/incident-response</w:t>
        <w:br/>
      </w:r>
      <w:r>
        <w:rPr>
          <w:rFonts w:ascii="Calibri" w:hAnsi="Calibri"/>
          <w:b/>
          <w:color w:val="1B365D"/>
          <w:sz w:val="20"/>
        </w:rPr>
        <w:br/>
        <w:t>── TRIGGER &amp; IMPACT ──</w:t>
        <w:br/>
      </w:r>
      <w:r>
        <w:rPr>
          <w:rFonts w:ascii="Calibri" w:hAnsi="Calibri"/>
          <w:sz w:val="20"/>
        </w:rPr>
        <w:t>High transaction failures reported on Fulfillment Orchestrator. Approximately 6404 subscribers and 1 enterprise accounts are experiencing service degradation.</w:t>
        <w:br/>
      </w:r>
      <w:r>
        <w:rPr>
          <w:rFonts w:ascii="Calibri" w:hAnsi="Calibri"/>
          <w:b/>
          <w:color w:val="1B365D"/>
          <w:sz w:val="20"/>
        </w:rPr>
        <w:br/>
        <w:t>── TIMELINE &amp; METRICS ──</w:t>
        <w:br/>
      </w:r>
      <w:r>
        <w:rPr>
          <w:rFonts w:ascii="Calibri" w:hAnsi="Calibri"/>
          <w:sz w:val="20"/>
        </w:rPr>
        <w:t>NOC bridge opened. SLA breach status: NORMAL. Secondary failures: TICKET-100317 and TICKET-100316.</w:t>
        <w:br/>
      </w:r>
      <w:r>
        <w:rPr>
          <w:rFonts w:ascii="Calibri" w:hAnsi="Calibri"/>
          <w:sz w:val="20"/>
        </w:rPr>
        <w:t>P99 Latency: 1234ms. Success rate: 82%. Trace ID: TRACE-32e987c3c6c7aa.</w:t>
        <w:br/>
      </w:r>
      <w:r>
        <w:rPr>
          <w:rFonts w:ascii="Calibri" w:hAnsi="Calibri"/>
          <w:sz w:val="20"/>
        </w:rPr>
        <w:t>--- SRE RUNBOOK DIAGNOSTICS ---</w:t>
        <w:br/>
      </w:r>
      <w:r>
        <w:rPr>
          <w:rFonts w:ascii="Calibri" w:hAnsi="Calibri"/>
          <w:sz w:val="20"/>
        </w:rPr>
        <w:t>Runbook Link: https://runbooks.asterion.example/nexatel/runbook-TICKET-100318</w:t>
        <w:br/>
      </w:r>
      <w:r>
        <w:rPr>
          <w:rFonts w:ascii="Calibri" w:hAnsi="Calibri"/>
          <w:sz w:val="20"/>
        </w:rPr>
        <w:t>Triage Contact: sre-triage-TICKET-100318@asterion.example</w:t>
        <w:br/>
      </w:r>
      <w:r>
        <w:rPr>
          <w:rFonts w:ascii="Calibri" w:hAnsi="Calibri"/>
          <w:sz w:val="20"/>
        </w:rPr>
        <w:t>Triggering Request ID: REQ-85698457</w:t>
        <w:br/>
      </w:r>
      <w:r>
        <w:rPr>
          <w:rFonts w:ascii="Calibri" w:hAnsi="Calibri"/>
          <w:sz w:val="20"/>
        </w:rPr>
        <w:t>Trace ID Reference: TRACE-32e987c3c6c7aa</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[2022-01-10T08:22:10Z] order-sre@asterion.example (customer_visible): Acknowledged ticket TICKET-100318. The SRE team is investigating the reports of failures on Fulfillment Orchestrator.</w:t>
        <w:br/>
      </w:r>
      <w:r>
        <w:rPr>
          <w:rFonts w:ascii="Calibri" w:hAnsi="Calibri"/>
          <w:i/>
          <w:color w:val="2C3E50"/>
          <w:sz w:val="19"/>
        </w:rPr>
        <w:t>• [2022-01-10T08:29:20Z] noc.bridge@nexatel.example (internal): NOC Bridge update: Diagnostics show memory pools at 88% utilization. Thread trace: TRACE-32e987c3c6c7aa.</w:t>
        <w:br/>
      </w:r>
      <w:r>
        <w:rPr>
          <w:rFonts w:ascii="Calibri" w:hAnsi="Calibri"/>
          <w:i/>
          <w:color w:val="2C3E50"/>
          <w:sz w:val="19"/>
        </w:rPr>
        <w:t>• [2022-01-10T08:36:30Z] order-sre@asterion.example (internal): Internal engineer log: Connection pooling parameters verified. Applying hot reload.</w:t>
        <w:br/>
      </w:r>
      <w:r>
        <w:rPr>
          <w:rFonts w:ascii="Calibri" w:hAnsi="Calibri"/>
          <w:i/>
          <w:color w:val="2C3E50"/>
          <w:sz w:val="19"/>
        </w:rPr>
        <w:t>• [2022-01-10T08:43:40Z] major.incident.manager@asterion.example (customer_visible): Mitigation deployed. Verification tests show error rate returning to normal limits. Monitoring system.</w:t>
        <w:br/>
      </w:r>
      <w:r>
        <w:rPr>
          <w:rFonts w:ascii="Calibri" w:hAnsi="Calibri"/>
          <w:i/>
          <w:color w:val="2C3E50"/>
          <w:sz w:val="19"/>
        </w:rPr>
        <w:t>• [2022-01-10T08:50:50Z] service.manager@nexatel.example (customer_visible): Confirmed resolution of TICKET-100318. System metrics stable for 1 hours. Sign-off completed.</w:t>
        <w:br/>
      </w:r>
      <w:r>
        <w:rPr>
          <w:rFonts w:ascii="Calibri" w:hAnsi="Calibri"/>
          <w:i/>
          <w:color w:val="2C3E50"/>
          <w:sz w:val="19"/>
        </w:rPr>
        <w:t>• [2022-01-12T08:58:00Z] ops.audit@asterion.example (internal): AUDIT TRAIL — TICKET-100318 CLOSED. Status changed from resolved to closed. Closed by: order-sre@asterion.example. Resolution verified: yes. SLA breach: no. PIR required: no. Audit timestamp: 2022-01-12T08:58:00Z. — ops.audit@asterion.example (automated)</w:t>
        <w:br/>
      </w:r>
    </w:p>
    <w:p>
      <w:pPr>
        <w:pStyle w:val="Heading2"/>
        <w:keepNext/>
        <w:spacing w:before="240" w:after="120"/>
      </w:pPr>
      <w:r>
        <w:rPr>
          <w:rFonts w:ascii="Calibri" w:hAnsi="Calibri"/>
          <w:b/>
          <w:color w:val="4A90E2"/>
          <w:sz w:val="24"/>
        </w:rPr>
        <w:t>[TICKET-100206] SVC-SELF-001 — P3 Operational Issue in Self Care</w:t>
      </w:r>
    </w:p>
    <w:p>
      <w:pPr>
        <w:spacing w:before="80" w:after="80" w:line="276" w:lineRule="auto"/>
      </w:pPr>
      <w:r>
        <w:rPr>
          <w:rFonts w:ascii="Calibri" w:hAnsi="Calibri"/>
          <w:sz w:val="22"/>
        </w:rPr>
        <w:t>Incident Reference: INC-2022-1503 | Change Ticket: CHG-2023-07-327 | Severity: high | Priority: P2 | Service Component: SVC-SELF-001</w:t>
      </w:r>
    </w:p>
    <w:p>
      <w:pPr>
        <w:spacing w:before="80" w:after="80" w:line="276" w:lineRule="auto"/>
      </w:pPr>
      <w:r>
        <w:rPr>
          <w:rFonts w:ascii="Calibri" w:hAnsi="Calibri"/>
          <w:sz w:val="20"/>
        </w:rPr>
        <w:t>Incident Report for Mobile Self-Care Backend (SVC-SELF-001) throwing general status alerts. Impacting approximately 1531 subscribers who are reporting transaction processing latency. Root cause hypothesis: connection latency spike on network nodes or storage pool. Linked incident: INC-2022-1503. Escated to selfcare-sre@asterion.example. Trace ID: TRACE-18f1a174bddf3c.</w:t>
        <w:br/>
      </w:r>
      <w:r>
        <w:rPr>
          <w:rFonts w:ascii="Calibri" w:hAnsi="Calibri"/>
          <w:sz w:val="20"/>
        </w:rPr>
        <w:t>--- SRE RUNBOOK DIAGNOSTICS ---</w:t>
        <w:br/>
      </w:r>
      <w:r>
        <w:rPr>
          <w:rFonts w:ascii="Calibri" w:hAnsi="Calibri"/>
          <w:sz w:val="20"/>
        </w:rPr>
        <w:t>Runbook Link: https://runbooks.asterion.example/nexatel/runbook-TICKET-100206</w:t>
        <w:br/>
      </w:r>
      <w:r>
        <w:rPr>
          <w:rFonts w:ascii="Calibri" w:hAnsi="Calibri"/>
          <w:sz w:val="20"/>
        </w:rPr>
        <w:t>Triage Contact: sre-triage-TICKET-100206@asterion.example</w:t>
        <w:br/>
      </w:r>
      <w:r>
        <w:rPr>
          <w:rFonts w:ascii="Calibri" w:hAnsi="Calibri"/>
          <w:sz w:val="20"/>
        </w:rPr>
        <w:t>Triggering Request ID: REQ-78713615</w:t>
        <w:br/>
      </w:r>
      <w:r>
        <w:rPr>
          <w:rFonts w:ascii="Calibri" w:hAnsi="Calibri"/>
          <w:sz w:val="20"/>
        </w:rPr>
        <w:t>Trace ID Reference: TRACE-18f1a174bddf3c</w:t>
        <w:br/>
      </w:r>
      <w:r>
        <w:rPr>
          <w:rFonts w:ascii="Calibri" w:hAnsi="Calibri"/>
          <w:sz w:val="20"/>
        </w:rPr>
        <w:t>Operational Summary:</w:t>
        <w:br/>
      </w:r>
      <w:r>
        <w:rPr>
          <w:rFonts w:ascii="Calibri" w:hAnsi="Calibri"/>
          <w:sz w:val="20"/>
        </w:rPr>
        <w:t>The operations team monitored the service indicators and resolved the transient anomaly. System performance was validated and verified to align with baseline requirements. Operational teams checked logs and confirmed normal functionality. No secondary impact was detected.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 SRE validated service health and verified all metrics aligned with regulatory SLA requirements. Connection pools are operational and CPU usage remains low.</w:t>
        <w:br/>
      </w:r>
    </w:p>
    <w:p>
      <w:pPr>
        <w:spacing w:before="80" w:after="80"/>
        <w:ind w:left="360"/>
      </w:pPr>
      <w:r>
        <w:rPr>
          <w:rFonts w:ascii="Calibri" w:hAnsi="Calibri"/>
          <w:b/>
          <w:color w:val="7F8C8D"/>
          <w:sz w:val="20"/>
        </w:rPr>
        <w:t>Internal SRE Troubleshooting &amp; Resolution Thread:</w:t>
        <w:br/>
      </w:r>
      <w:r>
        <w:rPr>
          <w:rFonts w:ascii="Calibri" w:hAnsi="Calibri"/>
          <w:i/>
          <w:color w:val="2C3E50"/>
          <w:sz w:val="19"/>
        </w:rPr>
        <w:t>• [2022-01-17T14:16:00Z] service.manager@nexatel.example (customer_visible): Acknowledged ticket TICKET-100206. The SRE team is investigating the reports of failures on Mobile Self-Care Backend.</w:t>
        <w:br/>
      </w:r>
      <w:r>
        <w:rPr>
          <w:rFonts w:ascii="Calibri" w:hAnsi="Calibri"/>
          <w:i/>
          <w:color w:val="2C3E50"/>
          <w:sz w:val="19"/>
        </w:rPr>
        <w:t>• [2022-01-17T15:02:00Z] selfcare-sre@asterion.example (customer_visible): Mitigation deployed. Verification tests show error rate returning to normal limits. Monitoring system.</w:t>
        <w:br/>
      </w:r>
      <w:r>
        <w:rPr>
          <w:rFonts w:ascii="Calibri" w:hAnsi="Calibri"/>
          <w:i/>
          <w:color w:val="2C3E50"/>
          <w:sz w:val="19"/>
        </w:rPr>
        <w:t>• [2022-01-17T15:48:00Z] service.manager@nexatel.example (customer_visible): Confirmed resolution of TICKET-100206. System metrics stable for 1 hours. Sign-off completed.</w:t>
        <w:br/>
      </w:r>
      <w:r>
        <w:rPr>
          <w:rFonts w:ascii="Calibri" w:hAnsi="Calibri"/>
          <w:i/>
          <w:color w:val="2C3E50"/>
          <w:sz w:val="19"/>
        </w:rPr>
        <w:t>• [2022-01-19T16:34:00Z] ops.audit@asterion.example (internal): AUDIT TRAIL — TICKET-100206 CLOSED. Status changed from resolved to closed. Closed by: selfcare-sre@asterion.example. Resolution verified: yes. SLA breach: no. PIR required: no. Audit timestamp: 2022-01-19T16:34:00Z. — ops.audit@asterion.example (automated)</w:t>
        <w:br/>
      </w:r>
    </w:p>
    <w:p>
      <w:pPr>
        <w:pStyle w:val="Heading1"/>
        <w:keepNext/>
        <w:spacing w:before="240" w:after="120"/>
      </w:pPr>
      <w:r>
        <w:rPr>
          <w:rFonts w:ascii="Calibri" w:hAnsi="Calibri"/>
          <w:b/>
          <w:color w:val="1B365D"/>
          <w:sz w:val="28"/>
        </w:rPr>
        <w:t>6. MIGRATION NOTES</w:t>
      </w:r>
    </w:p>
    <w:p>
      <w:pPr>
        <w:pStyle w:val="ListBullet"/>
        <w:spacing w:before="40" w:after="40" w:line="276" w:lineRule="auto"/>
      </w:pPr>
      <w:r>
        <w:rPr>
          <w:rFonts w:ascii="Calibri" w:hAnsi="Calibri"/>
          <w:sz w:val="22"/>
        </w:rPr>
        <w:t>Run 005_v2_migration.sql to rename CDR table columns.</w:t>
      </w:r>
    </w:p>
    <w:p>
      <w:pPr>
        <w:pStyle w:val="ListBullet"/>
        <w:spacing w:before="40" w:after="40" w:line="276" w:lineRule="auto"/>
      </w:pPr>
      <w:r>
        <w:rPr>
          <w:rFonts w:ascii="Calibri" w:hAnsi="Calibri"/>
          <w:sz w:val="22"/>
        </w:rPr>
        <w:t>Internal and external client applications must migrate to JWT token v2 format.</w:t>
      </w:r>
    </w:p>
    <w:p>
      <w:pPr>
        <w:pStyle w:val="ListBullet"/>
        <w:spacing w:before="40" w:after="40" w:line="276" w:lineRule="auto"/>
      </w:pPr>
      <w:r>
        <w:rPr>
          <w:rFonts w:ascii="Calibri" w:hAnsi="Calibri"/>
          <w:sz w:val="22"/>
        </w:rPr>
        <w:t>The deprecated /api/v1/ endpoints will be retired on 2022-03-01.</w:t>
      </w:r>
    </w:p>
    <w:p>
      <w:pPr>
        <w:pStyle w:val="Heading1"/>
        <w:keepNext/>
        <w:spacing w:before="240" w:after="120"/>
      </w:pPr>
      <w:r>
        <w:rPr>
          <w:rFonts w:ascii="Calibri" w:hAnsi="Calibri"/>
          <w:b/>
          <w:color w:val="1B365D"/>
          <w:sz w:val="28"/>
        </w:rPr>
        <w:t>7. RELATED INCIDENTS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1B365D"/>
          </w:tcPr>
          <w:p>
            <w:pPr>
              <w:spacing w:before="60" w:after="60"/>
            </w:pPr>
            <w:r>
              <w:rPr>
                <w:rFonts w:ascii="Calibri" w:hAnsi="Calibri"/>
                <w:b/>
                <w:color w:val="FFFFFF"/>
                <w:sz w:val="18"/>
              </w:rPr>
              <w:t>Incident ID</w:t>
            </w:r>
          </w:p>
        </w:tc>
        <w:tc>
          <w:tcPr>
            <w:tcW w:type="dxa" w:w="1440"/>
            <w:shd w:val="clear" w:color="auto" w:fill="1B365D"/>
          </w:tcPr>
          <w:p>
            <w:pPr>
              <w:spacing w:before="60" w:after="60"/>
            </w:pPr>
            <w:r>
              <w:rPr>
                <w:rFonts w:ascii="Calibri" w:hAnsi="Calibri"/>
                <w:b/>
                <w:color w:val="FFFFFF"/>
                <w:sz w:val="18"/>
              </w:rPr>
              <w:t>Service/Component</w:t>
            </w:r>
          </w:p>
        </w:tc>
        <w:tc>
          <w:tcPr>
            <w:tcW w:type="dxa" w:w="1440"/>
            <w:shd w:val="clear" w:color="auto" w:fill="1B365D"/>
          </w:tcPr>
          <w:p>
            <w:pPr>
              <w:spacing w:before="60" w:after="60"/>
            </w:pPr>
            <w:r>
              <w:rPr>
                <w:rFonts w:ascii="Calibri" w:hAnsi="Calibri"/>
                <w:b/>
                <w:color w:val="FFFFFF"/>
                <w:sz w:val="18"/>
              </w:rPr>
              <w:t>Severity</w:t>
            </w:r>
          </w:p>
        </w:tc>
        <w:tc>
          <w:tcPr>
            <w:tcW w:type="dxa" w:w="1440"/>
            <w:shd w:val="clear" w:color="auto" w:fill="1B365D"/>
          </w:tcPr>
          <w:p>
            <w:pPr>
              <w:spacing w:before="60" w:after="60"/>
            </w:pPr>
            <w:r>
              <w:rPr>
                <w:rFonts w:ascii="Calibri" w:hAnsi="Calibri"/>
                <w:b/>
                <w:color w:val="FFFFFF"/>
                <w:sz w:val="18"/>
              </w:rPr>
              <w:t>Error Code</w:t>
            </w:r>
          </w:p>
        </w:tc>
        <w:tc>
          <w:tcPr>
            <w:tcW w:type="dxa" w:w="1440"/>
            <w:shd w:val="clear" w:color="auto" w:fill="1B365D"/>
          </w:tcPr>
          <w:p>
            <w:pPr>
              <w:spacing w:before="60" w:after="60"/>
            </w:pPr>
            <w:r>
              <w:rPr>
                <w:rFonts w:ascii="Calibri" w:hAnsi="Calibri"/>
                <w:b/>
                <w:color w:val="FFFFFF"/>
                <w:sz w:val="18"/>
              </w:rPr>
              <w:t>Status</w:t>
            </w:r>
          </w:p>
        </w:tc>
        <w:tc>
          <w:tcPr>
            <w:tcW w:type="dxa" w:w="1440"/>
            <w:shd w:val="clear" w:color="auto" w:fill="1B365D"/>
          </w:tcPr>
          <w:p>
            <w:pPr>
              <w:spacing w:before="60" w:after="60"/>
            </w:pPr>
            <w:r>
              <w:rPr>
                <w:rFonts w:ascii="Calibri" w:hAnsi="Calibri"/>
                <w:b/>
                <w:color w:val="FFFFFF"/>
                <w:sz w:val="18"/>
              </w:rPr>
              <w:t>Resolution</w:t>
            </w:r>
          </w:p>
        </w:tc>
      </w:tr>
      <w:tr>
        <w:tc>
          <w:tcPr>
            <w:tcW w:type="dxa" w:w="1440"/>
          </w:tcPr>
          <w:p>
            <w:pPr>
              <w:spacing w:before="60" w:after="60"/>
            </w:pPr>
            <w:r>
              <w:rPr>
                <w:rFonts w:ascii="Calibri" w:hAnsi="Calibri"/>
                <w:sz w:val="18"/>
              </w:rPr>
              <w:t>TICKET-100255</w:t>
            </w:r>
          </w:p>
        </w:tc>
        <w:tc>
          <w:tcPr>
            <w:tcW w:type="dxa" w:w="1440"/>
          </w:tcPr>
          <w:p>
            <w:pPr>
              <w:spacing w:before="60" w:after="60"/>
            </w:pPr>
            <w:r>
              <w:rPr>
                <w:rFonts w:ascii="Calibri" w:hAnsi="Calibri"/>
                <w:sz w:val="18"/>
              </w:rPr>
              <w:t>SVC-MED-002</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ERR_EXPORT_504</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TICKET-100255 CLOSED. Status changed from resolved to...</w:t>
            </w:r>
          </w:p>
        </w:tc>
      </w:tr>
      <w:tr>
        <w:tc>
          <w:tcPr>
            <w:tcW w:type="dxa" w:w="1440"/>
            <w:shd w:val="clear" w:color="auto" w:fill="F2F4F7"/>
          </w:tcPr>
          <w:p>
            <w:pPr>
              <w:spacing w:before="60" w:after="60"/>
            </w:pPr>
            <w:r>
              <w:rPr>
                <w:rFonts w:ascii="Calibri" w:hAnsi="Calibri"/>
                <w:sz w:val="18"/>
              </w:rPr>
              <w:t>INC-2021-1758</w:t>
            </w:r>
          </w:p>
        </w:tc>
        <w:tc>
          <w:tcPr>
            <w:tcW w:type="dxa" w:w="1440"/>
            <w:shd w:val="clear" w:color="auto" w:fill="F2F4F7"/>
          </w:tcPr>
          <w:p>
            <w:pPr>
              <w:spacing w:before="60" w:after="60"/>
            </w:pPr>
            <w:r>
              <w:rPr>
                <w:rFonts w:ascii="Calibri" w:hAnsi="Calibri"/>
                <w:sz w:val="18"/>
              </w:rPr>
              <w:t>SVC-BILL-001</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ERR_BILL_500</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TICKET-100251 CLOSED. Status changed from resolved to...</w:t>
            </w:r>
          </w:p>
        </w:tc>
      </w:tr>
      <w:tr>
        <w:tc>
          <w:tcPr>
            <w:tcW w:type="dxa" w:w="1440"/>
          </w:tcPr>
          <w:p>
            <w:pPr>
              <w:spacing w:before="60" w:after="60"/>
            </w:pPr>
            <w:r>
              <w:rPr>
                <w:rFonts w:ascii="Calibri" w:hAnsi="Calibri"/>
                <w:sz w:val="18"/>
              </w:rPr>
              <w:t>INC-2022-1167</w:t>
            </w:r>
          </w:p>
        </w:tc>
        <w:tc>
          <w:tcPr>
            <w:tcW w:type="dxa" w:w="1440"/>
          </w:tcPr>
          <w:p>
            <w:pPr>
              <w:spacing w:before="60" w:after="60"/>
            </w:pPr>
            <w:r>
              <w:rPr>
                <w:rFonts w:ascii="Calibri" w:hAnsi="Calibri"/>
                <w:sz w:val="18"/>
              </w:rPr>
              <w:t>SVC-MED-002</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ERR_EXPORT_504</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TICKET-100003 CLOSED. Status changed from resolved to...</w:t>
            </w:r>
          </w:p>
        </w:tc>
      </w:tr>
      <w:tr>
        <w:tc>
          <w:tcPr>
            <w:tcW w:type="dxa" w:w="1440"/>
            <w:shd w:val="clear" w:color="auto" w:fill="F2F4F7"/>
          </w:tcPr>
          <w:p>
            <w:pPr>
              <w:spacing w:before="60" w:after="60"/>
            </w:pPr>
            <w:r>
              <w:rPr>
                <w:rFonts w:ascii="Calibri" w:hAnsi="Calibri"/>
                <w:sz w:val="18"/>
              </w:rPr>
              <w:t>INC-2021-1014</w:t>
            </w:r>
          </w:p>
        </w:tc>
        <w:tc>
          <w:tcPr>
            <w:tcW w:type="dxa" w:w="1440"/>
            <w:shd w:val="clear" w:color="auto" w:fill="F2F4F7"/>
          </w:tcPr>
          <w:p>
            <w:pPr>
              <w:spacing w:before="60" w:after="60"/>
            </w:pPr>
            <w:r>
              <w:rPr>
                <w:rFonts w:ascii="Calibri" w:hAnsi="Calibri"/>
                <w:sz w:val="18"/>
              </w:rPr>
              <w:t>SVC-SELF-001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TICKET-100163 CLOSED. Status changed from resolved to...</w:t>
            </w:r>
          </w:p>
        </w:tc>
      </w:tr>
      <w:tr>
        <w:tc>
          <w:tcPr>
            <w:tcW w:type="dxa" w:w="1440"/>
          </w:tcPr>
          <w:p>
            <w:pPr>
              <w:spacing w:before="60" w:after="60"/>
            </w:pPr>
            <w:r>
              <w:rPr>
                <w:rFonts w:ascii="Calibri" w:hAnsi="Calibri"/>
                <w:sz w:val="18"/>
              </w:rPr>
              <w:t>INC-2022-1588</w:t>
            </w:r>
          </w:p>
        </w:tc>
        <w:tc>
          <w:tcPr>
            <w:tcW w:type="dxa" w:w="1440"/>
          </w:tcPr>
          <w:p>
            <w:pPr>
              <w:spacing w:before="60" w:after="60"/>
            </w:pPr>
            <w:r>
              <w:rPr>
                <w:rFonts w:ascii="Calibri" w:hAnsi="Calibri"/>
                <w:sz w:val="18"/>
              </w:rPr>
              <w:t>SVC-ROAM-001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ERR_CORE_500</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TICKET-100055 CLOSED. Status changed from resolved to...</w:t>
            </w:r>
          </w:p>
        </w:tc>
      </w:tr>
      <w:tr>
        <w:tc>
          <w:tcPr>
            <w:tcW w:type="dxa" w:w="1440"/>
            <w:shd w:val="clear" w:color="auto" w:fill="F2F4F7"/>
          </w:tcPr>
          <w:p>
            <w:pPr>
              <w:spacing w:before="60" w:after="60"/>
            </w:pPr>
            <w:r>
              <w:rPr>
                <w:rFonts w:ascii="Calibri" w:hAnsi="Calibri"/>
                <w:sz w:val="18"/>
              </w:rPr>
              <w:t>INC-2022-1834</w:t>
            </w:r>
          </w:p>
        </w:tc>
        <w:tc>
          <w:tcPr>
            <w:tcW w:type="dxa" w:w="1440"/>
            <w:shd w:val="clear" w:color="auto" w:fill="F2F4F7"/>
          </w:tcPr>
          <w:p>
            <w:pPr>
              <w:spacing w:before="60" w:after="60"/>
            </w:pPr>
            <w:r>
              <w:rPr>
                <w:rFonts w:ascii="Calibri" w:hAnsi="Calibri"/>
                <w:sz w:val="18"/>
              </w:rPr>
              <w:t>SVC-ROAM-001</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ERR_CORE_500</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TICKET-100115 CLOSED. Status changed from resolved to...</w:t>
            </w:r>
          </w:p>
        </w:tc>
      </w:tr>
      <w:tr>
        <w:tc>
          <w:tcPr>
            <w:tcW w:type="dxa" w:w="1440"/>
          </w:tcPr>
          <w:p>
            <w:pPr>
              <w:spacing w:before="60" w:after="60"/>
            </w:pPr>
            <w:r>
              <w:rPr>
                <w:rFonts w:ascii="Calibri" w:hAnsi="Calibri"/>
                <w:sz w:val="18"/>
              </w:rPr>
              <w:t>TICKET-100050</w:t>
            </w:r>
          </w:p>
        </w:tc>
        <w:tc>
          <w:tcPr>
            <w:tcW w:type="dxa" w:w="1440"/>
          </w:tcPr>
          <w:p>
            <w:pPr>
              <w:spacing w:before="60" w:after="60"/>
            </w:pPr>
            <w:r>
              <w:rPr>
                <w:rFonts w:ascii="Calibri" w:hAnsi="Calibri"/>
                <w:sz w:val="18"/>
              </w:rPr>
              <w:t>SVC-ORDER-001</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Resolved</w:t>
            </w:r>
          </w:p>
        </w:tc>
        <w:tc>
          <w:tcPr>
            <w:tcW w:type="dxa" w:w="1440"/>
          </w:tcPr>
          <w:p>
            <w:pPr>
              <w:spacing w:before="60" w:after="60"/>
            </w:pPr>
            <w:r>
              <w:rPr>
                <w:rFonts w:ascii="Calibri" w:hAnsi="Calibri"/>
                <w:sz w:val="18"/>
              </w:rPr>
              <w:t>AUDIT TRAIL — TICKET-100050 CLOSED. Status changed from resolved to...</w:t>
            </w:r>
          </w:p>
        </w:tc>
      </w:tr>
      <w:tr>
        <w:tc>
          <w:tcPr>
            <w:tcW w:type="dxa" w:w="1440"/>
            <w:shd w:val="clear" w:color="auto" w:fill="F2F4F7"/>
          </w:tcPr>
          <w:p>
            <w:pPr>
              <w:spacing w:before="60" w:after="60"/>
            </w:pPr>
            <w:r>
              <w:rPr>
                <w:rFonts w:ascii="Calibri" w:hAnsi="Calibri"/>
                <w:sz w:val="18"/>
              </w:rPr>
              <w:t>TICKET-100517</w:t>
            </w:r>
          </w:p>
        </w:tc>
        <w:tc>
          <w:tcPr>
            <w:tcW w:type="dxa" w:w="1440"/>
            <w:shd w:val="clear" w:color="auto" w:fill="F2F4F7"/>
          </w:tcPr>
          <w:p>
            <w:pPr>
              <w:spacing w:before="60" w:after="60"/>
            </w:pPr>
            <w:r>
              <w:rPr>
                <w:rFonts w:ascii="Calibri" w:hAnsi="Calibri"/>
                <w:sz w:val="18"/>
              </w:rPr>
              <w:t>SVC-AUTH-002</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ERR_OTP_429</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TICKET-100517 CLOSED. Status changed from resolved to...</w:t>
            </w:r>
          </w:p>
        </w:tc>
      </w:tr>
      <w:tr>
        <w:tc>
          <w:tcPr>
            <w:tcW w:type="dxa" w:w="1440"/>
          </w:tcPr>
          <w:p>
            <w:pPr>
              <w:spacing w:before="60" w:after="60"/>
            </w:pPr>
            <w:r>
              <w:rPr>
                <w:rFonts w:ascii="Calibri" w:hAnsi="Calibri"/>
                <w:sz w:val="18"/>
              </w:rPr>
              <w:t>INC-2022-1063</w:t>
            </w:r>
          </w:p>
        </w:tc>
        <w:tc>
          <w:tcPr>
            <w:tcW w:type="dxa" w:w="1440"/>
          </w:tcPr>
          <w:p>
            <w:pPr>
              <w:spacing w:before="60" w:after="60"/>
            </w:pPr>
            <w:r>
              <w:rPr>
                <w:rFonts w:ascii="Calibri" w:hAnsi="Calibri"/>
                <w:sz w:val="18"/>
              </w:rPr>
              <w:t>SVC-CHARG-001</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ERR_QUOTA_429</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TICKET-100257 CLOSED. Status changed from resolved to...</w:t>
            </w:r>
          </w:p>
        </w:tc>
      </w:tr>
      <w:tr>
        <w:tc>
          <w:tcPr>
            <w:tcW w:type="dxa" w:w="1440"/>
            <w:shd w:val="clear" w:color="auto" w:fill="F2F4F7"/>
          </w:tcPr>
          <w:p>
            <w:pPr>
              <w:spacing w:before="60" w:after="60"/>
            </w:pPr>
            <w:r>
              <w:rPr>
                <w:rFonts w:ascii="Calibri" w:hAnsi="Calibri"/>
                <w:sz w:val="18"/>
              </w:rPr>
              <w:t>INC-2022-1555</w:t>
            </w:r>
          </w:p>
        </w:tc>
        <w:tc>
          <w:tcPr>
            <w:tcW w:type="dxa" w:w="1440"/>
            <w:shd w:val="clear" w:color="auto" w:fill="F2F4F7"/>
          </w:tcPr>
          <w:p>
            <w:pPr>
              <w:spacing w:before="60" w:after="60"/>
            </w:pPr>
            <w:r>
              <w:rPr>
                <w:rFonts w:ascii="Calibri" w:hAnsi="Calibri"/>
                <w:sz w:val="18"/>
              </w:rPr>
              <w:t>SVC-INV-001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TICKET-100219 CLOSED. Status changed from resolved to...</w:t>
            </w:r>
          </w:p>
        </w:tc>
      </w:tr>
      <w:tr>
        <w:tc>
          <w:tcPr>
            <w:tcW w:type="dxa" w:w="1440"/>
          </w:tcPr>
          <w:p>
            <w:pPr>
              <w:spacing w:before="60" w:after="60"/>
            </w:pPr>
            <w:r>
              <w:rPr>
                <w:rFonts w:ascii="Calibri" w:hAnsi="Calibri"/>
                <w:sz w:val="18"/>
              </w:rPr>
              <w:t>TICKET-100194</w:t>
            </w:r>
          </w:p>
        </w:tc>
        <w:tc>
          <w:tcPr>
            <w:tcW w:type="dxa" w:w="1440"/>
          </w:tcPr>
          <w:p>
            <w:pPr>
              <w:spacing w:before="60" w:after="60"/>
            </w:pPr>
            <w:r>
              <w:rPr>
                <w:rFonts w:ascii="Calibri" w:hAnsi="Calibri"/>
                <w:sz w:val="18"/>
              </w:rPr>
              <w:t>SVC-PROV-002</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TICKET-100194 CLOSED. Status changed from resolved to...</w:t>
            </w:r>
          </w:p>
        </w:tc>
      </w:tr>
      <w:tr>
        <w:tc>
          <w:tcPr>
            <w:tcW w:type="dxa" w:w="1440"/>
            <w:shd w:val="clear" w:color="auto" w:fill="F2F4F7"/>
          </w:tcPr>
          <w:p>
            <w:pPr>
              <w:spacing w:before="60" w:after="60"/>
            </w:pPr>
            <w:r>
              <w:rPr>
                <w:rFonts w:ascii="Calibri" w:hAnsi="Calibri"/>
                <w:sz w:val="18"/>
              </w:rPr>
              <w:t>INC-2022-1186</w:t>
            </w:r>
          </w:p>
        </w:tc>
        <w:tc>
          <w:tcPr>
            <w:tcW w:type="dxa" w:w="1440"/>
            <w:shd w:val="clear" w:color="auto" w:fill="F2F4F7"/>
          </w:tcPr>
          <w:p>
            <w:pPr>
              <w:spacing w:before="60" w:after="60"/>
            </w:pPr>
            <w:r>
              <w:rPr>
                <w:rFonts w:ascii="Calibri" w:hAnsi="Calibri"/>
                <w:sz w:val="18"/>
              </w:rPr>
              <w:t>SVC-NOTIF-001</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TICKET-100165 CLOSED. Status changed from resolved to...</w:t>
            </w:r>
          </w:p>
        </w:tc>
      </w:tr>
      <w:tr>
        <w:tc>
          <w:tcPr>
            <w:tcW w:type="dxa" w:w="1440"/>
          </w:tcPr>
          <w:p>
            <w:pPr>
              <w:spacing w:before="60" w:after="60"/>
            </w:pPr>
            <w:r>
              <w:rPr>
                <w:rFonts w:ascii="Calibri" w:hAnsi="Calibri"/>
                <w:sz w:val="18"/>
              </w:rPr>
              <w:t>INC-2021-1345</w:t>
            </w:r>
          </w:p>
        </w:tc>
        <w:tc>
          <w:tcPr>
            <w:tcW w:type="dxa" w:w="1440"/>
          </w:tcPr>
          <w:p>
            <w:pPr>
              <w:spacing w:before="60" w:after="60"/>
            </w:pPr>
            <w:r>
              <w:rPr>
                <w:rFonts w:ascii="Calibri" w:hAnsi="Calibri"/>
                <w:sz w:val="18"/>
              </w:rPr>
              <w:t>SVC-BILL-002</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TICKET-100504 CLOSED. Status changed from resolved to...</w:t>
            </w:r>
          </w:p>
        </w:tc>
      </w:tr>
      <w:tr>
        <w:tc>
          <w:tcPr>
            <w:tcW w:type="dxa" w:w="1440"/>
            <w:shd w:val="clear" w:color="auto" w:fill="F2F4F7"/>
          </w:tcPr>
          <w:p>
            <w:pPr>
              <w:spacing w:before="60" w:after="60"/>
            </w:pPr>
            <w:r>
              <w:rPr>
                <w:rFonts w:ascii="Calibri" w:hAnsi="Calibri"/>
                <w:sz w:val="18"/>
              </w:rPr>
              <w:t>INC-2021-1025</w:t>
            </w:r>
          </w:p>
        </w:tc>
        <w:tc>
          <w:tcPr>
            <w:tcW w:type="dxa" w:w="1440"/>
            <w:shd w:val="clear" w:color="auto" w:fill="F2F4F7"/>
          </w:tcPr>
          <w:p>
            <w:pPr>
              <w:spacing w:before="60" w:after="60"/>
            </w:pPr>
            <w:r>
              <w:rPr>
                <w:rFonts w:ascii="Calibri" w:hAnsi="Calibri"/>
                <w:sz w:val="18"/>
              </w:rPr>
              <w:t>SVC-MED-001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ERR_CDR_422</w:t>
            </w:r>
          </w:p>
        </w:tc>
        <w:tc>
          <w:tcPr>
            <w:tcW w:type="dxa" w:w="1440"/>
            <w:shd w:val="clear" w:color="auto" w:fill="F2F4F7"/>
          </w:tcPr>
          <w:p>
            <w:pPr>
              <w:spacing w:before="60" w:after="60"/>
            </w:pPr>
            <w:r>
              <w:rPr>
                <w:rFonts w:ascii="Calibri" w:hAnsi="Calibri"/>
                <w:sz w:val="18"/>
              </w:rPr>
              <w:t>Resolved</w:t>
            </w:r>
          </w:p>
        </w:tc>
        <w:tc>
          <w:tcPr>
            <w:tcW w:type="dxa" w:w="1440"/>
            <w:shd w:val="clear" w:color="auto" w:fill="F2F4F7"/>
          </w:tcPr>
          <w:p>
            <w:pPr>
              <w:spacing w:before="60" w:after="60"/>
            </w:pPr>
            <w:r>
              <w:rPr>
                <w:rFonts w:ascii="Calibri" w:hAnsi="Calibri"/>
                <w:sz w:val="18"/>
              </w:rPr>
              <w:t>AUDIT TRAIL — TICKET-100261 CLOSED. Status changed from resolved to...</w:t>
            </w:r>
          </w:p>
        </w:tc>
      </w:tr>
      <w:tr>
        <w:tc>
          <w:tcPr>
            <w:tcW w:type="dxa" w:w="1440"/>
          </w:tcPr>
          <w:p>
            <w:pPr>
              <w:spacing w:before="60" w:after="60"/>
            </w:pPr>
            <w:r>
              <w:rPr>
                <w:rFonts w:ascii="Calibri" w:hAnsi="Calibri"/>
                <w:sz w:val="18"/>
              </w:rPr>
              <w:t>TICKET-100554</w:t>
            </w:r>
          </w:p>
        </w:tc>
        <w:tc>
          <w:tcPr>
            <w:tcW w:type="dxa" w:w="1440"/>
          </w:tcPr>
          <w:p>
            <w:pPr>
              <w:spacing w:before="60" w:after="60"/>
            </w:pPr>
            <w:r>
              <w:rPr>
                <w:rFonts w:ascii="Calibri" w:hAnsi="Calibri"/>
                <w:sz w:val="18"/>
              </w:rPr>
              <w:t>SVC-NOC-001</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Resolved</w:t>
            </w:r>
          </w:p>
        </w:tc>
        <w:tc>
          <w:tcPr>
            <w:tcW w:type="dxa" w:w="1440"/>
          </w:tcPr>
          <w:p>
            <w:pPr>
              <w:spacing w:before="60" w:after="60"/>
            </w:pPr>
            <w:r>
              <w:rPr>
                <w:rFonts w:ascii="Calibri" w:hAnsi="Calibri"/>
                <w:sz w:val="18"/>
              </w:rPr>
              <w:t>AUDIT TRAIL — TICKET-100554 CLOSED. Status changed from resolved to...</w:t>
            </w:r>
          </w:p>
        </w:tc>
      </w:tr>
      <w:tr>
        <w:tc>
          <w:tcPr>
            <w:tcW w:type="dxa" w:w="1440"/>
            <w:shd w:val="clear" w:color="auto" w:fill="F2F4F7"/>
          </w:tcPr>
          <w:p>
            <w:pPr>
              <w:spacing w:before="60" w:after="60"/>
            </w:pPr>
            <w:r>
              <w:rPr>
                <w:rFonts w:ascii="Calibri" w:hAnsi="Calibri"/>
                <w:sz w:val="18"/>
              </w:rPr>
              <w:t>INC-2022-1825</w:t>
            </w:r>
          </w:p>
        </w:tc>
        <w:tc>
          <w:tcPr>
            <w:tcW w:type="dxa" w:w="1440"/>
            <w:shd w:val="clear" w:color="auto" w:fill="F2F4F7"/>
          </w:tcPr>
          <w:p>
            <w:pPr>
              <w:spacing w:before="60" w:after="60"/>
            </w:pPr>
            <w:r>
              <w:rPr>
                <w:rFonts w:ascii="Calibri" w:hAnsi="Calibri"/>
                <w:sz w:val="18"/>
              </w:rPr>
              <w:t>SVC-BILL-002</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Resolved</w:t>
            </w:r>
          </w:p>
        </w:tc>
        <w:tc>
          <w:tcPr>
            <w:tcW w:type="dxa" w:w="1440"/>
            <w:shd w:val="clear" w:color="auto" w:fill="F2F4F7"/>
          </w:tcPr>
          <w:p>
            <w:pPr>
              <w:spacing w:before="60" w:after="60"/>
            </w:pPr>
            <w:r>
              <w:rPr>
                <w:rFonts w:ascii="Calibri" w:hAnsi="Calibri"/>
                <w:sz w:val="18"/>
              </w:rPr>
              <w:t>AUDIT TRAIL — TICKET-100218 CLOSED. Status changed from resolved to...</w:t>
            </w:r>
          </w:p>
        </w:tc>
      </w:tr>
      <w:tr>
        <w:tc>
          <w:tcPr>
            <w:tcW w:type="dxa" w:w="1440"/>
          </w:tcPr>
          <w:p>
            <w:pPr>
              <w:spacing w:before="60" w:after="60"/>
            </w:pPr>
            <w:r>
              <w:rPr>
                <w:rFonts w:ascii="Calibri" w:hAnsi="Calibri"/>
                <w:sz w:val="18"/>
              </w:rPr>
              <w:t>INC-2021-1707</w:t>
            </w:r>
          </w:p>
        </w:tc>
        <w:tc>
          <w:tcPr>
            <w:tcW w:type="dxa" w:w="1440"/>
          </w:tcPr>
          <w:p>
            <w:pPr>
              <w:spacing w:before="60" w:after="60"/>
            </w:pPr>
            <w:r>
              <w:rPr>
                <w:rFonts w:ascii="Calibri" w:hAnsi="Calibri"/>
                <w:sz w:val="18"/>
              </w:rPr>
              <w:t>SVC-NOTIF-001</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ERR_NOTIF_500</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TICKET-100237 CLOSED. Status changed from resolved to...</w:t>
            </w:r>
          </w:p>
        </w:tc>
      </w:tr>
      <w:tr>
        <w:tc>
          <w:tcPr>
            <w:tcW w:type="dxa" w:w="1440"/>
            <w:shd w:val="clear" w:color="auto" w:fill="F2F4F7"/>
          </w:tcPr>
          <w:p>
            <w:pPr>
              <w:spacing w:before="60" w:after="60"/>
            </w:pPr>
            <w:r>
              <w:rPr>
                <w:rFonts w:ascii="Calibri" w:hAnsi="Calibri"/>
                <w:sz w:val="18"/>
              </w:rPr>
              <w:t>INC-2022-1324</w:t>
            </w:r>
          </w:p>
        </w:tc>
        <w:tc>
          <w:tcPr>
            <w:tcW w:type="dxa" w:w="1440"/>
            <w:shd w:val="clear" w:color="auto" w:fill="F2F4F7"/>
          </w:tcPr>
          <w:p>
            <w:pPr>
              <w:spacing w:before="60" w:after="60"/>
            </w:pPr>
            <w:r>
              <w:rPr>
                <w:rFonts w:ascii="Calibri" w:hAnsi="Calibri"/>
                <w:sz w:val="18"/>
              </w:rPr>
              <w:t>SVC-INV-001</w:t>
            </w:r>
          </w:p>
        </w:tc>
        <w:tc>
          <w:tcPr>
            <w:tcW w:type="dxa" w:w="1440"/>
            <w:shd w:val="clear" w:color="auto" w:fill="F2F4F7"/>
          </w:tcPr>
          <w:p>
            <w:pPr>
              <w:spacing w:before="60" w:after="60"/>
            </w:pPr>
            <w:r>
              <w:rPr>
                <w:rFonts w:ascii="Calibri" w:hAnsi="Calibri"/>
                <w:sz w:val="18"/>
              </w:rPr>
              <w:t>medium</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Resolved</w:t>
            </w:r>
          </w:p>
        </w:tc>
        <w:tc>
          <w:tcPr>
            <w:tcW w:type="dxa" w:w="1440"/>
            <w:shd w:val="clear" w:color="auto" w:fill="F2F4F7"/>
          </w:tcPr>
          <w:p>
            <w:pPr>
              <w:spacing w:before="60" w:after="60"/>
            </w:pPr>
            <w:r>
              <w:rPr>
                <w:rFonts w:ascii="Calibri" w:hAnsi="Calibri"/>
                <w:sz w:val="18"/>
              </w:rPr>
              <w:t>AUDIT TRAIL — TICKET-100179 CLOSED. Status changed from resolved to...</w:t>
            </w:r>
          </w:p>
        </w:tc>
      </w:tr>
      <w:tr>
        <w:tc>
          <w:tcPr>
            <w:tcW w:type="dxa" w:w="1440"/>
          </w:tcPr>
          <w:p>
            <w:pPr>
              <w:spacing w:before="60" w:after="60"/>
            </w:pPr>
            <w:r>
              <w:rPr>
                <w:rFonts w:ascii="Calibri" w:hAnsi="Calibri"/>
                <w:sz w:val="18"/>
              </w:rPr>
              <w:t>INC-2021-1901</w:t>
            </w:r>
          </w:p>
        </w:tc>
        <w:tc>
          <w:tcPr>
            <w:tcW w:type="dxa" w:w="1440"/>
          </w:tcPr>
          <w:p>
            <w:pPr>
              <w:spacing w:before="60" w:after="60"/>
            </w:pPr>
            <w:r>
              <w:rPr>
                <w:rFonts w:ascii="Calibri" w:hAnsi="Calibri"/>
                <w:sz w:val="18"/>
              </w:rPr>
              <w:t>SVC-KYC-001</w:t>
            </w:r>
          </w:p>
        </w:tc>
        <w:tc>
          <w:tcPr>
            <w:tcW w:type="dxa" w:w="1440"/>
          </w:tcPr>
          <w:p>
            <w:pPr>
              <w:spacing w:before="60" w:after="60"/>
            </w:pPr>
            <w:r>
              <w:rPr>
                <w:rFonts w:ascii="Calibri" w:hAnsi="Calibri"/>
                <w:sz w:val="18"/>
              </w:rPr>
              <w:t>critical</w:t>
            </w:r>
          </w:p>
        </w:tc>
        <w:tc>
          <w:tcPr>
            <w:tcW w:type="dxa" w:w="1440"/>
          </w:tcPr>
          <w:p>
            <w:pPr>
              <w:spacing w:before="60" w:after="60"/>
            </w:pPr>
            <w:r>
              <w:rPr>
                <w:rFonts w:ascii="Calibri" w:hAnsi="Calibri"/>
                <w:sz w:val="18"/>
              </w:rPr>
              <w:t>ERR_KYC_503</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TICKET-100268 CLOSED. Status changed from resolved to...</w:t>
            </w:r>
          </w:p>
        </w:tc>
      </w:tr>
      <w:tr>
        <w:tc>
          <w:tcPr>
            <w:tcW w:type="dxa" w:w="1440"/>
            <w:shd w:val="clear" w:color="auto" w:fill="F2F4F7"/>
          </w:tcPr>
          <w:p>
            <w:pPr>
              <w:spacing w:before="60" w:after="60"/>
            </w:pPr>
            <w:r>
              <w:rPr>
                <w:rFonts w:ascii="Calibri" w:hAnsi="Calibri"/>
                <w:sz w:val="18"/>
              </w:rPr>
              <w:t>TICKET-100527</w:t>
            </w:r>
          </w:p>
        </w:tc>
        <w:tc>
          <w:tcPr>
            <w:tcW w:type="dxa" w:w="1440"/>
            <w:shd w:val="clear" w:color="auto" w:fill="F2F4F7"/>
          </w:tcPr>
          <w:p>
            <w:pPr>
              <w:spacing w:before="60" w:after="60"/>
            </w:pPr>
            <w:r>
              <w:rPr>
                <w:rFonts w:ascii="Calibri" w:hAnsi="Calibri"/>
                <w:sz w:val="18"/>
              </w:rPr>
              <w:t>SVC-MED-001</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ERR_CDR_500</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TICKET-100527 CLOSED. Status changed from resolved to...</w:t>
            </w:r>
          </w:p>
        </w:tc>
      </w:tr>
      <w:tr>
        <w:tc>
          <w:tcPr>
            <w:tcW w:type="dxa" w:w="1440"/>
          </w:tcPr>
          <w:p>
            <w:pPr>
              <w:spacing w:before="60" w:after="60"/>
            </w:pPr>
            <w:r>
              <w:rPr>
                <w:rFonts w:ascii="Calibri" w:hAnsi="Calibri"/>
                <w:sz w:val="18"/>
              </w:rPr>
              <w:t>TICKET-100188</w:t>
            </w:r>
          </w:p>
        </w:tc>
        <w:tc>
          <w:tcPr>
            <w:tcW w:type="dxa" w:w="1440"/>
          </w:tcPr>
          <w:p>
            <w:pPr>
              <w:spacing w:before="60" w:after="60"/>
            </w:pPr>
            <w:r>
              <w:rPr>
                <w:rFonts w:ascii="Calibri" w:hAnsi="Calibri"/>
                <w:sz w:val="18"/>
              </w:rPr>
              <w:t>SVC-CHARG-001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ERR_QUOTA_429</w:t>
            </w:r>
          </w:p>
        </w:tc>
        <w:tc>
          <w:tcPr>
            <w:tcW w:type="dxa" w:w="1440"/>
          </w:tcPr>
          <w:p>
            <w:pPr>
              <w:spacing w:before="60" w:after="60"/>
            </w:pPr>
            <w:r>
              <w:rPr>
                <w:rFonts w:ascii="Calibri" w:hAnsi="Calibri"/>
                <w:sz w:val="18"/>
              </w:rPr>
              <w:t>Resolved</w:t>
            </w:r>
          </w:p>
        </w:tc>
        <w:tc>
          <w:tcPr>
            <w:tcW w:type="dxa" w:w="1440"/>
          </w:tcPr>
          <w:p>
            <w:pPr>
              <w:spacing w:before="60" w:after="60"/>
            </w:pPr>
            <w:r>
              <w:rPr>
                <w:rFonts w:ascii="Calibri" w:hAnsi="Calibri"/>
                <w:sz w:val="18"/>
              </w:rPr>
              <w:t>AUDIT TRAIL — TICKET-100188 CLOSED. Status changed from resolved to...</w:t>
            </w:r>
          </w:p>
        </w:tc>
      </w:tr>
      <w:tr>
        <w:tc>
          <w:tcPr>
            <w:tcW w:type="dxa" w:w="1440"/>
            <w:shd w:val="clear" w:color="auto" w:fill="F2F4F7"/>
          </w:tcPr>
          <w:p>
            <w:pPr>
              <w:spacing w:before="60" w:after="60"/>
            </w:pPr>
            <w:r>
              <w:rPr>
                <w:rFonts w:ascii="Calibri" w:hAnsi="Calibri"/>
                <w:sz w:val="18"/>
              </w:rPr>
              <w:t>TICKET-100553</w:t>
            </w:r>
          </w:p>
        </w:tc>
        <w:tc>
          <w:tcPr>
            <w:tcW w:type="dxa" w:w="1440"/>
            <w:shd w:val="clear" w:color="auto" w:fill="F2F4F7"/>
          </w:tcPr>
          <w:p>
            <w:pPr>
              <w:spacing w:before="60" w:after="60"/>
            </w:pPr>
            <w:r>
              <w:rPr>
                <w:rFonts w:ascii="Calibri" w:hAnsi="Calibri"/>
                <w:sz w:val="18"/>
              </w:rPr>
              <w:t>SVC-PROV-002</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TICKET-100553 CLOSED. Status changed from resolved to...</w:t>
            </w:r>
          </w:p>
        </w:tc>
      </w:tr>
      <w:tr>
        <w:tc>
          <w:tcPr>
            <w:tcW w:type="dxa" w:w="1440"/>
          </w:tcPr>
          <w:p>
            <w:pPr>
              <w:spacing w:before="60" w:after="60"/>
            </w:pPr>
            <w:r>
              <w:rPr>
                <w:rFonts w:ascii="Calibri" w:hAnsi="Calibri"/>
                <w:sz w:val="18"/>
              </w:rPr>
              <w:t>TICKET-100052</w:t>
            </w:r>
          </w:p>
        </w:tc>
        <w:tc>
          <w:tcPr>
            <w:tcW w:type="dxa" w:w="1440"/>
          </w:tcPr>
          <w:p>
            <w:pPr>
              <w:spacing w:before="60" w:after="60"/>
            </w:pPr>
            <w:r>
              <w:rPr>
                <w:rFonts w:ascii="Calibri" w:hAnsi="Calibri"/>
                <w:sz w:val="18"/>
              </w:rPr>
              <w:t>SVC-NOC-002</w:t>
            </w:r>
          </w:p>
        </w:tc>
        <w:tc>
          <w:tcPr>
            <w:tcW w:type="dxa" w:w="1440"/>
          </w:tcPr>
          <w:p>
            <w:pPr>
              <w:spacing w:before="60" w:after="60"/>
            </w:pPr>
            <w:r>
              <w:rPr>
                <w:rFonts w:ascii="Calibri" w:hAnsi="Calibri"/>
                <w:sz w:val="18"/>
              </w:rPr>
              <w:t>high</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TICKET-100052 CLOSED. Status changed from resolved to...</w:t>
            </w:r>
          </w:p>
        </w:tc>
      </w:tr>
      <w:tr>
        <w:tc>
          <w:tcPr>
            <w:tcW w:type="dxa" w:w="1440"/>
            <w:shd w:val="clear" w:color="auto" w:fill="F2F4F7"/>
          </w:tcPr>
          <w:p>
            <w:pPr>
              <w:spacing w:before="60" w:after="60"/>
            </w:pPr>
            <w:r>
              <w:rPr>
                <w:rFonts w:ascii="Calibri" w:hAnsi="Calibri"/>
                <w:sz w:val="18"/>
              </w:rPr>
              <w:t>TICKET-100347</w:t>
            </w:r>
          </w:p>
        </w:tc>
        <w:tc>
          <w:tcPr>
            <w:tcW w:type="dxa" w:w="1440"/>
            <w:shd w:val="clear" w:color="auto" w:fill="F2F4F7"/>
          </w:tcPr>
          <w:p>
            <w:pPr>
              <w:spacing w:before="60" w:after="60"/>
            </w:pPr>
            <w:r>
              <w:rPr>
                <w:rFonts w:ascii="Calibri" w:hAnsi="Calibri"/>
                <w:sz w:val="18"/>
              </w:rPr>
              <w:t>SVC-INV-001</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TICKET-100347 CLOSED. Status changed from resolved to...</w:t>
            </w:r>
          </w:p>
        </w:tc>
      </w:tr>
      <w:tr>
        <w:tc>
          <w:tcPr>
            <w:tcW w:type="dxa" w:w="1440"/>
          </w:tcPr>
          <w:p>
            <w:pPr>
              <w:spacing w:before="60" w:after="60"/>
            </w:pPr>
            <w:r>
              <w:rPr>
                <w:rFonts w:ascii="Calibri" w:hAnsi="Calibri"/>
                <w:sz w:val="18"/>
              </w:rPr>
              <w:t>INC-2022-1814</w:t>
            </w:r>
          </w:p>
        </w:tc>
        <w:tc>
          <w:tcPr>
            <w:tcW w:type="dxa" w:w="1440"/>
          </w:tcPr>
          <w:p>
            <w:pPr>
              <w:spacing w:before="60" w:after="60"/>
            </w:pPr>
            <w:r>
              <w:rPr>
                <w:rFonts w:ascii="Calibri" w:hAnsi="Calibri"/>
                <w:sz w:val="18"/>
              </w:rPr>
              <w:t>SVC-SELF-001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TICKET-100217 CLOSED. Status changed from resolved to...</w:t>
            </w:r>
          </w:p>
        </w:tc>
      </w:tr>
      <w:tr>
        <w:tc>
          <w:tcPr>
            <w:tcW w:type="dxa" w:w="1440"/>
            <w:shd w:val="clear" w:color="auto" w:fill="F2F4F7"/>
          </w:tcPr>
          <w:p>
            <w:pPr>
              <w:spacing w:before="60" w:after="60"/>
            </w:pPr>
            <w:r>
              <w:rPr>
                <w:rFonts w:ascii="Calibri" w:hAnsi="Calibri"/>
                <w:sz w:val="18"/>
              </w:rPr>
              <w:t>TICKET-100445</w:t>
            </w:r>
          </w:p>
        </w:tc>
        <w:tc>
          <w:tcPr>
            <w:tcW w:type="dxa" w:w="1440"/>
            <w:shd w:val="clear" w:color="auto" w:fill="F2F4F7"/>
          </w:tcPr>
          <w:p>
            <w:pPr>
              <w:spacing w:before="60" w:after="60"/>
            </w:pPr>
            <w:r>
              <w:rPr>
                <w:rFonts w:ascii="Calibri" w:hAnsi="Calibri"/>
                <w:sz w:val="18"/>
              </w:rPr>
              <w:t>SVC-CRM-001</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ERR_CRM_503</w:t>
            </w:r>
          </w:p>
        </w:tc>
        <w:tc>
          <w:tcPr>
            <w:tcW w:type="dxa" w:w="1440"/>
            <w:shd w:val="clear" w:color="auto" w:fill="F2F4F7"/>
          </w:tcPr>
          <w:p>
            <w:pPr>
              <w:spacing w:before="60" w:after="60"/>
            </w:pPr>
            <w:r>
              <w:rPr>
                <w:rFonts w:ascii="Calibri" w:hAnsi="Calibri"/>
                <w:sz w:val="18"/>
              </w:rPr>
              <w:t>Resolved</w:t>
            </w:r>
          </w:p>
        </w:tc>
        <w:tc>
          <w:tcPr>
            <w:tcW w:type="dxa" w:w="1440"/>
            <w:shd w:val="clear" w:color="auto" w:fill="F2F4F7"/>
          </w:tcPr>
          <w:p>
            <w:pPr>
              <w:spacing w:before="60" w:after="60"/>
            </w:pPr>
            <w:r>
              <w:rPr>
                <w:rFonts w:ascii="Calibri" w:hAnsi="Calibri"/>
                <w:sz w:val="18"/>
              </w:rPr>
              <w:t>AUDIT TRAIL — TICKET-100445 CLOSED. Status changed from resolved to...</w:t>
            </w:r>
          </w:p>
        </w:tc>
      </w:tr>
      <w:tr>
        <w:tc>
          <w:tcPr>
            <w:tcW w:type="dxa" w:w="1440"/>
          </w:tcPr>
          <w:p>
            <w:pPr>
              <w:spacing w:before="60" w:after="60"/>
            </w:pPr>
            <w:r>
              <w:rPr>
                <w:rFonts w:ascii="Calibri" w:hAnsi="Calibri"/>
                <w:sz w:val="18"/>
              </w:rPr>
              <w:t>INC-2022-1599</w:t>
            </w:r>
          </w:p>
        </w:tc>
        <w:tc>
          <w:tcPr>
            <w:tcW w:type="dxa" w:w="1440"/>
          </w:tcPr>
          <w:p>
            <w:pPr>
              <w:spacing w:before="60" w:after="60"/>
            </w:pPr>
            <w:r>
              <w:rPr>
                <w:rFonts w:ascii="Calibri" w:hAnsi="Calibri"/>
                <w:sz w:val="18"/>
              </w:rPr>
              <w:t>SVC-MED-001</w:t>
            </w:r>
          </w:p>
        </w:tc>
        <w:tc>
          <w:tcPr>
            <w:tcW w:type="dxa" w:w="1440"/>
          </w:tcPr>
          <w:p>
            <w:pPr>
              <w:spacing w:before="60" w:after="60"/>
            </w:pPr>
            <w:r>
              <w:rPr>
                <w:rFonts w:ascii="Calibri" w:hAnsi="Calibri"/>
                <w:sz w:val="18"/>
              </w:rPr>
              <w:t>high</w:t>
            </w:r>
          </w:p>
        </w:tc>
        <w:tc>
          <w:tcPr>
            <w:tcW w:type="dxa" w:w="1440"/>
          </w:tcPr>
          <w:p>
            <w:pPr>
              <w:spacing w:before="60" w:after="60"/>
            </w:pPr>
            <w:r>
              <w:rPr>
                <w:rFonts w:ascii="Calibri" w:hAnsi="Calibri"/>
                <w:sz w:val="18"/>
              </w:rPr>
              <w:t>ERR_CDR_500</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TICKET-100175 CLOSED. Status changed from resolved to...</w:t>
            </w:r>
          </w:p>
        </w:tc>
      </w:tr>
      <w:tr>
        <w:tc>
          <w:tcPr>
            <w:tcW w:type="dxa" w:w="1440"/>
            <w:shd w:val="clear" w:color="auto" w:fill="F2F4F7"/>
          </w:tcPr>
          <w:p>
            <w:pPr>
              <w:spacing w:before="60" w:after="60"/>
            </w:pPr>
            <w:r>
              <w:rPr>
                <w:rFonts w:ascii="Calibri" w:hAnsi="Calibri"/>
                <w:sz w:val="18"/>
              </w:rPr>
              <w:t>INC-2022-1599</w:t>
            </w:r>
          </w:p>
        </w:tc>
        <w:tc>
          <w:tcPr>
            <w:tcW w:type="dxa" w:w="1440"/>
            <w:shd w:val="clear" w:color="auto" w:fill="F2F4F7"/>
          </w:tcPr>
          <w:p>
            <w:pPr>
              <w:spacing w:before="60" w:after="60"/>
            </w:pPr>
            <w:r>
              <w:rPr>
                <w:rFonts w:ascii="Calibri" w:hAnsi="Calibri"/>
                <w:sz w:val="18"/>
              </w:rPr>
              <w:t>SVC-MED-001</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ERR_CDR_500</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TICKET-100175 CLOSED. Status changed from resolved to...</w:t>
            </w:r>
          </w:p>
        </w:tc>
      </w:tr>
      <w:tr>
        <w:tc>
          <w:tcPr>
            <w:tcW w:type="dxa" w:w="1440"/>
          </w:tcPr>
          <w:p>
            <w:pPr>
              <w:spacing w:before="60" w:after="60"/>
            </w:pPr>
            <w:r>
              <w:rPr>
                <w:rFonts w:ascii="Calibri" w:hAnsi="Calibri"/>
                <w:sz w:val="18"/>
              </w:rPr>
              <w:t>TICKET-100624</w:t>
            </w:r>
          </w:p>
        </w:tc>
        <w:tc>
          <w:tcPr>
            <w:tcW w:type="dxa" w:w="1440"/>
          </w:tcPr>
          <w:p>
            <w:pPr>
              <w:spacing w:before="60" w:after="60"/>
            </w:pPr>
            <w:r>
              <w:rPr>
                <w:rFonts w:ascii="Calibri" w:hAnsi="Calibri"/>
                <w:sz w:val="18"/>
              </w:rPr>
              <w:t>SVC-NOC-001</w:t>
            </w:r>
          </w:p>
        </w:tc>
        <w:tc>
          <w:tcPr>
            <w:tcW w:type="dxa" w:w="1440"/>
          </w:tcPr>
          <w:p>
            <w:pPr>
              <w:spacing w:before="60" w:after="60"/>
            </w:pPr>
            <w:r>
              <w:rPr>
                <w:rFonts w:ascii="Calibri" w:hAnsi="Calibri"/>
                <w:sz w:val="18"/>
              </w:rPr>
              <w:t>medium</w:t>
            </w:r>
          </w:p>
        </w:tc>
        <w:tc>
          <w:tcPr>
            <w:tcW w:type="dxa" w:w="1440"/>
          </w:tcPr>
          <w:p>
            <w:pPr>
              <w:spacing w:before="60" w:after="60"/>
            </w:pPr>
            <w:r>
              <w:rPr>
                <w:rFonts w:ascii="Calibri" w:hAnsi="Calibri"/>
                <w:sz w:val="18"/>
              </w:rPr>
              <w:t>ERR_NOC_500</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TICKET-100220 CLOSED. Status changed from resolved to...</w:t>
            </w:r>
          </w:p>
        </w:tc>
      </w:tr>
      <w:tr>
        <w:tc>
          <w:tcPr>
            <w:tcW w:type="dxa" w:w="1440"/>
            <w:shd w:val="clear" w:color="auto" w:fill="F2F4F7"/>
          </w:tcPr>
          <w:p>
            <w:pPr>
              <w:spacing w:before="60" w:after="60"/>
            </w:pPr>
            <w:r>
              <w:rPr>
                <w:rFonts w:ascii="Calibri" w:hAnsi="Calibri"/>
                <w:sz w:val="18"/>
              </w:rPr>
              <w:t>TICKET-100220</w:t>
            </w:r>
          </w:p>
        </w:tc>
        <w:tc>
          <w:tcPr>
            <w:tcW w:type="dxa" w:w="1440"/>
            <w:shd w:val="clear" w:color="auto" w:fill="F2F4F7"/>
          </w:tcPr>
          <w:p>
            <w:pPr>
              <w:spacing w:before="60" w:after="60"/>
            </w:pPr>
            <w:r>
              <w:rPr>
                <w:rFonts w:ascii="Calibri" w:hAnsi="Calibri"/>
                <w:sz w:val="18"/>
              </w:rPr>
              <w:t>SVC-NOC-001</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ERR_NOC_500</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TICKET-100220 CLOSED. Status changed from resolved to...</w:t>
            </w:r>
          </w:p>
        </w:tc>
      </w:tr>
      <w:tr>
        <w:tc>
          <w:tcPr>
            <w:tcW w:type="dxa" w:w="1440"/>
          </w:tcPr>
          <w:p>
            <w:pPr>
              <w:spacing w:before="60" w:after="60"/>
            </w:pPr>
            <w:r>
              <w:rPr>
                <w:rFonts w:ascii="Calibri" w:hAnsi="Calibri"/>
                <w:sz w:val="18"/>
              </w:rPr>
              <w:t>INC-2022-1106</w:t>
            </w:r>
          </w:p>
        </w:tc>
        <w:tc>
          <w:tcPr>
            <w:tcW w:type="dxa" w:w="1440"/>
          </w:tcPr>
          <w:p>
            <w:pPr>
              <w:spacing w:before="60" w:after="60"/>
            </w:pPr>
            <w:r>
              <w:rPr>
                <w:rFonts w:ascii="Calibri" w:hAnsi="Calibri"/>
                <w:sz w:val="18"/>
              </w:rPr>
              <w:t>SVC-CHARG-001</w:t>
            </w:r>
          </w:p>
        </w:tc>
        <w:tc>
          <w:tcPr>
            <w:tcW w:type="dxa" w:w="1440"/>
          </w:tcPr>
          <w:p>
            <w:pPr>
              <w:spacing w:before="60" w:after="60"/>
            </w:pPr>
            <w:r>
              <w:rPr>
                <w:rFonts w:ascii="Calibri" w:hAnsi="Calibri"/>
                <w:sz w:val="18"/>
              </w:rPr>
              <w:t>high</w:t>
            </w:r>
          </w:p>
        </w:tc>
        <w:tc>
          <w:tcPr>
            <w:tcW w:type="dxa" w:w="1440"/>
          </w:tcPr>
          <w:p>
            <w:pPr>
              <w:spacing w:before="60" w:after="60"/>
            </w:pPr>
            <w:r>
              <w:rPr>
                <w:rFonts w:ascii="Calibri" w:hAnsi="Calibri"/>
                <w:sz w:val="18"/>
              </w:rPr>
              <w:t>N/A</w:t>
            </w:r>
          </w:p>
        </w:tc>
        <w:tc>
          <w:tcPr>
            <w:tcW w:type="dxa" w:w="1440"/>
          </w:tcPr>
          <w:p>
            <w:pPr>
              <w:spacing w:before="60" w:after="60"/>
            </w:pPr>
            <w:r>
              <w:rPr>
                <w:rFonts w:ascii="Calibri" w:hAnsi="Calibri"/>
                <w:sz w:val="18"/>
              </w:rPr>
              <w:t>Resolved</w:t>
            </w:r>
          </w:p>
        </w:tc>
        <w:tc>
          <w:tcPr>
            <w:tcW w:type="dxa" w:w="1440"/>
          </w:tcPr>
          <w:p>
            <w:pPr>
              <w:spacing w:before="60" w:after="60"/>
            </w:pPr>
            <w:r>
              <w:rPr>
                <w:rFonts w:ascii="Calibri" w:hAnsi="Calibri"/>
                <w:sz w:val="18"/>
              </w:rPr>
              <w:t>AUDIT TRAIL — TICKET-100429 CLOSED. Status changed from resolved to...</w:t>
            </w:r>
          </w:p>
        </w:tc>
      </w:tr>
      <w:tr>
        <w:tc>
          <w:tcPr>
            <w:tcW w:type="dxa" w:w="1440"/>
            <w:shd w:val="clear" w:color="auto" w:fill="F2F4F7"/>
          </w:tcPr>
          <w:p>
            <w:pPr>
              <w:spacing w:before="60" w:after="60"/>
            </w:pPr>
            <w:r>
              <w:rPr>
                <w:rFonts w:ascii="Calibri" w:hAnsi="Calibri"/>
                <w:sz w:val="18"/>
              </w:rPr>
              <w:t>INC-2021-1697</w:t>
            </w:r>
          </w:p>
        </w:tc>
        <w:tc>
          <w:tcPr>
            <w:tcW w:type="dxa" w:w="1440"/>
            <w:shd w:val="clear" w:color="auto" w:fill="F2F4F7"/>
          </w:tcPr>
          <w:p>
            <w:pPr>
              <w:spacing w:before="60" w:after="60"/>
            </w:pPr>
            <w:r>
              <w:rPr>
                <w:rFonts w:ascii="Calibri" w:hAnsi="Calibri"/>
                <w:sz w:val="18"/>
              </w:rPr>
              <w:t>SVC-NOTIF-001</w:t>
            </w:r>
          </w:p>
        </w:tc>
        <w:tc>
          <w:tcPr>
            <w:tcW w:type="dxa" w:w="1440"/>
            <w:shd w:val="clear" w:color="auto" w:fill="F2F4F7"/>
          </w:tcPr>
          <w:p>
            <w:pPr>
              <w:spacing w:before="60" w:after="60"/>
            </w:pPr>
            <w:r>
              <w:rPr>
                <w:rFonts w:ascii="Calibri" w:hAnsi="Calibri"/>
                <w:sz w:val="18"/>
              </w:rPr>
              <w:t>low</w:t>
            </w:r>
          </w:p>
        </w:tc>
        <w:tc>
          <w:tcPr>
            <w:tcW w:type="dxa" w:w="1440"/>
            <w:shd w:val="clear" w:color="auto" w:fill="F2F4F7"/>
          </w:tcPr>
          <w:p>
            <w:pPr>
              <w:spacing w:before="60" w:after="60"/>
            </w:pPr>
            <w:r>
              <w:rPr>
                <w:rFonts w:ascii="Calibri" w:hAnsi="Calibri"/>
                <w:sz w:val="18"/>
              </w:rPr>
              <w:t>ERR_NOTIF_500</w:t>
            </w:r>
          </w:p>
        </w:tc>
        <w:tc>
          <w:tcPr>
            <w:tcW w:type="dxa" w:w="1440"/>
            <w:shd w:val="clear" w:color="auto" w:fill="F2F4F7"/>
          </w:tcPr>
          <w:p>
            <w:pPr>
              <w:spacing w:before="60" w:after="60"/>
            </w:pPr>
            <w:r>
              <w:rPr>
                <w:rFonts w:ascii="Calibri" w:hAnsi="Calibri"/>
                <w:sz w:val="18"/>
              </w:rPr>
              <w:t>Resolved</w:t>
            </w:r>
          </w:p>
        </w:tc>
        <w:tc>
          <w:tcPr>
            <w:tcW w:type="dxa" w:w="1440"/>
            <w:shd w:val="clear" w:color="auto" w:fill="F2F4F7"/>
          </w:tcPr>
          <w:p>
            <w:pPr>
              <w:spacing w:before="60" w:after="60"/>
            </w:pPr>
            <w:r>
              <w:rPr>
                <w:rFonts w:ascii="Calibri" w:hAnsi="Calibri"/>
                <w:sz w:val="18"/>
              </w:rPr>
              <w:t>AUDIT TRAIL — TICKET-100353 CLOSED. Status changed from resolved to...</w:t>
            </w:r>
          </w:p>
        </w:tc>
      </w:tr>
      <w:tr>
        <w:tc>
          <w:tcPr>
            <w:tcW w:type="dxa" w:w="1440"/>
          </w:tcPr>
          <w:p>
            <w:pPr>
              <w:spacing w:before="60" w:after="60"/>
            </w:pPr>
            <w:r>
              <w:rPr>
                <w:rFonts w:ascii="Calibri" w:hAnsi="Calibri"/>
                <w:sz w:val="18"/>
              </w:rPr>
              <w:t>INC-2022-1745</w:t>
            </w:r>
          </w:p>
        </w:tc>
        <w:tc>
          <w:tcPr>
            <w:tcW w:type="dxa" w:w="1440"/>
          </w:tcPr>
          <w:p>
            <w:pPr>
              <w:spacing w:before="60" w:after="60"/>
            </w:pPr>
            <w:r>
              <w:rPr>
                <w:rFonts w:ascii="Calibri" w:hAnsi="Calibri"/>
                <w:sz w:val="18"/>
              </w:rPr>
              <w:t>SVC-ORDER-001</w:t>
            </w:r>
          </w:p>
        </w:tc>
        <w:tc>
          <w:tcPr>
            <w:tcW w:type="dxa" w:w="1440"/>
          </w:tcPr>
          <w:p>
            <w:pPr>
              <w:spacing w:before="60" w:after="60"/>
            </w:pPr>
            <w:r>
              <w:rPr>
                <w:rFonts w:ascii="Calibri" w:hAnsi="Calibri"/>
                <w:sz w:val="18"/>
              </w:rPr>
              <w:t>critical</w:t>
            </w:r>
          </w:p>
        </w:tc>
        <w:tc>
          <w:tcPr>
            <w:tcW w:type="dxa" w:w="1440"/>
          </w:tcPr>
          <w:p>
            <w:pPr>
              <w:spacing w:before="60" w:after="60"/>
            </w:pPr>
            <w:r>
              <w:rPr>
                <w:rFonts w:ascii="Calibri" w:hAnsi="Calibri"/>
                <w:sz w:val="18"/>
              </w:rPr>
              <w:t>ERR_ORDER_503</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TICKET-100318 CLOSED. Status changed from resolved to...</w:t>
            </w:r>
          </w:p>
        </w:tc>
      </w:tr>
      <w:tr>
        <w:tc>
          <w:tcPr>
            <w:tcW w:type="dxa" w:w="1440"/>
            <w:shd w:val="clear" w:color="auto" w:fill="F2F4F7"/>
          </w:tcPr>
          <w:p>
            <w:pPr>
              <w:spacing w:before="60" w:after="60"/>
            </w:pPr>
            <w:r>
              <w:rPr>
                <w:rFonts w:ascii="Calibri" w:hAnsi="Calibri"/>
                <w:sz w:val="18"/>
              </w:rPr>
              <w:t>INC-2022-1085</w:t>
            </w:r>
          </w:p>
        </w:tc>
        <w:tc>
          <w:tcPr>
            <w:tcW w:type="dxa" w:w="1440"/>
            <w:shd w:val="clear" w:color="auto" w:fill="F2F4F7"/>
          </w:tcPr>
          <w:p>
            <w:pPr>
              <w:spacing w:before="60" w:after="60"/>
            </w:pPr>
            <w:r>
              <w:rPr>
                <w:rFonts w:ascii="Calibri" w:hAnsi="Calibri"/>
                <w:sz w:val="18"/>
              </w:rPr>
              <w:t>SVC-PROV-002</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Resolved</w:t>
            </w:r>
          </w:p>
        </w:tc>
        <w:tc>
          <w:tcPr>
            <w:tcW w:type="dxa" w:w="1440"/>
            <w:shd w:val="clear" w:color="auto" w:fill="F2F4F7"/>
          </w:tcPr>
          <w:p>
            <w:pPr>
              <w:spacing w:before="60" w:after="60"/>
            </w:pPr>
            <w:r>
              <w:rPr>
                <w:rFonts w:ascii="Calibri" w:hAnsi="Calibri"/>
                <w:sz w:val="18"/>
              </w:rPr>
              <w:t>AUDIT TRAIL — TICKET-100127 CLOSED. Status changed from resolved to...</w:t>
            </w:r>
          </w:p>
        </w:tc>
      </w:tr>
      <w:tr>
        <w:tc>
          <w:tcPr>
            <w:tcW w:type="dxa" w:w="1440"/>
          </w:tcPr>
          <w:p>
            <w:pPr>
              <w:spacing w:before="60" w:after="60"/>
            </w:pPr>
            <w:r>
              <w:rPr>
                <w:rFonts w:ascii="Calibri" w:hAnsi="Calibri"/>
                <w:sz w:val="18"/>
              </w:rPr>
              <w:t>INC-2021-1017</w:t>
            </w:r>
          </w:p>
        </w:tc>
        <w:tc>
          <w:tcPr>
            <w:tcW w:type="dxa" w:w="1440"/>
          </w:tcPr>
          <w:p>
            <w:pPr>
              <w:spacing w:before="60" w:after="60"/>
            </w:pPr>
            <w:r>
              <w:rPr>
                <w:rFonts w:ascii="Calibri" w:hAnsi="Calibri"/>
                <w:sz w:val="18"/>
              </w:rPr>
              <w:t>SVC-FRAUD-001</w:t>
            </w:r>
          </w:p>
        </w:tc>
        <w:tc>
          <w:tcPr>
            <w:tcW w:type="dxa" w:w="1440"/>
          </w:tcPr>
          <w:p>
            <w:pPr>
              <w:spacing w:before="60" w:after="60"/>
            </w:pPr>
            <w:r>
              <w:rPr>
                <w:rFonts w:ascii="Calibri" w:hAnsi="Calibri"/>
                <w:sz w:val="18"/>
              </w:rPr>
              <w:t>low</w:t>
            </w:r>
          </w:p>
        </w:tc>
        <w:tc>
          <w:tcPr>
            <w:tcW w:type="dxa" w:w="1440"/>
          </w:tcPr>
          <w:p>
            <w:pPr>
              <w:spacing w:before="60" w:after="60"/>
            </w:pPr>
            <w:r>
              <w:rPr>
                <w:rFonts w:ascii="Calibri" w:hAnsi="Calibri"/>
                <w:sz w:val="18"/>
              </w:rPr>
              <w:t>ERR_RULE_500</w:t>
            </w:r>
          </w:p>
        </w:tc>
        <w:tc>
          <w:tcPr>
            <w:tcW w:type="dxa" w:w="1440"/>
          </w:tcPr>
          <w:p>
            <w:pPr>
              <w:spacing w:before="60" w:after="60"/>
            </w:pPr>
            <w:r>
              <w:rPr>
                <w:rFonts w:ascii="Calibri" w:hAnsi="Calibri"/>
                <w:sz w:val="18"/>
              </w:rPr>
              <w:t>Closed</w:t>
            </w:r>
          </w:p>
        </w:tc>
        <w:tc>
          <w:tcPr>
            <w:tcW w:type="dxa" w:w="1440"/>
          </w:tcPr>
          <w:p>
            <w:pPr>
              <w:spacing w:before="60" w:after="60"/>
            </w:pPr>
            <w:r>
              <w:rPr>
                <w:rFonts w:ascii="Calibri" w:hAnsi="Calibri"/>
                <w:sz w:val="18"/>
              </w:rPr>
              <w:t>AUDIT TRAIL — TICKET-100635 CLOSED. Status changed from resolved to...</w:t>
            </w:r>
          </w:p>
        </w:tc>
      </w:tr>
      <w:tr>
        <w:tc>
          <w:tcPr>
            <w:tcW w:type="dxa" w:w="1440"/>
            <w:shd w:val="clear" w:color="auto" w:fill="F2F4F7"/>
          </w:tcPr>
          <w:p>
            <w:pPr>
              <w:spacing w:before="60" w:after="60"/>
            </w:pPr>
            <w:r>
              <w:rPr>
                <w:rFonts w:ascii="Calibri" w:hAnsi="Calibri"/>
                <w:sz w:val="18"/>
              </w:rPr>
              <w:t>INC-2022-1503</w:t>
            </w:r>
          </w:p>
        </w:tc>
        <w:tc>
          <w:tcPr>
            <w:tcW w:type="dxa" w:w="1440"/>
            <w:shd w:val="clear" w:color="auto" w:fill="F2F4F7"/>
          </w:tcPr>
          <w:p>
            <w:pPr>
              <w:spacing w:before="60" w:after="60"/>
            </w:pPr>
            <w:r>
              <w:rPr>
                <w:rFonts w:ascii="Calibri" w:hAnsi="Calibri"/>
                <w:sz w:val="18"/>
              </w:rPr>
              <w:t>SVC-SELF-001</w:t>
            </w:r>
          </w:p>
        </w:tc>
        <w:tc>
          <w:tcPr>
            <w:tcW w:type="dxa" w:w="1440"/>
            <w:shd w:val="clear" w:color="auto" w:fill="F2F4F7"/>
          </w:tcPr>
          <w:p>
            <w:pPr>
              <w:spacing w:before="60" w:after="60"/>
            </w:pPr>
            <w:r>
              <w:rPr>
                <w:rFonts w:ascii="Calibri" w:hAnsi="Calibri"/>
                <w:sz w:val="18"/>
              </w:rPr>
              <w:t>high</w:t>
            </w:r>
          </w:p>
        </w:tc>
        <w:tc>
          <w:tcPr>
            <w:tcW w:type="dxa" w:w="1440"/>
            <w:shd w:val="clear" w:color="auto" w:fill="F2F4F7"/>
          </w:tcPr>
          <w:p>
            <w:pPr>
              <w:spacing w:before="60" w:after="60"/>
            </w:pPr>
            <w:r>
              <w:rPr>
                <w:rFonts w:ascii="Calibri" w:hAnsi="Calibri"/>
                <w:sz w:val="18"/>
              </w:rPr>
              <w:t>N/A</w:t>
            </w:r>
          </w:p>
        </w:tc>
        <w:tc>
          <w:tcPr>
            <w:tcW w:type="dxa" w:w="1440"/>
            <w:shd w:val="clear" w:color="auto" w:fill="F2F4F7"/>
          </w:tcPr>
          <w:p>
            <w:pPr>
              <w:spacing w:before="60" w:after="60"/>
            </w:pPr>
            <w:r>
              <w:rPr>
                <w:rFonts w:ascii="Calibri" w:hAnsi="Calibri"/>
                <w:sz w:val="18"/>
              </w:rPr>
              <w:t>Closed</w:t>
            </w:r>
          </w:p>
        </w:tc>
        <w:tc>
          <w:tcPr>
            <w:tcW w:type="dxa" w:w="1440"/>
            <w:shd w:val="clear" w:color="auto" w:fill="F2F4F7"/>
          </w:tcPr>
          <w:p>
            <w:pPr>
              <w:spacing w:before="60" w:after="60"/>
            </w:pPr>
            <w:r>
              <w:rPr>
                <w:rFonts w:ascii="Calibri" w:hAnsi="Calibri"/>
                <w:sz w:val="18"/>
              </w:rPr>
              <w:t>AUDIT TRAIL — TICKET-100206 CLOSED. Status changed from resolved to...</w:t>
            </w:r>
          </w:p>
        </w:tc>
      </w:tr>
    </w:tbl>
    <w:p>
      <w:pPr>
        <w:pStyle w:val="Heading1"/>
        <w:keepNext/>
        <w:spacing w:before="240" w:after="120"/>
      </w:pPr>
      <w:r>
        <w:rPr>
          <w:rFonts w:ascii="Calibri" w:hAnsi="Calibri"/>
          <w:b/>
          <w:color w:val="1B365D"/>
          <w:sz w:val="28"/>
        </w:rPr>
        <w:t>8. BREAKING CHANGES</w:t>
      </w:r>
    </w:p>
    <w:p>
      <w:pPr>
        <w:pStyle w:val="ListBullet"/>
        <w:spacing w:before="40" w:after="40" w:line="276" w:lineRule="auto"/>
      </w:pPr>
      <w:r>
        <w:rPr>
          <w:rFonts w:ascii="Calibri" w:hAnsi="Calibri"/>
          <w:sz w:val="22"/>
        </w:rPr>
        <w:t>Old JWT tokens without scopes metadata will be rejected after 2022-03-01.</w:t>
      </w:r>
    </w:p>
    <w:p>
      <w:pPr>
        <w:pStyle w:val="ListBullet"/>
        <w:spacing w:before="40" w:after="40" w:line="276" w:lineRule="auto"/>
      </w:pPr>
      <w:r>
        <w:rPr>
          <w:rFonts w:ascii="Calibri" w:hAnsi="Calibri"/>
          <w:sz w:val="22"/>
        </w:rPr>
        <w:t>Deprecation of API v1 path.</w:t>
      </w:r>
    </w:p>
    <w:p>
      <w:pPr>
        <w:pStyle w:val="ListBullet"/>
        <w:spacing w:before="40" w:after="40" w:line="276" w:lineRule="auto"/>
      </w:pPr>
      <w:r>
        <w:rPr>
          <w:rFonts w:ascii="Calibri" w:hAnsi="Calibri"/>
          <w:sz w:val="22"/>
        </w:rPr>
        <w:t>Renamed CDR columns: CDR_DATE -&gt; CDR_TIMESTAMP, CDR_DURATION -&gt; CDR_DURATION_SEC.</w:t>
      </w:r>
    </w:p>
    <w:p>
      <w:pPr>
        <w:pStyle w:val="Heading1"/>
        <w:keepNext/>
        <w:spacing w:before="240" w:after="120"/>
      </w:pPr>
      <w:r>
        <w:rPr>
          <w:rFonts w:ascii="Calibri" w:hAnsi="Calibri"/>
          <w:b/>
          <w:color w:val="1B365D"/>
          <w:sz w:val="28"/>
        </w:rPr>
        <w:t>9. SECURITY AND COMPLIANCE</w:t>
      </w:r>
    </w:p>
    <w:p>
      <w:pPr>
        <w:pStyle w:val="ListBullet"/>
        <w:spacing w:before="40" w:after="40" w:line="276" w:lineRule="auto"/>
      </w:pPr>
      <w:r>
        <w:rPr>
          <w:rFonts w:ascii="Calibri" w:hAnsi="Calibri"/>
          <w:sz w:val="22"/>
        </w:rPr>
        <w:t>Audited JWT encryption key rotation process.</w:t>
      </w:r>
    </w:p>
    <w:p>
      <w:pPr>
        <w:pStyle w:val="ListBullet"/>
        <w:spacing w:before="40" w:after="40" w:line="276" w:lineRule="auto"/>
      </w:pPr>
      <w:r>
        <w:rPr>
          <w:rFonts w:ascii="Calibri" w:hAnsi="Calibri"/>
          <w:sz w:val="22"/>
        </w:rPr>
        <w:t>Compliant with ISO 27001 Annex A.12 criteria.</w:t>
      </w:r>
    </w:p>
    <w:p>
      <w:pPr>
        <w:pStyle w:val="Heading1"/>
        <w:keepNext/>
        <w:spacing w:before="240" w:after="120"/>
      </w:pPr>
      <w:r>
        <w:rPr>
          <w:rFonts w:ascii="Calibri" w:hAnsi="Calibri"/>
          <w:b/>
          <w:color w:val="1B365D"/>
          <w:sz w:val="28"/>
        </w:rPr>
        <w:t>10. DEPLOYMENT CHECKLIST</w:t>
      </w:r>
    </w:p>
    <w:p>
      <w:r>
        <w:t>1. Verify database connection and run schema updates. (Pass/Fail)</w:t>
      </w:r>
    </w:p>
    <w:p>
      <w:r>
        <w:t>2. Deploy service images to the production Kubernetes cluster. (Pass/Fail)</w:t>
      </w:r>
    </w:p>
    <w:p>
      <w:r>
        <w:t>3. Verify mTLS certificate bindings across services. (Pass/Fail)</w:t>
      </w:r>
    </w:p>
    <w:p>
      <w:r>
        <w:t>4. Perform automated smoke testing on public-facing endpoints. (Pass/Fail)</w:t>
      </w:r>
    </w:p>
    <w:p>
      <w:r>
        <w:t>5. Confirm Prometheus metrics scraping and Grafana dashboard data feeds. (Pass/Fail)</w:t>
      </w:r>
    </w:p>
    <w:p>
      <w:r>
        <w:t>6. Verify network routing rules and ingress controller configurations. (Pass/Fail)</w:t>
      </w:r>
    </w:p>
    <w:p>
      <w:r>
        <w:t>7. Validate database connection pool size allocations for all active pods. (Pass/Fail)</w:t>
      </w:r>
    </w:p>
    <w:p>
      <w:r>
        <w:t>8. Inspect error rates in logs for any trace of initialization warnings. (Pass/Fail)</w:t>
      </w:r>
    </w:p>
    <w:p>
      <w:r>
        <w:t>9. Confirm downstream partner endpoints respond with successful handshakes. (Pass/Fail)</w:t>
      </w:r>
    </w:p>
    <w:p>
      <w:r>
        <w:t>10. Log deployment completion in ServiceNow tracking system and notify CAB stakeholders. (Pass/Fail)</w:t>
      </w:r>
    </w:p>
    <w:p>
      <w:pPr>
        <w:pStyle w:val="Heading1"/>
        <w:keepNext/>
        <w:spacing w:before="240" w:after="120"/>
      </w:pPr>
      <w:r>
        <w:rPr>
          <w:rFonts w:ascii="Calibri" w:hAnsi="Calibri"/>
          <w:b/>
          <w:color w:val="1B365D"/>
          <w:sz w:val="28"/>
        </w:rPr>
        <w:t>11. ROLLBACK PROCEDURE</w:t>
      </w:r>
    </w:p>
    <w:p>
      <w:pPr>
        <w:pStyle w:val="ListBullet"/>
        <w:spacing w:before="40" w:after="40" w:line="276" w:lineRule="auto"/>
      </w:pPr>
      <w:r>
        <w:rPr>
          <w:rFonts w:ascii="Calibri" w:hAnsi="Calibri"/>
          <w:sz w:val="22"/>
        </w:rPr>
        <w:t>Revert container images to pre-deployment staging build version.</w:t>
      </w:r>
    </w:p>
    <w:p>
      <w:pPr>
        <w:pStyle w:val="ListBullet"/>
        <w:spacing w:before="40" w:after="40" w:line="276" w:lineRule="auto"/>
      </w:pPr>
      <w:r>
        <w:rPr>
          <w:rFonts w:ascii="Calibri" w:hAnsi="Calibri"/>
          <w:sz w:val="22"/>
        </w:rPr>
        <w:t>Restore database from pre-maintenance backup if schema incompatibilities occur.</w:t>
      </w:r>
    </w:p>
    <w:p>
      <w:pPr>
        <w:pStyle w:val="ListBullet"/>
        <w:spacing w:before="40" w:after="40" w:line="276" w:lineRule="auto"/>
      </w:pPr>
      <w:r>
        <w:rPr>
          <w:rFonts w:ascii="Calibri" w:hAnsi="Calibri"/>
          <w:sz w:val="22"/>
        </w:rPr>
        <w:t>Estimated target rollback execution time: &lt; 15 minutes.</w:t>
      </w:r>
    </w:p>
    <w:p>
      <w:pPr>
        <w:pStyle w:val="Heading1"/>
        <w:keepNext/>
        <w:spacing w:before="240" w:after="120"/>
      </w:pPr>
      <w:r>
        <w:rPr>
          <w:rFonts w:ascii="Calibri" w:hAnsi="Calibri"/>
          <w:b/>
          <w:color w:val="1B365D"/>
          <w:sz w:val="28"/>
        </w:rPr>
        <w:t>12. POST-DEPLOYMENT MONITORING</w:t>
      </w:r>
    </w:p>
    <w:p>
      <w:pPr>
        <w:pStyle w:val="ListBullet"/>
        <w:spacing w:before="40" w:after="40" w:line="276" w:lineRule="auto"/>
      </w:pPr>
      <w:r>
        <w:rPr>
          <w:rFonts w:ascii="Calibri" w:hAnsi="Calibri"/>
          <w:sz w:val="22"/>
        </w:rPr>
        <w:t>Monitor latency profiles on Grafana: https://monitoring.asterion.example/nexatel-services</w:t>
      </w:r>
    </w:p>
    <w:p>
      <w:pPr>
        <w:pStyle w:val="ListBullet"/>
        <w:spacing w:before="40" w:after="40" w:line="276" w:lineRule="auto"/>
      </w:pPr>
      <w:r>
        <w:rPr>
          <w:rFonts w:ascii="Calibri" w:hAnsi="Calibri"/>
          <w:sz w:val="22"/>
        </w:rPr>
        <w:t>Target operational SLA metrics: Latency &lt; 200ms, Error rate &lt; 0.01%.</w:t>
      </w:r>
    </w:p>
    <w:p>
      <w:r>
        <w:br/>
      </w:r>
    </w:p>
    <w:p>
      <w:pPr>
        <w:pStyle w:val="Heading1"/>
      </w:pPr>
      <w:r>
        <w:t>GLOSSARY</w:t>
      </w:r>
    </w:p>
    <w:p>
      <w:r>
        <w:t>## GLOSSARY</w:t>
      </w:r>
    </w:p>
    <w:p>
      <w:pPr>
        <w:pStyle w:val="ListBullet"/>
      </w:pPr>
      <w:r>
        <w:t>- **SLA (Service Level Agreement)**: A formal agreement defining the expected service levels and performance metrics between the service provider and the customer.</w:t>
      </w:r>
    </w:p>
    <w:p>
      <w:pPr>
        <w:pStyle w:val="ListBullet"/>
      </w:pPr>
      <w:r>
        <w:t>- **SLO (Service Level Objective)**: Target metrics defined within an SLA (e.g., 99.9% uptime).</w:t>
      </w:r>
    </w:p>
    <w:p>
      <w:pPr>
        <w:pStyle w:val="ListBullet"/>
      </w:pPr>
      <w:r>
        <w:t>- **SLI (Service Level Indicator)**: The actual measured service level (e.g., latency, throughput).</w:t>
      </w:r>
    </w:p>
    <w:p>
      <w:pPr>
        <w:pStyle w:val="ListBullet"/>
      </w:pPr>
      <w:r>
        <w:t>- **OCS (Online Charging System)**: A telecom system that performs real-time rating and charging of network events.</w:t>
      </w:r>
    </w:p>
    <w:p>
      <w:pPr>
        <w:pStyle w:val="ListBullet"/>
      </w:pPr>
      <w:r>
        <w:t>- **CDR (Call Detail Record)**: A data record documenting the details of a telecommunications transaction (e.g., call time, duration, data usage).</w:t>
      </w:r>
    </w:p>
    <w:p>
      <w:pPr>
        <w:pStyle w:val="ListBullet"/>
      </w:pPr>
      <w:r>
        <w:t>- **TAP3 (Transferred Account Procedure version 3)**: Standard format for exchanging roaming billing data between mobile network operators.</w:t>
      </w:r>
    </w:p>
    <w:p>
      <w:pPr>
        <w:pStyle w:val="ListBullet"/>
      </w:pPr>
      <w:r>
        <w:t>- **HSS (Home Subscriber Server)**: A central database containing subscriber-related and subscription-related information.</w:t>
      </w:r>
    </w:p>
    <w:p>
      <w:pPr>
        <w:pStyle w:val="ListBullet"/>
      </w:pPr>
      <w:r>
        <w:t>- **MSISDN (Mobile Station International Subscriber Directory Number)**: The standard telephone number identifying a mobile subscription.</w:t>
      </w:r>
    </w:p>
    <w:p>
      <w:pPr>
        <w:pStyle w:val="ListBullet"/>
      </w:pPr>
      <w:r>
        <w:t>- **eSIM (Embedded Subscriber Identity Module)**: A digital SIM that allows activation of a cellular plan without a physical SIM card.</w:t>
      </w:r>
    </w:p>
    <w:p>
      <w:pPr>
        <w:pStyle w:val="ListBullet"/>
      </w:pPr>
      <w:r>
        <w:t>- **NOC (Network Operations Center)**: A centralized location where IT/telecom infrastructure is monitored and managed.</w:t>
      </w:r>
    </w:p>
    <w:p>
      <w:pPr>
        <w:pStyle w:val="ListBullet"/>
      </w:pPr>
      <w:r>
        <w:t>- **SRE (Site Reliability Engineering)**: An engineering discipline that applies software engineering principles to operations and infrastructure.</w:t>
      </w:r>
    </w:p>
    <w:p>
      <w:pPr>
        <w:pStyle w:val="ListBullet"/>
      </w:pPr>
      <w:r>
        <w:t>- **MFA (Multi-Factor Authentication)**: A security system requiring multiple credentials for access verification.</w:t>
      </w:r>
    </w:p>
    <w:p>
      <w:pPr>
        <w:pStyle w:val="ListBullet"/>
      </w:pPr>
      <w:r>
        <w:t>- **API (Application Programming Interface)**: A set of protocols for building and integrating application software.</w:t>
      </w:r>
    </w:p>
    <w:p>
      <w:pPr>
        <w:pStyle w:val="ListBullet"/>
      </w:pPr>
      <w:r>
        <w:t>- **ITIL (Information Technology Infrastructure Library)**: A set of detailed practices for IT service management.</w:t>
      </w:r>
    </w:p>
    <w:p>
      <w:pPr>
        <w:pStyle w:val="ListBullet"/>
      </w:pPr>
      <w:r>
        <w:t>- **CI/CD (Continuous Integration/Continuous Deployment)**: A set of operating principles and practices for automated software delivery.</w:t>
      </w:r>
    </w:p>
    <w:p>
      <w:pPr>
        <w:pStyle w:val="ListBullet"/>
      </w:pPr>
      <w:r>
        <w:t>- **TAP (Transferred Account Procedure)**: The billing process for roaming between mobile operators.</w:t>
      </w:r>
    </w:p>
    <w:p>
      <w:pPr>
        <w:pStyle w:val="ListBullet"/>
      </w:pPr>
      <w:r>
        <w:t>- **TAP validator**: Component that validates TAP files for correctness.</w:t>
      </w:r>
    </w:p>
    <w:p>
      <w:pPr>
        <w:pStyle w:val="ListBullet"/>
      </w:pPr>
      <w:r>
        <w:t>- **IMSI (International Mobile Subscriber Identity)**: Unique identifier for a mobile network user.</w:t>
      </w:r>
    </w:p>
    <w:p>
      <w:pPr>
        <w:pStyle w:val="ListBullet"/>
      </w:pPr>
      <w:r>
        <w:t>- **HLR (Home Location Register)**: The main database of permanent subscriber information for a mobile network.</w:t>
      </w:r>
    </w:p>
    <w:p>
      <w:pPr>
        <w:pStyle w:val="ListBullet"/>
      </w:pPr>
      <w:r>
        <w:t>- **SMSC (Short Message Service Center)**: The network element that manages the routing and delivery of SMS text messages.</w:t>
      </w:r>
    </w:p>
    <w:p>
      <w:pPr>
        <w:pStyle w:val="ListBullet"/>
      </w:pPr>
      <w:r>
        <w:t>- **SMPP (Short Message Peer-to-Peer)**: A protocol used for exchanging SMS messages between SMSCs and routing entities.</w:t>
      </w:r>
    </w:p>
    <w:p>
      <w:r>
        <w:br/>
      </w:r>
    </w:p>
    <w:p>
      <w:pPr>
        <w:pStyle w:val="Heading1"/>
      </w:pPr>
      <w:r>
        <w:t>DOCUMENT METADATA AND APPROVAL TRAIL</w:t>
      </w:r>
    </w:p>
    <w:p>
      <w:r>
        <w:t># DOCUMENT METADATA AND APPROVAL TRAIL</w:t>
      </w:r>
    </w:p>
    <w:p>
      <w:r>
        <w:t>- **Document ID**: RN-2.0.0.</w:t>
      </w:r>
    </w:p>
    <w:p>
      <w:r>
        <w:t>- **Version**: 2.0.0.</w:t>
      </w:r>
    </w:p>
    <w:p>
      <w:r>
        <w:t>- **Effective Date**: 2023-11-20</w:t>
      </w:r>
    </w:p>
    <w:p>
      <w:r>
        <w:t>- **Review Cycle**: Annual</w:t>
      </w:r>
    </w:p>
    <w:p>
      <w:r>
        <w:t>- **Owner Team**: Release Engineering</w:t>
      </w:r>
    </w:p>
    <w:p>
      <w:r>
        <w:t>- **Owner Email**: release-eng@asterion.example</w:t>
      </w:r>
    </w:p>
    <w:p>
      <w:r>
        <w:t>- **Approved By**: Rajesh Venkatraman (Service Delivery Manager, NexaTel)</w:t>
      </w:r>
    </w:p>
    <w:p>
      <w:r>
        <w:t>- **Approval Date**: 2023-11-20</w:t>
      </w:r>
    </w:p>
    <w:p>
      <w:r>
        <w:t>- **Classification**: Restricted - Internal Use Only</w:t>
      </w:r>
    </w:p>
    <w:p/>
    <w:p>
      <w:r>
        <w:t>## REVISION HISTORY</w:t>
      </w:r>
    </w:p>
    <w:p>
      <w:r>
        <w:t>| Version | Date | Author | Summary of Changes |</w:t>
      </w:r>
    </w:p>
    <w:p>
      <w:r>
        <w:t>|---|---|---|---|</w:t>
      </w:r>
    </w:p>
    <w:p>
      <w:r>
        <w:t>| 1.0 | 2021-01-15 | SRE Lead | Initial draft and release |</w:t>
      </w:r>
    </w:p>
    <w:p>
      <w:r>
        <w:t>| 1.1 | 2022-04-10 | Operations Manager | Updated escalation matrices and team roles |</w:t>
      </w:r>
    </w:p>
    <w:p>
      <w:r>
        <w:t>| 2.0.0. | 2023-11-20 | SRE Lead | Extended documentation with production runbooks and enterprise details |</w:t>
      </w:r>
    </w:p>
    <w:p/>
    <w:p>
      <w:r>
        <w:br/>
      </w:r>
    </w:p>
    <w:p>
      <w:pPr>
        <w:pStyle w:val="Heading1"/>
      </w:pPr>
      <w:r>
        <w:t>EXTENDED SECTIONS</w:t>
      </w:r>
    </w:p>
    <w:p>
      <w:pPr>
        <w:pStyle w:val="Heading2"/>
      </w:pPr>
      <w:r>
        <w:t>API CHANGELOG</w:t>
        <w:br/>
        <w:t>### Endpoint: `POST /api/v2/auth/token`</w:t>
        <w:br/>
        <w:t>**Before Payload:**</w:t>
        <w:br/>
        <w:t>```json</w:t>
        <w:br/>
        <w:t>{</w:t>
        <w:br/>
        <w:t xml:space="preserve">  "msisdn": "91-9999999999",</w:t>
        <w:br/>
        <w:t xml:space="preserve">  "pin": "1234"</w:t>
        <w:br/>
        <w:t>}</w:t>
        <w:br/>
        <w:t>```</w:t>
        <w:br/>
        <w:t>**After Payload:**</w:t>
        <w:br/>
        <w:t>```json</w:t>
        <w:br/>
        <w:t>{</w:t>
        <w:br/>
        <w:t xml:space="preserve">  "msisdn": "91-9999999999",</w:t>
        <w:br/>
        <w:t xml:space="preserve">  "pin": "1234",</w:t>
        <w:br/>
        <w:t xml:space="preserve">  "otp": "567890",</w:t>
        <w:br/>
        <w:t xml:space="preserve">  "device_id": "DEV-99382"</w:t>
        <w:br/>
        <w:t>}</w:t>
        <w:br/>
        <w:t>```</w:t>
        <w:br/>
        <w:t>**Before Response (200 OK):**</w:t>
        <w:br/>
        <w:t>```json</w:t>
        <w:br/>
        <w:t>{</w:t>
        <w:br/>
        <w:t xml:space="preserve">  "access_token": "eyJhbG...",</w:t>
        <w:br/>
        <w:t xml:space="preserve">  "expires_in": 28800</w:t>
        <w:br/>
        <w:t>}</w:t>
        <w:br/>
        <w:t>```</w:t>
        <w:br/>
        <w:t>**After Response (200 OK):**</w:t>
        <w:br/>
        <w:t>```json</w:t>
        <w:br/>
        <w:t>{</w:t>
        <w:br/>
        <w:t xml:space="preserve">  "access_token": "eyJhbG...",</w:t>
        <w:br/>
        <w:t xml:space="preserve">  "refresh_token": "eyJjY2...",</w:t>
        <w:br/>
        <w:t xml:space="preserve">  "expires_in": 28800,</w:t>
        <w:br/>
        <w:t xml:space="preserve">  "token_type": "Bearer"</w:t>
        <w:br/>
        <w:t>}</w:t>
        <w:br/>
        <w:t>```</w:t>
      </w:r>
    </w:p>
    <w:p>
      <w:pPr>
        <w:pStyle w:val="Heading2"/>
      </w:pPr>
      <w:r>
        <w:t>CONFIGURATION CHANGES</w:t>
        <w:br/>
        <w:t>The following configuration properties were updated in this release:</w:t>
        <w:br/>
        <w:t>```yaml</w:t>
        <w:br/>
        <w:t>security:</w:t>
        <w:br/>
        <w:t xml:space="preserve">  auth:</w:t>
        <w:br/>
        <w:t xml:space="preserve">    token:</w:t>
        <w:br/>
        <w:t xml:space="preserve">      ttl: 28800</w:t>
        <w:br/>
        <w:t xml:space="preserve">      algorithm: RS256</w:t>
        <w:br/>
        <w:t xml:space="preserve">      key-rotation-interval: 90</w:t>
        <w:br/>
        <w:t xml:space="preserve">    otp:</w:t>
        <w:br/>
        <w:t xml:space="preserve">      rate-limit-limit: 3</w:t>
        <w:br/>
        <w:t xml:space="preserve">      rate-limit-window-seconds: 300</w:t>
        <w:br/>
        <w:t>```</w:t>
      </w:r>
    </w:p>
    <w:p>
      <w:pPr>
        <w:pStyle w:val="Heading2"/>
      </w:pPr>
      <w:r>
        <w:t>DEPENDENCY VERSION CHANGES</w:t>
        <w:br/>
        <w:t>| Dependency Name | Previous Version | New Version | Reason for Update |</w:t>
        <w:br/>
        <w:t>|---|---|---|---|</w:t>
        <w:br/>
        <w:t>| `com.asterion.auth:jwt-signer` | v3.4.1 | v3.5.2 | Fix thread-lock performance regression under heavy concurrent load. |</w:t>
        <w:br/>
        <w:t>| `pydantic` | v1.10.8 | v2.5.2 | Performance improvements and V2 migration. |</w:t>
        <w:br/>
        <w:t>| `python-oracledb` | v1.3.1 | v2.0.0 | Support for Oracle 23ai client-side connection features. |</w:t>
      </w:r>
    </w:p>
    <w:p>
      <w:pPr>
        <w:pStyle w:val="Heading2"/>
      </w:pPr>
      <w:r>
        <w:t>TEST EVIDENCE</w:t>
        <w:br/>
        <w:t>| Test Case ID | Test Case Title | Execution Status | Executed By | Approved By |</w:t>
        <w:br/>
        <w:t>|---|---|---|---|---|</w:t>
        <w:br/>
        <w:t>| TC-AUTH-001 | Validate Token Generation with Valid OTP | PASS | Suresh Iyer | Rajesh Venkatraman |</w:t>
        <w:br/>
        <w:t>| TC-AUTH-002 | Enforce OTP Generation Rate Limiting (ERR_OTP_429) | PASS | Suresh Iyer | Rajesh Venkatraman |</w:t>
        <w:br/>
        <w:t>| TC-AUTH-003 | Verify JWT Expiration Claim Enforcement | PASS | Suresh Iyer | Rajesh Venkatraman |</w:t>
      </w:r>
    </w:p>
    <w:p>
      <w:pPr>
        <w:pStyle w:val="Heading2"/>
      </w:pPr>
      <w:r>
        <w:t>DEPLOYMENT RUNBOOK</w:t>
        <w:br/>
        <w:t>This section defines the 30-step deployment verification runbook:</w:t>
      </w:r>
    </w:p>
    <w:p>
      <w:r>
        <w:t>**Step 1:** Run validation check for step 1 on environment production.</w:t>
        <w:br/>
        <w:t>*Command:* `kubectl exec -it deploy/auth-service -n nexatel -- ./scripts/validate_step_1.sh`</w:t>
        <w:br/>
        <w:t>*Expected Output:*</w:t>
        <w:br/>
        <w:t>```text</w:t>
        <w:br/>
        <w:t>[INFO] Initializing validation sequence for Step 1...</w:t>
        <w:br/>
        <w:t>[SUCCESS] Step 1 verification completed successfully. Status: OK (200)</w:t>
        <w:br/>
        <w:t>```</w:t>
      </w:r>
    </w:p>
    <w:p>
      <w:r>
        <w:t>**Step 2:** Run validation check for step 2 on environment production.</w:t>
        <w:br/>
        <w:t>*Command:* `kubectl exec -it deploy/auth-service -n nexatel -- ./scripts/validate_step_2.sh`</w:t>
        <w:br/>
        <w:t>*Expected Output:*</w:t>
        <w:br/>
        <w:t>```text</w:t>
        <w:br/>
        <w:t>[INFO] Initializing validation sequence for Step 2...</w:t>
        <w:br/>
        <w:t>[SUCCESS] Step 2 verification completed successfully. Status: OK (200)</w:t>
        <w:br/>
        <w:t>```</w:t>
      </w:r>
    </w:p>
    <w:p>
      <w:r>
        <w:t>**Step 3:** Run validation check for step 3 on environment production.</w:t>
        <w:br/>
        <w:t>*Command:* `kubectl exec -it deploy/auth-service -n nexatel -- ./scripts/validate_step_3.sh`</w:t>
        <w:br/>
        <w:t>*Expected Output:*</w:t>
        <w:br/>
        <w:t>```text</w:t>
        <w:br/>
        <w:t>[INFO] Initializing validation sequence for Step 3...</w:t>
        <w:br/>
        <w:t>[SUCCESS] Step 3 verification completed successfully. Status: OK (200)</w:t>
        <w:br/>
        <w:t>```</w:t>
      </w:r>
    </w:p>
    <w:p>
      <w:r>
        <w:t>**Step 4:** Run validation check for step 4 on environment production.</w:t>
        <w:br/>
        <w:t>*Command:* `kubectl exec -it deploy/auth-service -n nexatel -- ./scripts/validate_step_4.sh`</w:t>
        <w:br/>
        <w:t>*Expected Output:*</w:t>
        <w:br/>
        <w:t>```text</w:t>
        <w:br/>
        <w:t>[INFO] Initializing validation sequence for Step 4...</w:t>
        <w:br/>
        <w:t>[SUCCESS] Step 4 verification completed successfully. Status: OK (200)</w:t>
        <w:br/>
        <w:t>```</w:t>
      </w:r>
    </w:p>
    <w:p>
      <w:r>
        <w:t>**Step 5:** Run validation check for step 5 on environment production.</w:t>
        <w:br/>
        <w:t>*Command:* `kubectl exec -it deploy/auth-service -n nexatel -- ./scripts/validate_step_5.sh`</w:t>
        <w:br/>
        <w:t>*Expected Output:*</w:t>
        <w:br/>
        <w:t>```text</w:t>
        <w:br/>
        <w:t>[INFO] Initializing validation sequence for Step 5...</w:t>
        <w:br/>
        <w:t>[SUCCESS] Step 5 verification completed successfully. Status: OK (200)</w:t>
        <w:br/>
        <w:t>```</w:t>
      </w:r>
    </w:p>
    <w:p>
      <w:r>
        <w:t>**Step 6:** Run validation check for step 6 on environment production.</w:t>
        <w:br/>
        <w:t>*Command:* `kubectl exec -it deploy/auth-service -n nexatel -- ./scripts/validate_step_6.sh`</w:t>
        <w:br/>
        <w:t>*Expected Output:*</w:t>
        <w:br/>
        <w:t>```text</w:t>
        <w:br/>
        <w:t>[INFO] Initializing validation sequence for Step 6...</w:t>
        <w:br/>
        <w:t>[SUCCESS] Step 6 verification completed successfully. Status: OK (200)</w:t>
        <w:br/>
        <w:t>```</w:t>
      </w:r>
    </w:p>
    <w:p>
      <w:r>
        <w:t>**Step 7:** Run validation check for step 7 on environment production.</w:t>
        <w:br/>
        <w:t>*Command:* `kubectl exec -it deploy/auth-service -n nexatel -- ./scripts/validate_step_7.sh`</w:t>
        <w:br/>
        <w:t>*Expected Output:*</w:t>
        <w:br/>
        <w:t>```text</w:t>
        <w:br/>
        <w:t>[INFO] Initializing validation sequence for Step 7...</w:t>
        <w:br/>
        <w:t>[SUCCESS] Step 7 verification completed successfully. Status: OK (200)</w:t>
        <w:br/>
        <w:t>```</w:t>
      </w:r>
    </w:p>
    <w:p>
      <w:r>
        <w:t>**Step 8:** Run validation check for step 8 on environment production.</w:t>
        <w:br/>
        <w:t>*Command:* `kubectl exec -it deploy/auth-service -n nexatel -- ./scripts/validate_step_8.sh`</w:t>
        <w:br/>
        <w:t>*Expected Output:*</w:t>
        <w:br/>
        <w:t>```text</w:t>
        <w:br/>
        <w:t>[INFO] Initializing validation sequence for Step 8...</w:t>
        <w:br/>
        <w:t>[SUCCESS] Step 8 verification completed successfully. Status: OK (200)</w:t>
        <w:br/>
        <w:t>```</w:t>
      </w:r>
    </w:p>
    <w:p>
      <w:r>
        <w:t>**Step 9:** Run validation check for step 9 on environment production.</w:t>
        <w:br/>
        <w:t>*Command:* `kubectl exec -it deploy/auth-service -n nexatel -- ./scripts/validate_step_9.sh`</w:t>
        <w:br/>
        <w:t>*Expected Output:*</w:t>
        <w:br/>
        <w:t>```text</w:t>
        <w:br/>
        <w:t>[INFO] Initializing validation sequence for Step 9...</w:t>
        <w:br/>
        <w:t>[SUCCESS] Step 9 verification completed successfully. Status: OK (200)</w:t>
        <w:br/>
        <w:t>```</w:t>
      </w:r>
    </w:p>
    <w:p>
      <w:r>
        <w:t>**Step 10:** Run validation check for step 10 on environment production.</w:t>
        <w:br/>
        <w:t>*Command:* `kubectl exec -it deploy/auth-service -n nexatel -- ./scripts/validate_step_10.sh`</w:t>
        <w:br/>
        <w:t>*Expected Output:*</w:t>
        <w:br/>
        <w:t>```text</w:t>
        <w:br/>
        <w:t>[INFO] Initializing validation sequence for Step 10...</w:t>
        <w:br/>
        <w:t>[SUCCESS] Step 10 verification completed successfully. Status: OK (200)</w:t>
        <w:br/>
        <w:t>```</w:t>
      </w:r>
    </w:p>
    <w:p>
      <w:r>
        <w:t>**Step 11:** Run validation check for step 11 on environment production.</w:t>
        <w:br/>
        <w:t>*Command:* `kubectl exec -it deploy/auth-service -n nexatel -- ./scripts/validate_step_11.sh`</w:t>
        <w:br/>
        <w:t>*Expected Output:*</w:t>
        <w:br/>
        <w:t>```text</w:t>
        <w:br/>
        <w:t>[INFO] Initializing validation sequence for Step 11...</w:t>
        <w:br/>
        <w:t>[SUCCESS] Step 11 verification completed successfully. Status: OK (200)</w:t>
        <w:br/>
        <w:t>```</w:t>
      </w:r>
    </w:p>
    <w:p>
      <w:r>
        <w:t>**Step 12:** Run validation check for step 12 on environment production.</w:t>
        <w:br/>
        <w:t>*Command:* `kubectl exec -it deploy/auth-service -n nexatel -- ./scripts/validate_step_12.sh`</w:t>
        <w:br/>
        <w:t>*Expected Output:*</w:t>
        <w:br/>
        <w:t>```text</w:t>
        <w:br/>
        <w:t>[INFO] Initializing validation sequence for Step 12...</w:t>
        <w:br/>
        <w:t>[SUCCESS] Step 12 verification completed successfully. Status: OK (200)</w:t>
        <w:br/>
        <w:t>```</w:t>
      </w:r>
    </w:p>
    <w:p>
      <w:r>
        <w:t>**Step 13:** Run validation check for step 13 on environment production.</w:t>
        <w:br/>
        <w:t>*Command:* `kubectl exec -it deploy/auth-service -n nexatel -- ./scripts/validate_step_13.sh`</w:t>
        <w:br/>
        <w:t>*Expected Output:*</w:t>
        <w:br/>
        <w:t>```text</w:t>
        <w:br/>
        <w:t>[INFO] Initializing validation sequence for Step 13...</w:t>
        <w:br/>
        <w:t>[SUCCESS] Step 13 verification completed successfully. Status: OK (200)</w:t>
        <w:br/>
        <w:t>```</w:t>
      </w:r>
    </w:p>
    <w:p>
      <w:r>
        <w:t>**Step 14:** Run validation check for step 14 on environment production.</w:t>
        <w:br/>
        <w:t>*Command:* `kubectl exec -it deploy/auth-service -n nexatel -- ./scripts/validate_step_14.sh`</w:t>
        <w:br/>
        <w:t>*Expected Output:*</w:t>
        <w:br/>
        <w:t>```text</w:t>
        <w:br/>
        <w:t>[INFO] Initializing validation sequence for Step 14...</w:t>
        <w:br/>
        <w:t>[SUCCESS] Step 14 verification completed successfully. Status: OK (200)</w:t>
        <w:br/>
        <w:t>```</w:t>
      </w:r>
    </w:p>
    <w:p>
      <w:r>
        <w:t>**Step 15:** Run validation check for step 15 on environment production.</w:t>
        <w:br/>
        <w:t>*Command:* `kubectl exec -it deploy/auth-service -n nexatel -- ./scripts/validate_step_15.sh`</w:t>
        <w:br/>
        <w:t>*Expected Output:*</w:t>
        <w:br/>
        <w:t>```text</w:t>
        <w:br/>
        <w:t>[INFO] Initializing validation sequence for Step 15...</w:t>
        <w:br/>
        <w:t>[SUCCESS] Step 15 verification completed successfully. Status: OK (200)</w:t>
        <w:br/>
        <w:t>```</w:t>
      </w:r>
    </w:p>
    <w:p>
      <w:r>
        <w:t>**Step 16:** Run validation check for step 16 on environment production.</w:t>
        <w:br/>
        <w:t>*Command:* `kubectl exec -it deploy/auth-service -n nexatel -- ./scripts/validate_step_16.sh`</w:t>
        <w:br/>
        <w:t>*Expected Output:*</w:t>
        <w:br/>
        <w:t>```text</w:t>
        <w:br/>
        <w:t>[INFO] Initializing validation sequence for Step 16...</w:t>
        <w:br/>
        <w:t>[SUCCESS] Step 16 verification completed successfully. Status: OK (200)</w:t>
        <w:br/>
        <w:t>```</w:t>
      </w:r>
    </w:p>
    <w:p>
      <w:r>
        <w:t>**Step 17:** Run validation check for step 17 on environment production.</w:t>
        <w:br/>
        <w:t>*Command:* `kubectl exec -it deploy/auth-service -n nexatel -- ./scripts/validate_step_17.sh`</w:t>
        <w:br/>
        <w:t>*Expected Output:*</w:t>
        <w:br/>
        <w:t>```text</w:t>
        <w:br/>
        <w:t>[INFO] Initializing validation sequence for Step 17...</w:t>
        <w:br/>
        <w:t>[SUCCESS] Step 17 verification completed successfully. Status: OK (200)</w:t>
        <w:br/>
        <w:t>```</w:t>
      </w:r>
    </w:p>
    <w:p>
      <w:r>
        <w:t>**Step 18:** Run validation check for step 18 on environment production.</w:t>
        <w:br/>
        <w:t>*Command:* `kubectl exec -it deploy/auth-service -n nexatel -- ./scripts/validate_step_18.sh`</w:t>
        <w:br/>
        <w:t>*Expected Output:*</w:t>
        <w:br/>
        <w:t>```text</w:t>
        <w:br/>
        <w:t>[INFO] Initializing validation sequence for Step 18...</w:t>
        <w:br/>
        <w:t>[SUCCESS] Step 18 verification completed successfully. Status: OK (200)</w:t>
        <w:br/>
        <w:t>```</w:t>
      </w:r>
    </w:p>
    <w:p>
      <w:r>
        <w:t>**Step 19:** Run validation check for step 19 on environment production.</w:t>
        <w:br/>
        <w:t>*Command:* `kubectl exec -it deploy/auth-service -n nexatel -- ./scripts/validate_step_19.sh`</w:t>
        <w:br/>
        <w:t>*Expected Output:*</w:t>
        <w:br/>
        <w:t>```text</w:t>
        <w:br/>
        <w:t>[INFO] Initializing validation sequence for Step 19...</w:t>
        <w:br/>
        <w:t>[SUCCESS] Step 19 verification completed successfully. Status: OK (200)</w:t>
        <w:br/>
        <w:t>```</w:t>
      </w:r>
    </w:p>
    <w:p>
      <w:r>
        <w:t>**Step 20:** Run validation check for step 20 on environment production.</w:t>
        <w:br/>
        <w:t>*Command:* `kubectl exec -it deploy/auth-service -n nexatel -- ./scripts/validate_step_20.sh`</w:t>
        <w:br/>
        <w:t>*Expected Output:*</w:t>
        <w:br/>
        <w:t>```text</w:t>
        <w:br/>
        <w:t>[INFO] Initializing validation sequence for Step 20...</w:t>
        <w:br/>
        <w:t>[SUCCESS] Step 20 verification completed successfully. Status: OK (200)</w:t>
        <w:br/>
        <w:t>```</w:t>
      </w:r>
    </w:p>
    <w:p>
      <w:r>
        <w:t>**Step 21:** Run validation check for step 21 on environment production.</w:t>
        <w:br/>
        <w:t>*Command:* `kubectl exec -it deploy/auth-service -n nexatel -- ./scripts/validate_step_21.sh`</w:t>
        <w:br/>
        <w:t>*Expected Output:*</w:t>
        <w:br/>
        <w:t>```text</w:t>
        <w:br/>
        <w:t>[INFO] Initializing validation sequence for Step 21...</w:t>
        <w:br/>
        <w:t>[SUCCESS] Step 21 verification completed successfully. Status: OK (200)</w:t>
        <w:br/>
        <w:t>```</w:t>
      </w:r>
    </w:p>
    <w:p>
      <w:r>
        <w:t>**Step 22:** Run validation check for step 22 on environment production.</w:t>
        <w:br/>
        <w:t>*Command:* `kubectl exec -it deploy/auth-service -n nexatel -- ./scripts/validate_step_22.sh`</w:t>
        <w:br/>
        <w:t>*Expected Output:*</w:t>
        <w:br/>
        <w:t>```text</w:t>
        <w:br/>
        <w:t>[INFO] Initializing validation sequence for Step 22...</w:t>
        <w:br/>
        <w:t>[SUCCESS] Step 22 verification completed successfully. Status: OK (200)</w:t>
        <w:br/>
        <w:t>```</w:t>
      </w:r>
    </w:p>
    <w:p>
      <w:r>
        <w:t>**Step 23:** Run validation check for step 23 on environment production.</w:t>
        <w:br/>
        <w:t>*Command:* `kubectl exec -it deploy/auth-service -n nexatel -- ./scripts/validate_step_23.sh`</w:t>
        <w:br/>
        <w:t>*Expected Output:*</w:t>
        <w:br/>
        <w:t>```text</w:t>
        <w:br/>
        <w:t>[INFO] Initializing validation sequence for Step 23...</w:t>
        <w:br/>
        <w:t>[SUCCESS] Step 23 verification completed successfully. Status: OK (200)</w:t>
        <w:br/>
        <w:t>```</w:t>
      </w:r>
    </w:p>
    <w:p>
      <w:r>
        <w:t>**Step 24:** Run validation check for step 24 on environment production.</w:t>
        <w:br/>
        <w:t>*Command:* `kubectl exec -it deploy/auth-service -n nexatel -- ./scripts/validate_step_24.sh`</w:t>
        <w:br/>
        <w:t>*Expected Output:*</w:t>
        <w:br/>
        <w:t>```text</w:t>
        <w:br/>
        <w:t>[INFO] Initializing validation sequence for Step 24...</w:t>
        <w:br/>
        <w:t>[SUCCESS] Step 24 verification completed successfully. Status: OK (200)</w:t>
        <w:br/>
        <w:t>```</w:t>
      </w:r>
    </w:p>
    <w:p>
      <w:r>
        <w:t>**Step 25:** Run validation check for step 25 on environment production.</w:t>
        <w:br/>
        <w:t>*Command:* `kubectl exec -it deploy/auth-service -n nexatel -- ./scripts/validate_step_25.sh`</w:t>
        <w:br/>
        <w:t>*Expected Output:*</w:t>
        <w:br/>
        <w:t>```text</w:t>
        <w:br/>
        <w:t>[INFO] Initializing validation sequence for Step 25...</w:t>
        <w:br/>
        <w:t>[SUCCESS] Step 25 verification completed successfully. Status: OK (200)</w:t>
        <w:br/>
        <w:t>```</w:t>
      </w:r>
    </w:p>
    <w:p>
      <w:r>
        <w:t>**Step 26:** Run validation check for step 26 on environment production.</w:t>
        <w:br/>
        <w:t>*Command:* `kubectl exec -it deploy/auth-service -n nexatel -- ./scripts/validate_step_26.sh`</w:t>
        <w:br/>
        <w:t>*Expected Output:*</w:t>
        <w:br/>
        <w:t>```text</w:t>
        <w:br/>
        <w:t>[INFO] Initializing validation sequence for Step 26...</w:t>
        <w:br/>
        <w:t>[SUCCESS] Step 26 verification completed successfully. Status: OK (200)</w:t>
        <w:br/>
        <w:t>```</w:t>
      </w:r>
    </w:p>
    <w:p>
      <w:r>
        <w:t>**Step 27:** Run validation check for step 27 on environment production.</w:t>
        <w:br/>
        <w:t>*Command:* `kubectl exec -it deploy/auth-service -n nexatel -- ./scripts/validate_step_27.sh`</w:t>
        <w:br/>
        <w:t>*Expected Output:*</w:t>
        <w:br/>
        <w:t>```text</w:t>
        <w:br/>
        <w:t>[INFO] Initializing validation sequence for Step 27...</w:t>
        <w:br/>
        <w:t>[SUCCESS] Step 27 verification completed successfully. Status: OK (200)</w:t>
        <w:br/>
        <w:t>```</w:t>
      </w:r>
    </w:p>
    <w:p>
      <w:r>
        <w:t>**Step 28:** Run validation check for step 28 on environment production.</w:t>
        <w:br/>
        <w:t>*Command:* `kubectl exec -it deploy/auth-service -n nexatel -- ./scripts/validate_step_28.sh`</w:t>
        <w:br/>
        <w:t>*Expected Output:*</w:t>
        <w:br/>
        <w:t>```text</w:t>
        <w:br/>
        <w:t>[INFO] Initializing validation sequence for Step 28...</w:t>
        <w:br/>
        <w:t>[SUCCESS] Step 28 verification completed successfully. Status: OK (200)</w:t>
        <w:br/>
        <w:t>```</w:t>
      </w:r>
    </w:p>
    <w:p>
      <w:r>
        <w:t>**Step 29:** Run validation check for step 29 on environment production.</w:t>
        <w:br/>
        <w:t>*Command:* `kubectl exec -it deploy/auth-service -n nexatel -- ./scripts/validate_step_29.sh`</w:t>
        <w:br/>
        <w:t>*Expected Output:*</w:t>
        <w:br/>
        <w:t>```text</w:t>
        <w:br/>
        <w:t>[INFO] Initializing validation sequence for Step 29...</w:t>
        <w:br/>
        <w:t>[SUCCESS] Step 29 verification completed successfully. Status: OK (200)</w:t>
        <w:br/>
        <w:t>```</w:t>
      </w:r>
    </w:p>
    <w:p>
      <w:r>
        <w:t>**Step 30:** Run validation check for step 30 on environment production.</w:t>
        <w:br/>
        <w:t>*Command:* `kubectl exec -it deploy/auth-service -n nexatel -- ./scripts/validate_step_30.sh`</w:t>
        <w:br/>
        <w:t>*Expected Output:*</w:t>
        <w:br/>
        <w:t>```text</w:t>
        <w:br/>
        <w:t>[INFO] Initializing validation sequence for Step 30...</w:t>
        <w:br/>
        <w:t>[SUCCESS] Step 30 verification completed successfully. Status: OK (200)</w:t>
        <w:br/>
        <w:t>```</w:t>
      </w:r>
    </w:p>
    <w:p>
      <w:pPr>
        <w:pStyle w:val="Heading2"/>
      </w:pPr>
      <w:r>
        <w:t>CUSTOMER COMMUNICATION PLAN</w:t>
        <w:br/>
        <w:t>- **Channel**: Email notification to Rajesh Venkatraman (Service Delivery Manager, NexaTel) and SRE Leads.</w:t>
        <w:br/>
        <w:t>- **Timeframe**: T-24 hours (Notification), T-0 (Execution Start), T+1 hour (Completion Report).</w:t>
        <w:br/>
        <w:t>- **Template**:</w:t>
        <w:br/>
        <w:t xml:space="preserve">  ```text</w:t>
        <w:br/>
        <w:t xml:space="preserve">  Subject: [DEPLOYMENT NOTICE] NexaTel Managed Services Release Version 2.0.0.</w:t>
        <w:br/>
        <w:t xml:space="preserve">  Dear Team,</w:t>
        <w:br/>
        <w:t xml:space="preserve">  Please be advised that Asterion Release Engineering is scheduling the deployment of Release 2.0.0. on 2023-11-20 at 01:00 UTC.</w:t>
        <w:br/>
        <w:t xml:space="preserve">  Expected Downtime: None (rolling updates).</w:t>
        <w:br/>
        <w:t xml:space="preserve">  For queries, contact SRE Lead at sre-ops@asterion.example.</w:t>
        <w:br/>
        <w:t xml:space="preserve">  ```</w:t>
      </w:r>
    </w:p>
    <w:p>
      <w:pPr>
        <w:pStyle w:val="Heading2"/>
      </w:pPr>
      <w:r>
        <w:t>KNOWN ISSUES AT RELEASE TIME</w:t>
        <w:br/>
        <w:t>- **Issue**: High latency on initial token validation after service restart.</w:t>
        <w:br/>
        <w:t xml:space="preserve">  - *Workaround*: Pre-warm the cache by running the verification scripts right after deployment.</w:t>
        <w:br/>
        <w:t>- **Issue**: SMS delay in peak traffic periods for roaming network segments.</w:t>
        <w:br/>
        <w:t xml:space="preserve">  - *Workaround*: Automatic retry logic triggers OTP delivery via secondary notification channel after 15 seconds.</w:t>
      </w:r>
    </w:p>
    <w:p>
      <w:r>
        <w:br/>
      </w:r>
    </w:p>
    <w:p>
      <w:pPr>
        <w:pStyle w:val="Heading1"/>
      </w:pPr>
      <w:r>
        <w:t>GLOSSARY</w:t>
      </w:r>
    </w:p>
    <w:p>
      <w:r>
        <w:t>## GLOSSARY</w:t>
      </w:r>
    </w:p>
    <w:p>
      <w:pPr>
        <w:pStyle w:val="ListBullet"/>
      </w:pPr>
      <w:r>
        <w:t>- **SLA (Service Level Agreement)**: A formal agreement defining the expected service levels and performance metrics between the service provider and the customer.</w:t>
      </w:r>
    </w:p>
    <w:p>
      <w:pPr>
        <w:pStyle w:val="ListBullet"/>
      </w:pPr>
      <w:r>
        <w:t>- **SLO (Service Level Objective)**: Target metrics defined within an SLA (e.g., 99.9% uptime).</w:t>
      </w:r>
    </w:p>
    <w:p>
      <w:pPr>
        <w:pStyle w:val="ListBullet"/>
      </w:pPr>
      <w:r>
        <w:t>- **SLI (Service Level Indicator)**: The actual measured service level (e.g., latency, throughput).</w:t>
      </w:r>
    </w:p>
    <w:p>
      <w:pPr>
        <w:pStyle w:val="ListBullet"/>
      </w:pPr>
      <w:r>
        <w:t>- **OCS (Online Charging System)**: A telecom system that performs real-time rating and charging of network events.</w:t>
      </w:r>
    </w:p>
    <w:p>
      <w:pPr>
        <w:pStyle w:val="ListBullet"/>
      </w:pPr>
      <w:r>
        <w:t>- **CDR (Call Detail Record)**: A data record documenting the details of a telecommunications transaction (e.g., call time, duration, data usage).</w:t>
      </w:r>
    </w:p>
    <w:p>
      <w:pPr>
        <w:pStyle w:val="ListBullet"/>
      </w:pPr>
      <w:r>
        <w:t>- **TAP3 (Transferred Account Procedure version 3)**: Standard format for exchanging roaming billing data between mobile network operators.</w:t>
      </w:r>
    </w:p>
    <w:p>
      <w:pPr>
        <w:pStyle w:val="ListBullet"/>
      </w:pPr>
      <w:r>
        <w:t>- **HSS (Home Subscriber Server)**: A central database containing subscriber-related and subscription-related information.</w:t>
      </w:r>
    </w:p>
    <w:p>
      <w:pPr>
        <w:pStyle w:val="ListBullet"/>
      </w:pPr>
      <w:r>
        <w:t>- **MSISDN (Mobile Station International Subscriber Directory Number)**: The standard telephone number identifying a mobile subscription.</w:t>
      </w:r>
    </w:p>
    <w:p>
      <w:pPr>
        <w:pStyle w:val="ListBullet"/>
      </w:pPr>
      <w:r>
        <w:t>- **eSIM (Embedded Subscriber Identity Module)**: A digital SIM that allows activation of a cellular plan without a physical SIM card.</w:t>
      </w:r>
    </w:p>
    <w:p>
      <w:pPr>
        <w:pStyle w:val="ListBullet"/>
      </w:pPr>
      <w:r>
        <w:t>- **NOC (Network Operations Center)**: A centralized location where IT/telecom infrastructure is monitored and managed.</w:t>
      </w:r>
    </w:p>
    <w:p>
      <w:pPr>
        <w:pStyle w:val="ListBullet"/>
      </w:pPr>
      <w:r>
        <w:t>- **SRE (Site Reliability Engineering)**: An engineering discipline that applies software engineering principles to operations and infrastructure.</w:t>
      </w:r>
    </w:p>
    <w:p>
      <w:pPr>
        <w:pStyle w:val="ListBullet"/>
      </w:pPr>
      <w:r>
        <w:t>- **MFA (Multi-Factor Authentication)**: A security system requiring multiple credentials for access verification.</w:t>
      </w:r>
    </w:p>
    <w:p>
      <w:pPr>
        <w:pStyle w:val="ListBullet"/>
      </w:pPr>
      <w:r>
        <w:t>- **API (Application Programming Interface)**: A set of protocols for building and integrating application software.</w:t>
      </w:r>
    </w:p>
    <w:p>
      <w:pPr>
        <w:pStyle w:val="ListBullet"/>
      </w:pPr>
      <w:r>
        <w:t>- **ITIL (Information Technology Infrastructure Library)**: A set of detailed practices for IT service management.</w:t>
      </w:r>
    </w:p>
    <w:p>
      <w:pPr>
        <w:pStyle w:val="ListBullet"/>
      </w:pPr>
      <w:r>
        <w:t>- **CI/CD (Continuous Integration/Continuous Deployment)**: A set of operating principles and practices for automated software delivery.</w:t>
      </w:r>
    </w:p>
    <w:p>
      <w:pPr>
        <w:pStyle w:val="ListBullet"/>
      </w:pPr>
      <w:r>
        <w:t>- **TAP (Transferred Account Procedure)**: The billing process for roaming between mobile operators.</w:t>
      </w:r>
    </w:p>
    <w:p>
      <w:pPr>
        <w:pStyle w:val="ListBullet"/>
      </w:pPr>
      <w:r>
        <w:t>- **TAP validator**: Component that validates TAP files for correctness.</w:t>
      </w:r>
    </w:p>
    <w:p>
      <w:pPr>
        <w:pStyle w:val="ListBullet"/>
      </w:pPr>
      <w:r>
        <w:t>- **IMSI (International Mobile Subscriber Identity)**: Unique identifier for a mobile network user.</w:t>
      </w:r>
    </w:p>
    <w:p>
      <w:pPr>
        <w:pStyle w:val="ListBullet"/>
      </w:pPr>
      <w:r>
        <w:t>- **HLR (Home Location Register)**: The main database of permanent subscriber information for a mobile network.</w:t>
      </w:r>
    </w:p>
    <w:p>
      <w:pPr>
        <w:pStyle w:val="ListBullet"/>
      </w:pPr>
      <w:r>
        <w:t>- **SMSC (Short Message Service Center)**: The network element that manages the routing and delivery of SMS text messages.</w:t>
      </w:r>
    </w:p>
    <w:p>
      <w:pPr>
        <w:pStyle w:val="ListBullet"/>
      </w:pPr>
      <w:r>
        <w:t>- **SMPP (Short Message Peer-to-Peer)**: A protocol used for exchanging SMS messages between SMSCs and routing entities.</w:t>
      </w:r>
    </w:p>
    <w:p>
      <w:r>
        <w:br/>
      </w:r>
    </w:p>
    <w:p>
      <w:pPr>
        <w:pStyle w:val="Heading1"/>
      </w:pPr>
      <w:r>
        <w:t>DOCUMENT METADATA AND APPROVAL TRAIL</w:t>
      </w:r>
    </w:p>
    <w:p>
      <w:r>
        <w:t># DOCUMENT METADATA AND APPROVAL TRAIL</w:t>
      </w:r>
    </w:p>
    <w:p>
      <w:r>
        <w:t>- **Document ID**: RN-2.0.0.</w:t>
      </w:r>
    </w:p>
    <w:p>
      <w:r>
        <w:t>- **Version**: 2.0.0.</w:t>
      </w:r>
    </w:p>
    <w:p>
      <w:r>
        <w:t>- **Effective Date**: 2023-11-20</w:t>
      </w:r>
    </w:p>
    <w:p>
      <w:r>
        <w:t>- **Review Cycle**: Annual</w:t>
      </w:r>
    </w:p>
    <w:p>
      <w:r>
        <w:t>- **Owner Team**: Release Engineering</w:t>
      </w:r>
    </w:p>
    <w:p>
      <w:r>
        <w:t>- **Owner Email**: release-eng@asterion.example</w:t>
      </w:r>
    </w:p>
    <w:p>
      <w:r>
        <w:t>- **Approved By**: Rajesh Venkatraman (Service Delivery Manager, NexaTel)</w:t>
      </w:r>
    </w:p>
    <w:p>
      <w:r>
        <w:t>- **Approval Date**: 2023-11-20</w:t>
      </w:r>
    </w:p>
    <w:p>
      <w:r>
        <w:t>- **Classification**: Restricted - Internal Use Only</w:t>
      </w:r>
    </w:p>
    <w:p/>
    <w:p>
      <w:r>
        <w:t>## REVISION HISTORY</w:t>
      </w:r>
    </w:p>
    <w:p>
      <w:r>
        <w:t>| Version | Date | Author | Summary of Changes |</w:t>
      </w:r>
    </w:p>
    <w:p>
      <w:r>
        <w:t>|---|---|---|---|</w:t>
      </w:r>
    </w:p>
    <w:p>
      <w:r>
        <w:t>| 1.0 | 2021-01-15 | SRE Lead | Initial draft and release |</w:t>
      </w:r>
    </w:p>
    <w:p>
      <w:r>
        <w:t>| 1.1 | 2022-04-10 | Operations Manager | Updated escalation matrices and team roles |</w:t>
      </w:r>
    </w:p>
    <w:p>
      <w:r>
        <w:t>| 2.0.0. | 2023-11-20 | SRE Lead | Extended documentation with production runbooks and enterprise details |</w:t>
      </w:r>
    </w:p>
    <w:p/>
    <w:p>
      <w:r>
        <w:br/>
      </w:r>
    </w:p>
    <w:p>
      <w:pPr>
        <w:pStyle w:val="Heading1"/>
      </w:pPr>
      <w:r>
        <w:t>EXTENDED SECTIONS</w:t>
      </w:r>
    </w:p>
    <w:p>
      <w:pPr>
        <w:pStyle w:val="Heading2"/>
      </w:pPr>
      <w:r>
        <w:t>API CHANGELOG</w:t>
        <w:br/>
        <w:t>### Endpoint: `POST /api/v2/auth/token`</w:t>
        <w:br/>
        <w:t>**Before Payload:**</w:t>
        <w:br/>
        <w:t>```json</w:t>
        <w:br/>
        <w:t>{</w:t>
        <w:br/>
        <w:t xml:space="preserve">  "msisdn": "91-9999999999",</w:t>
        <w:br/>
        <w:t xml:space="preserve">  "pin": "1234"</w:t>
        <w:br/>
        <w:t>}</w:t>
        <w:br/>
        <w:t>```</w:t>
        <w:br/>
        <w:t>**After Payload:**</w:t>
        <w:br/>
        <w:t>```json</w:t>
        <w:br/>
        <w:t>{</w:t>
        <w:br/>
        <w:t xml:space="preserve">  "msisdn": "91-9999999999",</w:t>
        <w:br/>
        <w:t xml:space="preserve">  "pin": "1234",</w:t>
        <w:br/>
        <w:t xml:space="preserve">  "otp": "567890",</w:t>
        <w:br/>
        <w:t xml:space="preserve">  "device_id": "DEV-99382"</w:t>
        <w:br/>
        <w:t>}</w:t>
        <w:br/>
        <w:t>```</w:t>
        <w:br/>
        <w:t>**Before Response (200 OK):**</w:t>
        <w:br/>
        <w:t>```json</w:t>
        <w:br/>
        <w:t>{</w:t>
        <w:br/>
        <w:t xml:space="preserve">  "access_token": "eyJhbG...",</w:t>
        <w:br/>
        <w:t xml:space="preserve">  "expires_in": 28800</w:t>
        <w:br/>
        <w:t>}</w:t>
        <w:br/>
        <w:t>```</w:t>
        <w:br/>
        <w:t>**After Response (200 OK):**</w:t>
        <w:br/>
        <w:t>```json</w:t>
        <w:br/>
        <w:t>{</w:t>
        <w:br/>
        <w:t xml:space="preserve">  "access_token": "eyJhbG...",</w:t>
        <w:br/>
        <w:t xml:space="preserve">  "refresh_token": "eyJjY2...",</w:t>
        <w:br/>
        <w:t xml:space="preserve">  "expires_in": 28800,</w:t>
        <w:br/>
        <w:t xml:space="preserve">  "token_type": "Bearer"</w:t>
        <w:br/>
        <w:t>}</w:t>
        <w:br/>
        <w:t>```</w:t>
      </w:r>
    </w:p>
    <w:p>
      <w:pPr>
        <w:pStyle w:val="Heading2"/>
      </w:pPr>
      <w:r>
        <w:t>CONFIGURATION CHANGES</w:t>
        <w:br/>
        <w:t>The following configuration properties were updated in this release:</w:t>
        <w:br/>
        <w:t>```yaml</w:t>
        <w:br/>
        <w:t>security:</w:t>
        <w:br/>
        <w:t xml:space="preserve">  auth:</w:t>
        <w:br/>
        <w:t xml:space="preserve">    token:</w:t>
        <w:br/>
        <w:t xml:space="preserve">      ttl: 28800</w:t>
        <w:br/>
        <w:t xml:space="preserve">      algorithm: RS256</w:t>
        <w:br/>
        <w:t xml:space="preserve">      key-rotation-interval: 90</w:t>
        <w:br/>
        <w:t xml:space="preserve">    otp:</w:t>
        <w:br/>
        <w:t xml:space="preserve">      rate-limit-limit: 3</w:t>
        <w:br/>
        <w:t xml:space="preserve">      rate-limit-window-seconds: 300</w:t>
        <w:br/>
        <w:t>```</w:t>
      </w:r>
    </w:p>
    <w:p>
      <w:pPr>
        <w:pStyle w:val="Heading2"/>
      </w:pPr>
      <w:r>
        <w:t>DEPENDENCY VERSION CHANGES</w:t>
        <w:br/>
        <w:t>| Dependency Name | Previous Version | New Version | Reason for Update |</w:t>
        <w:br/>
        <w:t>|---|---|---|---|</w:t>
        <w:br/>
        <w:t>| `com.asterion.auth:jwt-signer` | v3.4.1 | v3.5.2 | Fix thread-lock performance regression under heavy concurrent load. |</w:t>
        <w:br/>
        <w:t>| `pydantic` | v1.10.8 | v2.5.2 | Performance improvements and V2 migration. |</w:t>
        <w:br/>
        <w:t>| `python-oracledb` | v1.3.1 | v2.0.0 | Support for Oracle 23ai client-side connection features. |</w:t>
      </w:r>
    </w:p>
    <w:p>
      <w:pPr>
        <w:pStyle w:val="Heading2"/>
      </w:pPr>
      <w:r>
        <w:t>TEST EVIDENCE</w:t>
        <w:br/>
        <w:t>| Test Case ID | Test Case Title | Execution Status | Executed By | Approved By |</w:t>
        <w:br/>
        <w:t>|---|---|---|---|---|</w:t>
        <w:br/>
        <w:t>| TC-AUTH-001 | Validate Token Generation with Valid OTP | PASS | Suresh Iyer | Rajesh Venkatraman |</w:t>
        <w:br/>
        <w:t>| TC-AUTH-002 | Enforce OTP Generation Rate Limiting (ERR_OTP_429) | PASS | Suresh Iyer | Rajesh Venkatraman |</w:t>
        <w:br/>
        <w:t>| TC-AUTH-003 | Verify JWT Expiration Claim Enforcement | PASS | Suresh Iyer | Rajesh Venkatraman |</w:t>
      </w:r>
    </w:p>
    <w:p>
      <w:pPr>
        <w:pStyle w:val="Heading2"/>
      </w:pPr>
      <w:r>
        <w:t>DEPLOYMENT RUNBOOK</w:t>
        <w:br/>
        <w:t>This section defines the 30-step deployment verification runbook:</w:t>
      </w:r>
    </w:p>
    <w:p>
      <w:r>
        <w:t>**Step 1:** Run validation check for step 1 on environment production.</w:t>
        <w:br/>
        <w:t>*Command:* `kubectl exec -it deploy/auth-service -n nexatel -- ./scripts/validate_step_1.sh`</w:t>
        <w:br/>
        <w:t>*Expected Output:*</w:t>
        <w:br/>
        <w:t>```text</w:t>
        <w:br/>
        <w:t>[INFO] Initializing validation sequence for Step 1...</w:t>
        <w:br/>
        <w:t>[SUCCESS] Step 1 verification completed successfully. Status: OK (200)</w:t>
        <w:br/>
        <w:t>```</w:t>
      </w:r>
    </w:p>
    <w:p>
      <w:r>
        <w:t>**Step 2:** Run validation check for step 2 on environment production.</w:t>
        <w:br/>
        <w:t>*Command:* `kubectl exec -it deploy/auth-service -n nexatel -- ./scripts/validate_step_2.sh`</w:t>
        <w:br/>
        <w:t>*Expected Output:*</w:t>
        <w:br/>
        <w:t>```text</w:t>
        <w:br/>
        <w:t>[INFO] Initializing validation sequence for Step 2...</w:t>
        <w:br/>
        <w:t>[SUCCESS] Step 2 verification completed successfully. Status: OK (200)</w:t>
        <w:br/>
        <w:t>```</w:t>
      </w:r>
    </w:p>
    <w:p>
      <w:r>
        <w:t>**Step 3:** Run validation check for step 3 on environment production.</w:t>
        <w:br/>
        <w:t>*Command:* `kubectl exec -it deploy/auth-service -n nexatel -- ./scripts/validate_step_3.sh`</w:t>
        <w:br/>
        <w:t>*Expected Output:*</w:t>
        <w:br/>
        <w:t>```text</w:t>
        <w:br/>
        <w:t>[INFO] Initializing validation sequence for Step 3...</w:t>
        <w:br/>
        <w:t>[SUCCESS] Step 3 verification completed successfully. Status: OK (200)</w:t>
        <w:br/>
        <w:t>```</w:t>
      </w:r>
    </w:p>
    <w:p>
      <w:r>
        <w:t>**Step 4:** Run validation check for step 4 on environment production.</w:t>
        <w:br/>
        <w:t>*Command:* `kubectl exec -it deploy/auth-service -n nexatel -- ./scripts/validate_step_4.sh`</w:t>
        <w:br/>
        <w:t>*Expected Output:*</w:t>
        <w:br/>
        <w:t>```text</w:t>
        <w:br/>
        <w:t>[INFO] Initializing validation sequence for Step 4...</w:t>
        <w:br/>
        <w:t>[SUCCESS] Step 4 verification completed successfully. Status: OK (200)</w:t>
        <w:br/>
        <w:t>```</w:t>
      </w:r>
    </w:p>
    <w:p>
      <w:r>
        <w:t>**Step 5:** Run validation check for step 5 on environment production.</w:t>
        <w:br/>
        <w:t>*Command:* `kubectl exec -it deploy/auth-service -n nexatel -- ./scripts/validate_step_5.sh`</w:t>
        <w:br/>
        <w:t>*Expected Output:*</w:t>
        <w:br/>
        <w:t>```text</w:t>
        <w:br/>
        <w:t>[INFO] Initializing validation sequence for Step 5...</w:t>
        <w:br/>
        <w:t>[SUCCESS] Step 5 verification completed successfully. Status: OK (200)</w:t>
        <w:br/>
        <w:t>```</w:t>
      </w:r>
    </w:p>
    <w:p>
      <w:r>
        <w:t>**Step 6:** Run validation check for step 6 on environment production.</w:t>
        <w:br/>
        <w:t>*Command:* `kubectl exec -it deploy/auth-service -n nexatel -- ./scripts/validate_step_6.sh`</w:t>
        <w:br/>
        <w:t>*Expected Output:*</w:t>
        <w:br/>
        <w:t>```text</w:t>
        <w:br/>
        <w:t>[INFO] Initializing validation sequence for Step 6...</w:t>
        <w:br/>
        <w:t>[SUCCESS] Step 6 verification completed successfully. Status: OK (200)</w:t>
        <w:br/>
        <w:t>```</w:t>
      </w:r>
    </w:p>
    <w:p>
      <w:r>
        <w:t>**Step 7:** Run validation check for step 7 on environment production.</w:t>
        <w:br/>
        <w:t>*Command:* `kubectl exec -it deploy/auth-service -n nexatel -- ./scripts/validate_step_7.sh`</w:t>
        <w:br/>
        <w:t>*Expected Output:*</w:t>
        <w:br/>
        <w:t>```text</w:t>
        <w:br/>
        <w:t>[INFO] Initializing validation sequence for Step 7...</w:t>
        <w:br/>
        <w:t>[SUCCESS] Step 7 verification completed successfully. Status: OK (200)</w:t>
        <w:br/>
        <w:t>```</w:t>
      </w:r>
    </w:p>
    <w:p>
      <w:r>
        <w:t>**Step 8:** Run validation check for step 8 on environment production.</w:t>
        <w:br/>
        <w:t>*Command:* `kubectl exec -it deploy/auth-service -n nexatel -- ./scripts/validate_step_8.sh`</w:t>
        <w:br/>
        <w:t>*Expected Output:*</w:t>
        <w:br/>
        <w:t>```text</w:t>
        <w:br/>
        <w:t>[INFO] Initializing validation sequence for Step 8...</w:t>
        <w:br/>
        <w:t>[SUCCESS] Step 8 verification completed successfully. Status: OK (200)</w:t>
        <w:br/>
        <w:t>```</w:t>
      </w:r>
    </w:p>
    <w:p>
      <w:r>
        <w:t>**Step 9:** Run validation check for step 9 on environment production.</w:t>
        <w:br/>
        <w:t>*Command:* `kubectl exec -it deploy/auth-service -n nexatel -- ./scripts/validate_step_9.sh`</w:t>
        <w:br/>
        <w:t>*Expected Output:*</w:t>
        <w:br/>
        <w:t>```text</w:t>
        <w:br/>
        <w:t>[INFO] Initializing validation sequence for Step 9...</w:t>
        <w:br/>
        <w:t>[SUCCESS] Step 9 verification completed successfully. Status: OK (200)</w:t>
        <w:br/>
        <w:t>```</w:t>
      </w:r>
    </w:p>
    <w:p>
      <w:r>
        <w:t>**Step 10:** Run validation check for step 10 on environment production.</w:t>
        <w:br/>
        <w:t>*Command:* `kubectl exec -it deploy/auth-service -n nexatel -- ./scripts/validate_step_10.sh`</w:t>
        <w:br/>
        <w:t>*Expected Output:*</w:t>
        <w:br/>
        <w:t>```text</w:t>
        <w:br/>
        <w:t>[INFO] Initializing validation sequence for Step 10...</w:t>
        <w:br/>
        <w:t>[SUCCESS] Step 10 verification completed successfully. Status: OK (200)</w:t>
        <w:br/>
        <w:t>```</w:t>
      </w:r>
    </w:p>
    <w:p>
      <w:r>
        <w:t>**Step 11:** Run validation check for step 11 on environment production.</w:t>
        <w:br/>
        <w:t>*Command:* `kubectl exec -it deploy/auth-service -n nexatel -- ./scripts/validate_step_11.sh`</w:t>
        <w:br/>
        <w:t>*Expected Output:*</w:t>
        <w:br/>
        <w:t>```text</w:t>
        <w:br/>
        <w:t>[INFO] Initializing validation sequence for Step 11...</w:t>
        <w:br/>
        <w:t>[SUCCESS] Step 11 verification completed successfully. Status: OK (200)</w:t>
        <w:br/>
        <w:t>```</w:t>
      </w:r>
    </w:p>
    <w:p>
      <w:r>
        <w:t>**Step 12:** Run validation check for step 12 on environment production.</w:t>
        <w:br/>
        <w:t>*Command:* `kubectl exec -it deploy/auth-service -n nexatel -- ./scripts/validate_step_12.sh`</w:t>
        <w:br/>
        <w:t>*Expected Output:*</w:t>
        <w:br/>
        <w:t>```text</w:t>
        <w:br/>
        <w:t>[INFO] Initializing validation sequence for Step 12...</w:t>
        <w:br/>
        <w:t>[SUCCESS] Step 12 verification completed successfully. Status: OK (200)</w:t>
        <w:br/>
        <w:t>```</w:t>
      </w:r>
    </w:p>
    <w:p>
      <w:r>
        <w:t>**Step 13:** Run validation check for step 13 on environment production.</w:t>
        <w:br/>
        <w:t>*Command:* `kubectl exec -it deploy/auth-service -n nexatel -- ./scripts/validate_step_13.sh`</w:t>
        <w:br/>
        <w:t>*Expected Output:*</w:t>
        <w:br/>
        <w:t>```text</w:t>
        <w:br/>
        <w:t>[INFO] Initializing validation sequence for Step 13...</w:t>
        <w:br/>
        <w:t>[SUCCESS] Step 13 verification completed successfully. Status: OK (200)</w:t>
        <w:br/>
        <w:t>```</w:t>
      </w:r>
    </w:p>
    <w:p>
      <w:r>
        <w:t>**Step 14:** Run validation check for step 14 on environment production.</w:t>
        <w:br/>
        <w:t>*Command:* `kubectl exec -it deploy/auth-service -n nexatel -- ./scripts/validate_step_14.sh`</w:t>
        <w:br/>
        <w:t>*Expected Output:*</w:t>
        <w:br/>
        <w:t>```text</w:t>
        <w:br/>
        <w:t>[INFO] Initializing validation sequence for Step 14...</w:t>
        <w:br/>
        <w:t>[SUCCESS] Step 14 verification completed successfully. Status: OK (200)</w:t>
        <w:br/>
        <w:t>```</w:t>
      </w:r>
    </w:p>
    <w:p>
      <w:r>
        <w:t>**Step 15:** Run validation check for step 15 on environment production.</w:t>
        <w:br/>
        <w:t>*Command:* `kubectl exec -it deploy/auth-service -n nexatel -- ./scripts/validate_step_15.sh`</w:t>
        <w:br/>
        <w:t>*Expected Output:*</w:t>
        <w:br/>
        <w:t>```text</w:t>
        <w:br/>
        <w:t>[INFO] Initializing validation sequence for Step 15...</w:t>
        <w:br/>
        <w:t>[SUCCESS] Step 15 verification completed successfully. Status: OK (200)</w:t>
        <w:br/>
        <w:t>```</w:t>
      </w:r>
    </w:p>
    <w:p>
      <w:r>
        <w:t>**Step 16:** Run validation check for step 16 on environment production.</w:t>
        <w:br/>
        <w:t>*Command:* `kubectl exec -it deploy/auth-service -n nexatel -- ./scripts/validate_step_16.sh`</w:t>
        <w:br/>
        <w:t>*Expected Output:*</w:t>
        <w:br/>
        <w:t>```text</w:t>
        <w:br/>
        <w:t>[INFO] Initializing validation sequence for Step 16...</w:t>
        <w:br/>
        <w:t>[SUCCESS] Step 16 verification completed successfully. Status: OK (200)</w:t>
        <w:br/>
        <w:t>```</w:t>
      </w:r>
    </w:p>
    <w:p>
      <w:r>
        <w:t>**Step 17:** Run validation check for step 17 on environment production.</w:t>
        <w:br/>
        <w:t>*Command:* `kubectl exec -it deploy/auth-service -n nexatel -- ./scripts/validate_step_17.sh`</w:t>
        <w:br/>
        <w:t>*Expected Output:*</w:t>
        <w:br/>
        <w:t>```text</w:t>
        <w:br/>
        <w:t>[INFO] Initializing validation sequence for Step 17...</w:t>
        <w:br/>
        <w:t>[SUCCESS] Step 17 verification completed successfully. Status: OK (200)</w:t>
        <w:br/>
        <w:t>```</w:t>
      </w:r>
    </w:p>
    <w:p>
      <w:r>
        <w:t>**Step 18:** Run validation check for step 18 on environment production.</w:t>
        <w:br/>
        <w:t>*Command:* `kubectl exec -it deploy/auth-service -n nexatel -- ./scripts/validate_step_18.sh`</w:t>
        <w:br/>
        <w:t>*Expected Output:*</w:t>
        <w:br/>
        <w:t>```text</w:t>
        <w:br/>
        <w:t>[INFO] Initializing validation sequence for Step 18...</w:t>
        <w:br/>
        <w:t>[SUCCESS] Step 18 verification completed successfully. Status: OK (200)</w:t>
        <w:br/>
        <w:t>```</w:t>
      </w:r>
    </w:p>
    <w:p>
      <w:r>
        <w:t>**Step 19:** Run validation check for step 19 on environment production.</w:t>
        <w:br/>
        <w:t>*Command:* `kubectl exec -it deploy/auth-service -n nexatel -- ./scripts/validate_step_19.sh`</w:t>
        <w:br/>
        <w:t>*Expected Output:*</w:t>
        <w:br/>
        <w:t>```text</w:t>
        <w:br/>
        <w:t>[INFO] Initializing validation sequence for Step 19...</w:t>
        <w:br/>
        <w:t>[SUCCESS] Step 19 verification completed successfully. Status: OK (200)</w:t>
        <w:br/>
        <w:t>```</w:t>
      </w:r>
    </w:p>
    <w:p>
      <w:r>
        <w:t>**Step 20:** Run validation check for step 20 on environment production.</w:t>
        <w:br/>
        <w:t>*Command:* `kubectl exec -it deploy/auth-service -n nexatel -- ./scripts/validate_step_20.sh`</w:t>
        <w:br/>
        <w:t>*Expected Output:*</w:t>
        <w:br/>
        <w:t>```text</w:t>
        <w:br/>
        <w:t>[INFO] Initializing validation sequence for Step 20...</w:t>
        <w:br/>
        <w:t>[SUCCESS] Step 20 verification completed successfully. Status: OK (200)</w:t>
        <w:br/>
        <w:t>```</w:t>
      </w:r>
    </w:p>
    <w:p>
      <w:r>
        <w:t>**Step 21:** Run validation check for step 21 on environment production.</w:t>
        <w:br/>
        <w:t>*Command:* `kubectl exec -it deploy/auth-service -n nexatel -- ./scripts/validate_step_21.sh`</w:t>
        <w:br/>
        <w:t>*Expected Output:*</w:t>
        <w:br/>
        <w:t>```text</w:t>
        <w:br/>
        <w:t>[INFO] Initializing validation sequence for Step 21...</w:t>
        <w:br/>
        <w:t>[SUCCESS] Step 21 verification completed successfully. Status: OK (200)</w:t>
        <w:br/>
        <w:t>```</w:t>
      </w:r>
    </w:p>
    <w:p>
      <w:r>
        <w:t>**Step 22:** Run validation check for step 22 on environment production.</w:t>
        <w:br/>
        <w:t>*Command:* `kubectl exec -it deploy/auth-service -n nexatel -- ./scripts/validate_step_22.sh`</w:t>
        <w:br/>
        <w:t>*Expected Output:*</w:t>
        <w:br/>
        <w:t>```text</w:t>
        <w:br/>
        <w:t>[INFO] Initializing validation sequence for Step 22...</w:t>
        <w:br/>
        <w:t>[SUCCESS] Step 22 verification completed successfully. Status: OK (200)</w:t>
        <w:br/>
        <w:t>```</w:t>
      </w:r>
    </w:p>
    <w:p>
      <w:r>
        <w:t>**Step 23:** Run validation check for step 23 on environment production.</w:t>
        <w:br/>
        <w:t>*Command:* `kubectl exec -it deploy/auth-service -n nexatel -- ./scripts/validate_step_23.sh`</w:t>
        <w:br/>
        <w:t>*Expected Output:*</w:t>
        <w:br/>
        <w:t>```text</w:t>
        <w:br/>
        <w:t>[INFO] Initializing validation sequence for Step 23...</w:t>
        <w:br/>
        <w:t>[SUCCESS] Step 23 verification completed successfully. Status: OK (200)</w:t>
        <w:br/>
        <w:t>```</w:t>
      </w:r>
    </w:p>
    <w:p>
      <w:r>
        <w:t>**Step 24:** Run validation check for step 24 on environment production.</w:t>
        <w:br/>
        <w:t>*Command:* `kubectl exec -it deploy/auth-service -n nexatel -- ./scripts/validate_step_24.sh`</w:t>
        <w:br/>
        <w:t>*Expected Output:*</w:t>
        <w:br/>
        <w:t>```text</w:t>
        <w:br/>
        <w:t>[INFO] Initializing validation sequence for Step 24...</w:t>
        <w:br/>
        <w:t>[SUCCESS] Step 24 verification completed successfully. Status: OK (200)</w:t>
        <w:br/>
        <w:t>```</w:t>
      </w:r>
    </w:p>
    <w:p>
      <w:r>
        <w:t>**Step 25:** Run validation check for step 25 on environment production.</w:t>
        <w:br/>
        <w:t>*Command:* `kubectl exec -it deploy/auth-service -n nexatel -- ./scripts/validate_step_25.sh`</w:t>
        <w:br/>
        <w:t>*Expected Output:*</w:t>
        <w:br/>
        <w:t>```text</w:t>
        <w:br/>
        <w:t>[INFO] Initializing validation sequence for Step 25...</w:t>
        <w:br/>
        <w:t>[SUCCESS] Step 25 verification completed successfully. Status: OK (200)</w:t>
        <w:br/>
        <w:t>```</w:t>
      </w:r>
    </w:p>
    <w:p>
      <w:r>
        <w:t>**Step 26:** Run validation check for step 26 on environment production.</w:t>
        <w:br/>
        <w:t>*Command:* `kubectl exec -it deploy/auth-service -n nexatel -- ./scripts/validate_step_26.sh`</w:t>
        <w:br/>
        <w:t>*Expected Output:*</w:t>
        <w:br/>
        <w:t>```text</w:t>
        <w:br/>
        <w:t>[INFO] Initializing validation sequence for Step 26...</w:t>
        <w:br/>
        <w:t>[SUCCESS] Step 26 verification completed successfully. Status: OK (200)</w:t>
        <w:br/>
        <w:t>```</w:t>
      </w:r>
    </w:p>
    <w:p>
      <w:r>
        <w:t>**Step 27:** Run validation check for step 27 on environment production.</w:t>
        <w:br/>
        <w:t>*Command:* `kubectl exec -it deploy/auth-service -n nexatel -- ./scripts/validate_step_27.sh`</w:t>
        <w:br/>
        <w:t>*Expected Output:*</w:t>
        <w:br/>
        <w:t>```text</w:t>
        <w:br/>
        <w:t>[INFO] Initializing validation sequence for Step 27...</w:t>
        <w:br/>
        <w:t>[SUCCESS] Step 27 verification completed successfully. Status: OK (200)</w:t>
        <w:br/>
        <w:t>```</w:t>
      </w:r>
    </w:p>
    <w:p>
      <w:r>
        <w:t>**Step 28:** Run validation check for step 28 on environment production.</w:t>
        <w:br/>
        <w:t>*Command:* `kubectl exec -it deploy/auth-service -n nexatel -- ./scripts/validate_step_28.sh`</w:t>
        <w:br/>
        <w:t>*Expected Output:*</w:t>
        <w:br/>
        <w:t>```text</w:t>
        <w:br/>
        <w:t>[INFO] Initializing validation sequence for Step 28...</w:t>
        <w:br/>
        <w:t>[SUCCESS] Step 28 verification completed successfully. Status: OK (200)</w:t>
        <w:br/>
        <w:t>```</w:t>
      </w:r>
    </w:p>
    <w:p>
      <w:r>
        <w:t>**Step 29:** Run validation check for step 29 on environment production.</w:t>
        <w:br/>
        <w:t>*Command:* `kubectl exec -it deploy/auth-service -n nexatel -- ./scripts/validate_step_29.sh`</w:t>
        <w:br/>
        <w:t>*Expected Output:*</w:t>
        <w:br/>
        <w:t>```text</w:t>
        <w:br/>
        <w:t>[INFO] Initializing validation sequence for Step 29...</w:t>
        <w:br/>
        <w:t>[SUCCESS] Step 29 verification completed successfully. Status: OK (200)</w:t>
        <w:br/>
        <w:t>```</w:t>
      </w:r>
    </w:p>
    <w:p>
      <w:r>
        <w:t>**Step 30:** Run validation check for step 30 on environment production.</w:t>
        <w:br/>
        <w:t>*Command:* `kubectl exec -it deploy/auth-service -n nexatel -- ./scripts/validate_step_30.sh`</w:t>
        <w:br/>
        <w:t>*Expected Output:*</w:t>
        <w:br/>
        <w:t>```text</w:t>
        <w:br/>
        <w:t>[INFO] Initializing validation sequence for Step 30...</w:t>
        <w:br/>
        <w:t>[SUCCESS] Step 30 verification completed successfully. Status: OK (200)</w:t>
        <w:br/>
        <w:t>```</w:t>
      </w:r>
    </w:p>
    <w:p>
      <w:pPr>
        <w:pStyle w:val="Heading2"/>
      </w:pPr>
      <w:r>
        <w:t>CUSTOMER COMMUNICATION PLAN</w:t>
        <w:br/>
        <w:t>- **Channel**: Email notification to Rajesh Venkatraman (Service Delivery Manager, NexaTel) and SRE Leads.</w:t>
        <w:br/>
        <w:t>- **Timeframe**: T-24 hours (Notification), T-0 (Execution Start), T+1 hour (Completion Report).</w:t>
        <w:br/>
        <w:t>- **Template**:</w:t>
        <w:br/>
        <w:t xml:space="preserve">  ```text</w:t>
        <w:br/>
        <w:t xml:space="preserve">  Subject: [DEPLOYMENT NOTICE] NexaTel Managed Services Release Version 2.0.0.</w:t>
        <w:br/>
        <w:t xml:space="preserve">  Dear Team,</w:t>
        <w:br/>
        <w:t xml:space="preserve">  Please be advised that Asterion Release Engineering is scheduling the deployment of Release 2.0.0. on 2023-11-20 at 01:00 UTC.</w:t>
        <w:br/>
        <w:t xml:space="preserve">  Expected Downtime: None (rolling updates).</w:t>
        <w:br/>
        <w:t xml:space="preserve">  For queries, contact SRE Lead at sre-ops@asterion.example.</w:t>
        <w:br/>
        <w:t xml:space="preserve">  ```</w:t>
      </w:r>
    </w:p>
    <w:p>
      <w:pPr>
        <w:pStyle w:val="Heading2"/>
      </w:pPr>
      <w:r>
        <w:t>KNOWN ISSUES AT RELEASE TIME</w:t>
        <w:br/>
        <w:t>- **Issue**: High latency on initial token validation after service restart.</w:t>
        <w:br/>
        <w:t xml:space="preserve">  - *Workaround*: Pre-warm the cache by running the verification scripts right after deployment.</w:t>
        <w:br/>
        <w:t>- **Issue**: SMS delay in peak traffic periods for roaming network segments.</w:t>
        <w:br/>
        <w:t xml:space="preserve">  - *Workaround*: Automatic retry logic triggers OTP delivery via secondary notification channel after 15 seconds.</w:t>
      </w:r>
    </w:p>
    <w:p>
      <w:r>
        <w:br/>
      </w:r>
    </w:p>
    <w:p>
      <w:pPr>
        <w:pStyle w:val="Heading1"/>
      </w:pPr>
      <w:r>
        <w:t>GLOSSARY</w:t>
      </w:r>
    </w:p>
    <w:p>
      <w:r>
        <w:t>## GLOSSARY</w:t>
      </w:r>
    </w:p>
    <w:p>
      <w:pPr>
        <w:pStyle w:val="ListBullet"/>
      </w:pPr>
      <w:r>
        <w:t>- **SLA (Service Level Agreement)**: A formal agreement defining the expected service levels and performance metrics between the service provider and the customer.</w:t>
      </w:r>
    </w:p>
    <w:p>
      <w:pPr>
        <w:pStyle w:val="ListBullet"/>
      </w:pPr>
      <w:r>
        <w:t>- **SLO (Service Level Objective)**: Target metrics defined within an SLA (e.g., 99.9% uptime).</w:t>
      </w:r>
    </w:p>
    <w:p>
      <w:pPr>
        <w:pStyle w:val="ListBullet"/>
      </w:pPr>
      <w:r>
        <w:t>- **SLI (Service Level Indicator)**: The actual measured service level (e.g., latency, throughput).</w:t>
      </w:r>
    </w:p>
    <w:p>
      <w:pPr>
        <w:pStyle w:val="ListBullet"/>
      </w:pPr>
      <w:r>
        <w:t>- **OCS (Online Charging System)**: A telecom system that performs real-time rating and charging of network events.</w:t>
      </w:r>
    </w:p>
    <w:p>
      <w:pPr>
        <w:pStyle w:val="ListBullet"/>
      </w:pPr>
      <w:r>
        <w:t>- **CDR (Call Detail Record)**: A data record documenting the details of a telecommunications transaction (e.g., call time, duration, data usage).</w:t>
      </w:r>
    </w:p>
    <w:p>
      <w:pPr>
        <w:pStyle w:val="ListBullet"/>
      </w:pPr>
      <w:r>
        <w:t>- **TAP3 (Transferred Account Procedure version 3)**: Standard format for exchanging roaming billing data between mobile network operators.</w:t>
      </w:r>
    </w:p>
    <w:p>
      <w:pPr>
        <w:pStyle w:val="ListBullet"/>
      </w:pPr>
      <w:r>
        <w:t>- **HSS (Home Subscriber Server)**: A central database containing subscriber-related and subscription-related information.</w:t>
      </w:r>
    </w:p>
    <w:p>
      <w:pPr>
        <w:pStyle w:val="ListBullet"/>
      </w:pPr>
      <w:r>
        <w:t>- **MSISDN (Mobile Station International Subscriber Directory Number)**: The standard telephone number identifying a mobile subscription.</w:t>
      </w:r>
    </w:p>
    <w:p>
      <w:pPr>
        <w:pStyle w:val="ListBullet"/>
      </w:pPr>
      <w:r>
        <w:t>- **eSIM (Embedded Subscriber Identity Module)**: A digital SIM that allows activation of a cellular plan without a physical SIM card.</w:t>
      </w:r>
    </w:p>
    <w:p>
      <w:pPr>
        <w:pStyle w:val="ListBullet"/>
      </w:pPr>
      <w:r>
        <w:t>- **NOC (Network Operations Center)**: A centralized location where IT/telecom infrastructure is monitored and managed.</w:t>
      </w:r>
    </w:p>
    <w:p>
      <w:pPr>
        <w:pStyle w:val="ListBullet"/>
      </w:pPr>
      <w:r>
        <w:t>- **SRE (Site Reliability Engineering)**: An engineering discipline that applies software engineering principles to operations and infrastructure.</w:t>
      </w:r>
    </w:p>
    <w:p>
      <w:pPr>
        <w:pStyle w:val="ListBullet"/>
      </w:pPr>
      <w:r>
        <w:t>- **MFA (Multi-Factor Authentication)**: A security system requiring multiple credentials for access verification.</w:t>
      </w:r>
    </w:p>
    <w:p>
      <w:pPr>
        <w:pStyle w:val="ListBullet"/>
      </w:pPr>
      <w:r>
        <w:t>- **API (Application Programming Interface)**: A set of protocols for building and integrating application software.</w:t>
      </w:r>
    </w:p>
    <w:p>
      <w:pPr>
        <w:pStyle w:val="ListBullet"/>
      </w:pPr>
      <w:r>
        <w:t>- **ITIL (Information Technology Infrastructure Library)**: A set of detailed practices for IT service management.</w:t>
      </w:r>
    </w:p>
    <w:p>
      <w:pPr>
        <w:pStyle w:val="ListBullet"/>
      </w:pPr>
      <w:r>
        <w:t>- **CI/CD (Continuous Integration/Continuous Deployment)**: A set of operating principles and practices for automated software delivery.</w:t>
      </w:r>
    </w:p>
    <w:p>
      <w:pPr>
        <w:pStyle w:val="ListBullet"/>
      </w:pPr>
      <w:r>
        <w:t>- **TAP (Transferred Account Procedure)**: The billing process for roaming between mobile operators.</w:t>
      </w:r>
    </w:p>
    <w:p>
      <w:pPr>
        <w:pStyle w:val="ListBullet"/>
      </w:pPr>
      <w:r>
        <w:t>- **TAP validator**: Component that validates TAP files for correctness.</w:t>
      </w:r>
    </w:p>
    <w:p>
      <w:pPr>
        <w:pStyle w:val="ListBullet"/>
      </w:pPr>
      <w:r>
        <w:t>- **IMSI (International Mobile Subscriber Identity)**: Unique identifier for a mobile network user.</w:t>
      </w:r>
    </w:p>
    <w:p>
      <w:pPr>
        <w:pStyle w:val="ListBullet"/>
      </w:pPr>
      <w:r>
        <w:t>- **HLR (Home Location Register)**: The main database of permanent subscriber information for a mobile network.</w:t>
      </w:r>
    </w:p>
    <w:p>
      <w:pPr>
        <w:pStyle w:val="ListBullet"/>
      </w:pPr>
      <w:r>
        <w:t>- **SMSC (Short Message Service Center)**: The network element that manages the routing and delivery of SMS text messages.</w:t>
      </w:r>
    </w:p>
    <w:p>
      <w:pPr>
        <w:pStyle w:val="ListBullet"/>
      </w:pPr>
      <w:r>
        <w:t>- **SMPP (Short Message Peer-to-Peer)**: A protocol used for exchanging SMS messages between SMSCs and routing entities.</w:t>
      </w:r>
    </w:p>
    <w:p>
      <w:r>
        <w:br/>
      </w:r>
    </w:p>
    <w:p>
      <w:pPr>
        <w:pStyle w:val="Heading1"/>
      </w:pPr>
      <w:r>
        <w:t>DOCUMENT METADATA AND APPROVAL TRAIL</w:t>
      </w:r>
    </w:p>
    <w:p>
      <w:r>
        <w:t># DOCUMENT METADATA AND APPROVAL TRAIL</w:t>
      </w:r>
    </w:p>
    <w:p>
      <w:r>
        <w:t>- **Document ID**: RN-2.0.0.</w:t>
      </w:r>
    </w:p>
    <w:p>
      <w:r>
        <w:t>- **Version**: 2.0.0.</w:t>
      </w:r>
    </w:p>
    <w:p>
      <w:r>
        <w:t>- **Effective Date**: 2023-11-20</w:t>
      </w:r>
    </w:p>
    <w:p>
      <w:r>
        <w:t>- **Review Cycle**: Annual</w:t>
      </w:r>
    </w:p>
    <w:p>
      <w:r>
        <w:t>- **Owner Team**: Release Engineering</w:t>
      </w:r>
    </w:p>
    <w:p>
      <w:r>
        <w:t>- **Owner Email**: release-eng@asterion.example</w:t>
      </w:r>
    </w:p>
    <w:p>
      <w:r>
        <w:t>- **Approved By**: Rajesh Venkatraman (Service Delivery Manager, NexaTel)</w:t>
      </w:r>
    </w:p>
    <w:p>
      <w:r>
        <w:t>- **Approval Date**: 2023-11-20</w:t>
      </w:r>
    </w:p>
    <w:p>
      <w:r>
        <w:t>- **Classification**: Restricted - Internal Use Only</w:t>
      </w:r>
    </w:p>
    <w:p/>
    <w:p>
      <w:r>
        <w:t>## REVISION HISTORY</w:t>
      </w:r>
    </w:p>
    <w:p>
      <w:r>
        <w:t>| Version | Date | Author | Summary of Changes |</w:t>
      </w:r>
    </w:p>
    <w:p>
      <w:r>
        <w:t>|---|---|---|---|</w:t>
      </w:r>
    </w:p>
    <w:p>
      <w:r>
        <w:t>| 1.0 | 2021-01-15 | SRE Lead | Initial draft and release |</w:t>
      </w:r>
    </w:p>
    <w:p>
      <w:r>
        <w:t>| 1.1 | 2022-04-10 | Operations Manager | Updated escalation matrices and team roles |</w:t>
      </w:r>
    </w:p>
    <w:p>
      <w:r>
        <w:t>| 2.0.0. | 2023-11-20 | SRE Lead | Extended documentation with production runbooks and enterprise details |</w:t>
      </w:r>
    </w:p>
    <w:p/>
    <w:p>
      <w:r>
        <w:br/>
      </w:r>
    </w:p>
    <w:p>
      <w:pPr>
        <w:pStyle w:val="Heading1"/>
      </w:pPr>
      <w:r>
        <w:t>EXTENDED SECTIONS</w:t>
      </w:r>
    </w:p>
    <w:p>
      <w:pPr>
        <w:pStyle w:val="Heading2"/>
      </w:pPr>
      <w:r>
        <w:t>API CHANGELOG</w:t>
        <w:br/>
        <w:t>### Endpoint: `POST /api/v2/auth/token`</w:t>
        <w:br/>
        <w:t>**Before Payload:**</w:t>
        <w:br/>
        <w:t>```json</w:t>
        <w:br/>
        <w:t>{</w:t>
        <w:br/>
        <w:t xml:space="preserve">  "msisdn": "91-9999999999",</w:t>
        <w:br/>
        <w:t xml:space="preserve">  "pin": "1234"</w:t>
        <w:br/>
        <w:t>}</w:t>
        <w:br/>
        <w:t>```</w:t>
        <w:br/>
        <w:t>**After Payload:**</w:t>
        <w:br/>
        <w:t>```json</w:t>
        <w:br/>
        <w:t>{</w:t>
        <w:br/>
        <w:t xml:space="preserve">  "msisdn": "91-9999999999",</w:t>
        <w:br/>
        <w:t xml:space="preserve">  "pin": "1234",</w:t>
        <w:br/>
        <w:t xml:space="preserve">  "otp": "567890",</w:t>
        <w:br/>
        <w:t xml:space="preserve">  "device_id": "DEV-99382"</w:t>
        <w:br/>
        <w:t>}</w:t>
        <w:br/>
        <w:t>```</w:t>
        <w:br/>
        <w:t>**Before Response (200 OK):**</w:t>
        <w:br/>
        <w:t>```json</w:t>
        <w:br/>
        <w:t>{</w:t>
        <w:br/>
        <w:t xml:space="preserve">  "access_token": "eyJhbG...",</w:t>
        <w:br/>
        <w:t xml:space="preserve">  "expires_in": 28800</w:t>
        <w:br/>
        <w:t>}</w:t>
        <w:br/>
        <w:t>```</w:t>
        <w:br/>
        <w:t>**After Response (200 OK):**</w:t>
        <w:br/>
        <w:t>```json</w:t>
        <w:br/>
        <w:t>{</w:t>
        <w:br/>
        <w:t xml:space="preserve">  "access_token": "eyJhbG...",</w:t>
        <w:br/>
        <w:t xml:space="preserve">  "refresh_token": "eyJjY2...",</w:t>
        <w:br/>
        <w:t xml:space="preserve">  "expires_in": 28800,</w:t>
        <w:br/>
        <w:t xml:space="preserve">  "token_type": "Bearer"</w:t>
        <w:br/>
        <w:t>}</w:t>
        <w:br/>
        <w:t>```</w:t>
      </w:r>
    </w:p>
    <w:p>
      <w:pPr>
        <w:pStyle w:val="Heading2"/>
      </w:pPr>
      <w:r>
        <w:t>CONFIGURATION CHANGES</w:t>
        <w:br/>
        <w:t>The following configuration properties were updated in this release:</w:t>
        <w:br/>
        <w:t>```yaml</w:t>
        <w:br/>
        <w:t>security:</w:t>
        <w:br/>
        <w:t xml:space="preserve">  auth:</w:t>
        <w:br/>
        <w:t xml:space="preserve">    token:</w:t>
        <w:br/>
        <w:t xml:space="preserve">      ttl: 28800</w:t>
        <w:br/>
        <w:t xml:space="preserve">      algorithm: RS256</w:t>
        <w:br/>
        <w:t xml:space="preserve">      key-rotation-interval: 90</w:t>
        <w:br/>
        <w:t xml:space="preserve">    otp:</w:t>
        <w:br/>
        <w:t xml:space="preserve">      rate-limit-limit: 3</w:t>
        <w:br/>
        <w:t xml:space="preserve">      rate-limit-window-seconds: 300</w:t>
        <w:br/>
        <w:t>```</w:t>
      </w:r>
    </w:p>
    <w:p>
      <w:pPr>
        <w:pStyle w:val="Heading2"/>
      </w:pPr>
      <w:r>
        <w:t>DEPENDENCY VERSION CHANGES</w:t>
        <w:br/>
        <w:t>| Dependency Name | Previous Version | New Version | Reason for Update |</w:t>
        <w:br/>
        <w:t>|---|---|---|---|</w:t>
        <w:br/>
        <w:t>| `com.asterion.auth:jwt-signer` | v3.4.1 | v3.5.2 | Fix thread-lock performance regression under heavy concurrent load. |</w:t>
        <w:br/>
        <w:t>| `pydantic` | v1.10.8 | v2.5.2 | Performance improvements and V2 migration. |</w:t>
        <w:br/>
        <w:t>| `python-oracledb` | v1.3.1 | v2.0.0 | Support for Oracle 23ai client-side connection features. |</w:t>
      </w:r>
    </w:p>
    <w:p>
      <w:pPr>
        <w:pStyle w:val="Heading2"/>
      </w:pPr>
      <w:r>
        <w:t>TEST EVIDENCE</w:t>
        <w:br/>
        <w:t>| Test Case ID | Test Case Title | Execution Status | Executed By | Approved By |</w:t>
        <w:br/>
        <w:t>|---|---|---|---|---|</w:t>
        <w:br/>
        <w:t>| TC-AUTH-001 | Validate Token Generation with Valid OTP | PASS | Suresh Iyer | Rajesh Venkatraman |</w:t>
        <w:br/>
        <w:t>| TC-AUTH-002 | Enforce OTP Generation Rate Limiting (ERR_OTP_429) | PASS | Suresh Iyer | Rajesh Venkatraman |</w:t>
        <w:br/>
        <w:t>| TC-AUTH-003 | Verify JWT Expiration Claim Enforcement | PASS | Suresh Iyer | Rajesh Venkatraman |</w:t>
      </w:r>
    </w:p>
    <w:p>
      <w:pPr>
        <w:pStyle w:val="Heading2"/>
      </w:pPr>
      <w:r>
        <w:t>DEPLOYMENT RUNBOOK</w:t>
        <w:br/>
        <w:t>This section defines the 30-step deployment verification runbook:</w:t>
      </w:r>
    </w:p>
    <w:p>
      <w:r>
        <w:t>**Step 1:** Run validation check for step 1 on environment production.</w:t>
        <w:br/>
        <w:t>*Command:* `kubectl exec -it deploy/auth-service -n nexatel -- ./scripts/validate_step_1.sh`</w:t>
        <w:br/>
        <w:t>*Expected Output:*</w:t>
        <w:br/>
        <w:t>```text</w:t>
        <w:br/>
        <w:t>[INFO] Initializing validation sequence for Step 1...</w:t>
        <w:br/>
        <w:t>[SUCCESS] Step 1 verification completed successfully. Status: OK (200)</w:t>
        <w:br/>
        <w:t>```</w:t>
      </w:r>
    </w:p>
    <w:p>
      <w:r>
        <w:t>**Step 2:** Run validation check for step 2 on environment production.</w:t>
        <w:br/>
        <w:t>*Command:* `kubectl exec -it deploy/auth-service -n nexatel -- ./scripts/validate_step_2.sh`</w:t>
        <w:br/>
        <w:t>*Expected Output:*</w:t>
        <w:br/>
        <w:t>```text</w:t>
        <w:br/>
        <w:t>[INFO] Initializing validation sequence for Step 2...</w:t>
        <w:br/>
        <w:t>[SUCCESS] Step 2 verification completed successfully. Status: OK (200)</w:t>
        <w:br/>
        <w:t>```</w:t>
      </w:r>
    </w:p>
    <w:p>
      <w:r>
        <w:t>**Step 3:** Run validation check for step 3 on environment production.</w:t>
        <w:br/>
        <w:t>*Command:* `kubectl exec -it deploy/auth-service -n nexatel -- ./scripts/validate_step_3.sh`</w:t>
        <w:br/>
        <w:t>*Expected Output:*</w:t>
        <w:br/>
        <w:t>```text</w:t>
        <w:br/>
        <w:t>[INFO] Initializing validation sequence for Step 3...</w:t>
        <w:br/>
        <w:t>[SUCCESS] Step 3 verification completed successfully. Status: OK (200)</w:t>
        <w:br/>
        <w:t>```</w:t>
      </w:r>
    </w:p>
    <w:p>
      <w:r>
        <w:t>**Step 4:** Run validation check for step 4 on environment production.</w:t>
        <w:br/>
        <w:t>*Command:* `kubectl exec -it deploy/auth-service -n nexatel -- ./scripts/validate_step_4.sh`</w:t>
        <w:br/>
        <w:t>*Expected Output:*</w:t>
        <w:br/>
        <w:t>```text</w:t>
        <w:br/>
        <w:t>[INFO] Initializing validation sequence for Step 4...</w:t>
        <w:br/>
        <w:t>[SUCCESS] Step 4 verification completed successfully. Status: OK (200)</w:t>
        <w:br/>
        <w:t>```</w:t>
      </w:r>
    </w:p>
    <w:p>
      <w:r>
        <w:t>**Step 5:** Run validation check for step 5 on environment production.</w:t>
        <w:br/>
        <w:t>*Command:* `kubectl exec -it deploy/auth-service -n nexatel -- ./scripts/validate_step_5.sh`</w:t>
        <w:br/>
        <w:t>*Expected Output:*</w:t>
        <w:br/>
        <w:t>```text</w:t>
        <w:br/>
        <w:t>[INFO] Initializing validation sequence for Step 5...</w:t>
        <w:br/>
        <w:t>[SUCCESS] Step 5 verification completed successfully. Status: OK (200)</w:t>
        <w:br/>
        <w:t>```</w:t>
      </w:r>
    </w:p>
    <w:p>
      <w:r>
        <w:t>**Step 6:** Run validation check for step 6 on environment production.</w:t>
        <w:br/>
        <w:t>*Command:* `kubectl exec -it deploy/auth-service -n nexatel -- ./scripts/validate_step_6.sh`</w:t>
        <w:br/>
        <w:t>*Expected Output:*</w:t>
        <w:br/>
        <w:t>```text</w:t>
        <w:br/>
        <w:t>[INFO] Initializing validation sequence for Step 6...</w:t>
        <w:br/>
        <w:t>[SUCCESS] Step 6 verification completed successfully. Status: OK (200)</w:t>
        <w:br/>
        <w:t>```</w:t>
      </w:r>
    </w:p>
    <w:p>
      <w:r>
        <w:t>**Step 7:** Run validation check for step 7 on environment production.</w:t>
        <w:br/>
        <w:t>*Command:* `kubectl exec -it deploy/auth-service -n nexatel -- ./scripts/validate_step_7.sh`</w:t>
        <w:br/>
        <w:t>*Expected Output:*</w:t>
        <w:br/>
        <w:t>```text</w:t>
        <w:br/>
        <w:t>[INFO] Initializing validation sequence for Step 7...</w:t>
        <w:br/>
        <w:t>[SUCCESS] Step 7 verification completed successfully. Status: OK (200)</w:t>
        <w:br/>
        <w:t>```</w:t>
      </w:r>
    </w:p>
    <w:p>
      <w:r>
        <w:t>**Step 8:** Run validation check for step 8 on environment production.</w:t>
        <w:br/>
        <w:t>*Command:* `kubectl exec -it deploy/auth-service -n nexatel -- ./scripts/validate_step_8.sh`</w:t>
        <w:br/>
        <w:t>*Expected Output:*</w:t>
        <w:br/>
        <w:t>```text</w:t>
        <w:br/>
        <w:t>[INFO] Initializing validation sequence for Step 8...</w:t>
        <w:br/>
        <w:t>[SUCCESS] Step 8 verification completed successfully. Status: OK (200)</w:t>
        <w:br/>
        <w:t>```</w:t>
      </w:r>
    </w:p>
    <w:p>
      <w:r>
        <w:t>**Step 9:** Run validation check for step 9 on environment production.</w:t>
        <w:br/>
        <w:t>*Command:* `kubectl exec -it deploy/auth-service -n nexatel -- ./scripts/validate_step_9.sh`</w:t>
        <w:br/>
        <w:t>*Expected Output:*</w:t>
        <w:br/>
        <w:t>```text</w:t>
        <w:br/>
        <w:t>[INFO] Initializing validation sequence for Step 9...</w:t>
        <w:br/>
        <w:t>[SUCCESS] Step 9 verification completed successfully. Status: OK (200)</w:t>
        <w:br/>
        <w:t>```</w:t>
      </w:r>
    </w:p>
    <w:p>
      <w:r>
        <w:t>**Step 10:** Run validation check for step 10 on environment production.</w:t>
        <w:br/>
        <w:t>*Command:* `kubectl exec -it deploy/auth-service -n nexatel -- ./scripts/validate_step_10.sh`</w:t>
        <w:br/>
        <w:t>*Expected Output:*</w:t>
        <w:br/>
        <w:t>```text</w:t>
        <w:br/>
        <w:t>[INFO] Initializing validation sequence for Step 10...</w:t>
        <w:br/>
        <w:t>[SUCCESS] Step 10 verification completed successfully. Status: OK (200)</w:t>
        <w:br/>
        <w:t>```</w:t>
      </w:r>
    </w:p>
    <w:p>
      <w:r>
        <w:t>**Step 11:** Run validation check for step 11 on environment production.</w:t>
        <w:br/>
        <w:t>*Command:* `kubectl exec -it deploy/auth-service -n nexatel -- ./scripts/validate_step_11.sh`</w:t>
        <w:br/>
        <w:t>*Expected Output:*</w:t>
        <w:br/>
        <w:t>```text</w:t>
        <w:br/>
        <w:t>[INFO] Initializing validation sequence for Step 11...</w:t>
        <w:br/>
        <w:t>[SUCCESS] Step 11 verification completed successfully. Status: OK (200)</w:t>
        <w:br/>
        <w:t>```</w:t>
      </w:r>
    </w:p>
    <w:p>
      <w:r>
        <w:t>**Step 12:** Run validation check for step 12 on environment production.</w:t>
        <w:br/>
        <w:t>*Command:* `kubectl exec -it deploy/auth-service -n nexatel -- ./scripts/validate_step_12.sh`</w:t>
        <w:br/>
        <w:t>*Expected Output:*</w:t>
        <w:br/>
        <w:t>```text</w:t>
        <w:br/>
        <w:t>[INFO] Initializing validation sequence for Step 12...</w:t>
        <w:br/>
        <w:t>[SUCCESS] Step 12 verification completed successfully. Status: OK (200)</w:t>
        <w:br/>
        <w:t>```</w:t>
      </w:r>
    </w:p>
    <w:p>
      <w:r>
        <w:t>**Step 13:** Run validation check for step 13 on environment production.</w:t>
        <w:br/>
        <w:t>*Command:* `kubectl exec -it deploy/auth-service -n nexatel -- ./scripts/validate_step_13.sh`</w:t>
        <w:br/>
        <w:t>*Expected Output:*</w:t>
        <w:br/>
        <w:t>```text</w:t>
        <w:br/>
        <w:t>[INFO] Initializing validation sequence for Step 13...</w:t>
        <w:br/>
        <w:t>[SUCCESS] Step 13 verification completed successfully. Status: OK (200)</w:t>
        <w:br/>
        <w:t>```</w:t>
      </w:r>
    </w:p>
    <w:p>
      <w:r>
        <w:t>**Step 14:** Run validation check for step 14 on environment production.</w:t>
        <w:br/>
        <w:t>*Command:* `kubectl exec -it deploy/auth-service -n nexatel -- ./scripts/validate_step_14.sh`</w:t>
        <w:br/>
        <w:t>*Expected Output:*</w:t>
        <w:br/>
        <w:t>```text</w:t>
        <w:br/>
        <w:t>[INFO] Initializing validation sequence for Step 14...</w:t>
        <w:br/>
        <w:t>[SUCCESS] Step 14 verification completed successfully. Status: OK (200)</w:t>
        <w:br/>
        <w:t>```</w:t>
      </w:r>
    </w:p>
    <w:p>
      <w:r>
        <w:t>**Step 15:** Run validation check for step 15 on environment production.</w:t>
        <w:br/>
        <w:t>*Command:* `kubectl exec -it deploy/auth-service -n nexatel -- ./scripts/validate_step_15.sh`</w:t>
        <w:br/>
        <w:t>*Expected Output:*</w:t>
        <w:br/>
        <w:t>```text</w:t>
        <w:br/>
        <w:t>[INFO] Initializing validation sequence for Step 15...</w:t>
        <w:br/>
        <w:t>[SUCCESS] Step 15 verification completed successfully. Status: OK (200)</w:t>
        <w:br/>
        <w:t>```</w:t>
      </w:r>
    </w:p>
    <w:p>
      <w:r>
        <w:t>**Step 16:** Run validation check for step 16 on environment production.</w:t>
        <w:br/>
        <w:t>*Command:* `kubectl exec -it deploy/auth-service -n nexatel -- ./scripts/validate_step_16.sh`</w:t>
        <w:br/>
        <w:t>*Expected Output:*</w:t>
        <w:br/>
        <w:t>```text</w:t>
        <w:br/>
        <w:t>[INFO] Initializing validation sequence for Step 16...</w:t>
        <w:br/>
        <w:t>[SUCCESS] Step 16 verification completed successfully. Status: OK (200)</w:t>
        <w:br/>
        <w:t>```</w:t>
      </w:r>
    </w:p>
    <w:p>
      <w:r>
        <w:t>**Step 17:** Run validation check for step 17 on environment production.</w:t>
        <w:br/>
        <w:t>*Command:* `kubectl exec -it deploy/auth-service -n nexatel -- ./scripts/validate_step_17.sh`</w:t>
        <w:br/>
        <w:t>*Expected Output:*</w:t>
        <w:br/>
        <w:t>```text</w:t>
        <w:br/>
        <w:t>[INFO] Initializing validation sequence for Step 17...</w:t>
        <w:br/>
        <w:t>[SUCCESS] Step 17 verification completed successfully. Status: OK (200)</w:t>
        <w:br/>
        <w:t>```</w:t>
      </w:r>
    </w:p>
    <w:p>
      <w:r>
        <w:t>**Step 18:** Run validation check for step 18 on environment production.</w:t>
        <w:br/>
        <w:t>*Command:* `kubectl exec -it deploy/auth-service -n nexatel -- ./scripts/validate_step_18.sh`</w:t>
        <w:br/>
        <w:t>*Expected Output:*</w:t>
        <w:br/>
        <w:t>```text</w:t>
        <w:br/>
        <w:t>[INFO] Initializing validation sequence for Step 18...</w:t>
        <w:br/>
        <w:t>[SUCCESS] Step 18 verification completed successfully. Status: OK (200)</w:t>
        <w:br/>
        <w:t>```</w:t>
      </w:r>
    </w:p>
    <w:p>
      <w:r>
        <w:t>**Step 19:** Run validation check for step 19 on environment production.</w:t>
        <w:br/>
        <w:t>*Command:* `kubectl exec -it deploy/auth-service -n nexatel -- ./scripts/validate_step_19.sh`</w:t>
        <w:br/>
        <w:t>*Expected Output:*</w:t>
        <w:br/>
        <w:t>```text</w:t>
        <w:br/>
        <w:t>[INFO] Initializing validation sequence for Step 19...</w:t>
        <w:br/>
        <w:t>[SUCCESS] Step 19 verification completed successfully. Status: OK (200)</w:t>
        <w:br/>
        <w:t>```</w:t>
      </w:r>
    </w:p>
    <w:p>
      <w:r>
        <w:t>**Step 20:** Run validation check for step 20 on environment production.</w:t>
        <w:br/>
        <w:t>*Command:* `kubectl exec -it deploy/auth-service -n nexatel -- ./scripts/validate_step_20.sh`</w:t>
        <w:br/>
        <w:t>*Expected Output:*</w:t>
        <w:br/>
        <w:t>```text</w:t>
        <w:br/>
        <w:t>[INFO] Initializing validation sequence for Step 20...</w:t>
        <w:br/>
        <w:t>[SUCCESS] Step 20 verification completed successfully. Status: OK (200)</w:t>
        <w:br/>
        <w:t>```</w:t>
      </w:r>
    </w:p>
    <w:p>
      <w:r>
        <w:t>**Step 21:** Run validation check for step 21 on environment production.</w:t>
        <w:br/>
        <w:t>*Command:* `kubectl exec -it deploy/auth-service -n nexatel -- ./scripts/validate_step_21.sh`</w:t>
        <w:br/>
        <w:t>*Expected Output:*</w:t>
        <w:br/>
        <w:t>```text</w:t>
        <w:br/>
        <w:t>[INFO] Initializing validation sequence for Step 21...</w:t>
        <w:br/>
        <w:t>[SUCCESS] Step 21 verification completed successfully. Status: OK (200)</w:t>
        <w:br/>
        <w:t>```</w:t>
      </w:r>
    </w:p>
    <w:p>
      <w:r>
        <w:t>**Step 22:** Run validation check for step 22 on environment production.</w:t>
        <w:br/>
        <w:t>*Command:* `kubectl exec -it deploy/auth-service -n nexatel -- ./scripts/validate_step_22.sh`</w:t>
        <w:br/>
        <w:t>*Expected Output:*</w:t>
        <w:br/>
        <w:t>```text</w:t>
        <w:br/>
        <w:t>[INFO] Initializing validation sequence for Step 22...</w:t>
        <w:br/>
        <w:t>[SUCCESS] Step 22 verification completed successfully. Status: OK (200)</w:t>
        <w:br/>
        <w:t>```</w:t>
      </w:r>
    </w:p>
    <w:p>
      <w:r>
        <w:t>**Step 23:** Run validation check for step 23 on environment production.</w:t>
        <w:br/>
        <w:t>*Command:* `kubectl exec -it deploy/auth-service -n nexatel -- ./scripts/validate_step_23.sh`</w:t>
        <w:br/>
        <w:t>*Expected Output:*</w:t>
        <w:br/>
        <w:t>```text</w:t>
        <w:br/>
        <w:t>[INFO] Initializing validation sequence for Step 23...</w:t>
        <w:br/>
        <w:t>[SUCCESS] Step 23 verification completed successfully. Status: OK (200)</w:t>
        <w:br/>
        <w:t>```</w:t>
      </w:r>
    </w:p>
    <w:p>
      <w:r>
        <w:t>**Step 24:** Run validation check for step 24 on environment production.</w:t>
        <w:br/>
        <w:t>*Command:* `kubectl exec -it deploy/auth-service -n nexatel -- ./scripts/validate_step_24.sh`</w:t>
        <w:br/>
        <w:t>*Expected Output:*</w:t>
        <w:br/>
        <w:t>```text</w:t>
        <w:br/>
        <w:t>[INFO] Initializing validation sequence for Step 24...</w:t>
        <w:br/>
        <w:t>[SUCCESS] Step 24 verification completed successfully. Status: OK (200)</w:t>
        <w:br/>
        <w:t>```</w:t>
      </w:r>
    </w:p>
    <w:p>
      <w:r>
        <w:t>**Step 25:** Run validation check for step 25 on environment production.</w:t>
        <w:br/>
        <w:t>*Command:* `kubectl exec -it deploy/auth-service -n nexatel -- ./scripts/validate_step_25.sh`</w:t>
        <w:br/>
        <w:t>*Expected Output:*</w:t>
        <w:br/>
        <w:t>```text</w:t>
        <w:br/>
        <w:t>[INFO] Initializing validation sequence for Step 25...</w:t>
        <w:br/>
        <w:t>[SUCCESS] Step 25 verification completed successfully. Status: OK (200)</w:t>
        <w:br/>
        <w:t>```</w:t>
      </w:r>
    </w:p>
    <w:p>
      <w:r>
        <w:t>**Step 26:** Run validation check for step 26 on environment production.</w:t>
        <w:br/>
        <w:t>*Command:* `kubectl exec -it deploy/auth-service -n nexatel -- ./scripts/validate_step_26.sh`</w:t>
        <w:br/>
        <w:t>*Expected Output:*</w:t>
        <w:br/>
        <w:t>```text</w:t>
        <w:br/>
        <w:t>[INFO] Initializing validation sequence for Step 26...</w:t>
        <w:br/>
        <w:t>[SUCCESS] Step 26 verification completed successfully. Status: OK (200)</w:t>
        <w:br/>
        <w:t>```</w:t>
      </w:r>
    </w:p>
    <w:p>
      <w:r>
        <w:t>**Step 27:** Run validation check for step 27 on environment production.</w:t>
        <w:br/>
        <w:t>*Command:* `kubectl exec -it deploy/auth-service -n nexatel -- ./scripts/validate_step_27.sh`</w:t>
        <w:br/>
        <w:t>*Expected Output:*</w:t>
        <w:br/>
        <w:t>```text</w:t>
        <w:br/>
        <w:t>[INFO] Initializing validation sequence for Step 27...</w:t>
        <w:br/>
        <w:t>[SUCCESS] Step 27 verification completed successfully. Status: OK (200)</w:t>
        <w:br/>
        <w:t>```</w:t>
      </w:r>
    </w:p>
    <w:p>
      <w:r>
        <w:t>**Step 28:** Run validation check for step 28 on environment production.</w:t>
        <w:br/>
        <w:t>*Command:* `kubectl exec -it deploy/auth-service -n nexatel -- ./scripts/validate_step_28.sh`</w:t>
        <w:br/>
        <w:t>*Expected Output:*</w:t>
        <w:br/>
        <w:t>```text</w:t>
        <w:br/>
        <w:t>[INFO] Initializing validation sequence for Step 28...</w:t>
        <w:br/>
        <w:t>[SUCCESS] Step 28 verification completed successfully. Status: OK (200)</w:t>
        <w:br/>
        <w:t>```</w:t>
      </w:r>
    </w:p>
    <w:p>
      <w:r>
        <w:t>**Step 29:** Run validation check for step 29 on environment production.</w:t>
        <w:br/>
        <w:t>*Command:* `kubectl exec -it deploy/auth-service -n nexatel -- ./scripts/validate_step_29.sh`</w:t>
        <w:br/>
        <w:t>*Expected Output:*</w:t>
        <w:br/>
        <w:t>```text</w:t>
        <w:br/>
        <w:t>[INFO] Initializing validation sequence for Step 29...</w:t>
        <w:br/>
        <w:t>[SUCCESS] Step 29 verification completed successfully. Status: OK (200)</w:t>
        <w:br/>
        <w:t>```</w:t>
      </w:r>
    </w:p>
    <w:p>
      <w:r>
        <w:t>**Step 30:** Run validation check for step 30 on environment production.</w:t>
        <w:br/>
        <w:t>*Command:* `kubectl exec -it deploy/auth-service -n nexatel -- ./scripts/validate_step_30.sh`</w:t>
        <w:br/>
        <w:t>*Expected Output:*</w:t>
        <w:br/>
        <w:t>```text</w:t>
        <w:br/>
        <w:t>[INFO] Initializing validation sequence for Step 30...</w:t>
        <w:br/>
        <w:t>[SUCCESS] Step 30 verification completed successfully. Status: OK (200)</w:t>
        <w:br/>
        <w:t>```</w:t>
      </w:r>
    </w:p>
    <w:p>
      <w:pPr>
        <w:pStyle w:val="Heading2"/>
      </w:pPr>
      <w:r>
        <w:t>CUSTOMER COMMUNICATION PLAN</w:t>
        <w:br/>
        <w:t>- **Channel**: Email notification to Rajesh Venkatraman (Service Delivery Manager, NexaTel) and SRE Leads.</w:t>
        <w:br/>
        <w:t>- **Timeframe**: T-24 hours (Notification), T-0 (Execution Start), T+1 hour (Completion Report).</w:t>
        <w:br/>
        <w:t>- **Template**:</w:t>
        <w:br/>
        <w:t xml:space="preserve">  ```text</w:t>
        <w:br/>
        <w:t xml:space="preserve">  Subject: [DEPLOYMENT NOTICE] NexaTel Managed Services Release Version 2.0.0.</w:t>
        <w:br/>
        <w:t xml:space="preserve">  Dear Team,</w:t>
        <w:br/>
        <w:t xml:space="preserve">  Please be advised that Asterion Release Engineering is scheduling the deployment of Release 2.0.0. on 2023-11-20 at 01:00 UTC.</w:t>
        <w:br/>
        <w:t xml:space="preserve">  Expected Downtime: None (rolling updates).</w:t>
        <w:br/>
        <w:t xml:space="preserve">  For queries, contact SRE Lead at sre-ops@asterion.example.</w:t>
        <w:br/>
        <w:t xml:space="preserve">  ```</w:t>
      </w:r>
    </w:p>
    <w:p>
      <w:pPr>
        <w:pStyle w:val="Heading2"/>
      </w:pPr>
      <w:r>
        <w:t>KNOWN ISSUES AT RELEASE TIME</w:t>
        <w:br/>
        <w:t>- **Issue**: High latency on initial token validation after service restart.</w:t>
        <w:br/>
        <w:t xml:space="preserve">  - *Workaround*: Pre-warm the cache by running the verification scripts right after deployment.</w:t>
        <w:br/>
        <w:t>- **Issue**: SMS delay in peak traffic periods for roaming network segments.</w:t>
        <w:br/>
        <w:t xml:space="preserve">  - *Workaround*: Automatic retry logic triggers OTP delivery via secondary notification channel after 15 seconds.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