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v2.6.1</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RN-2023-Q3-v2.6.1</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v2.6.1</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12-Aug-2023</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NXTEL-2023-Q3</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12-Aug-2023</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CHG-2023-08-004</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Ravi Chandrasekaran, Fraud Operations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v2.6.1 (NXTEL-2023-Q3) on 12-Aug-2023. This deployment cycle resolves a total of 3 production support tickets, including 0 critical P1 incidents and 0 major P2 incidents. Main components modified in this release include: eSIM Orchestration Service, Major Incident Bridge. Emergency hotfix for FVR-2023-047 calibration regression. Velocity thresholds recalibrated using international roaming traffic data. False positive rate reduced from 12.4% to 0.03% for enterprise roaming subscribers. This release updates only the fraud rules engine.</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SVC-PROV-002</w:t>
            </w:r>
          </w:p>
        </w:tc>
        <w:tc>
          <w:tcPr>
            <w:tcW w:type="dxa" w:w="1728"/>
          </w:tcPr>
          <w:p>
            <w:pPr>
              <w:spacing w:before="60" w:after="60"/>
            </w:pPr>
            <w:r>
              <w:rPr>
                <w:rFonts w:ascii="Calibri" w:hAnsi="Calibri"/>
                <w:sz w:val="19"/>
              </w:rPr>
              <w:t>eSIM Orchestration Service</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SVC-NOC-002</w:t>
            </w:r>
          </w:p>
        </w:tc>
        <w:tc>
          <w:tcPr>
            <w:tcW w:type="dxa" w:w="1728"/>
            <w:shd w:val="clear" w:color="auto" w:fill="F2F4F7"/>
          </w:tcPr>
          <w:p>
            <w:pPr>
              <w:spacing w:before="60" w:after="60"/>
            </w:pPr>
            <w:r>
              <w:rPr>
                <w:rFonts w:ascii="Calibri" w:hAnsi="Calibri"/>
                <w:sz w:val="19"/>
              </w:rPr>
              <w:t>Major Incident Bridge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Roaming context detection using PLMN prefix matching.</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International roaming fraud velocity rule threshold raised to 200 transactions/minute (was 50).</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[TICKET-100628] SVC-NOC-002 — P3 Operational Issue in Noc [DUP-TICKET-100345]</w:t>
      </w:r>
    </w:p>
    <w:p>
      <w:pPr>
        <w:spacing w:before="80" w:after="80" w:line="276" w:lineRule="auto"/>
      </w:pPr>
      <w:r>
        <w:rPr>
          <w:rFonts w:ascii="Calibri" w:hAnsi="Calibri"/>
          <w:sz w:val="22"/>
        </w:rPr>
        <w:t>Incident Reference: INC-2022-1423 | Change Ticket: N/A | Severity: low | Priority: P4 | Service Component: SVC-NOC-002</w:t>
      </w:r>
    </w:p>
    <w:p>
      <w:pPr>
        <w:spacing w:before="80" w:after="80" w:line="276" w:lineRule="auto"/>
      </w:pPr>
      <w:r>
        <w:rPr>
          <w:rFonts w:ascii="Calibri" w:hAnsi="Calibri"/>
          <w:sz w:val="20"/>
        </w:rPr>
        <w:t>Incident Report for Major Incident Bridge (SVC-NOC-002) throwing general status alerts. Impacting approximately 4266 subscribers who are reporting transaction processing latency. Root cause hypothesis: connection latency spike on network nodes or storage pool. Linked incident: INC-2022-1423. Escated to noc-sre@asterion.example. Trace ID: TRACE-3ad2ae61844648.</w:t>
        <w:br/>
      </w:r>
      <w:r>
        <w:rPr>
          <w:rFonts w:ascii="Calibri" w:hAnsi="Calibri"/>
          <w:sz w:val="20"/>
        </w:rPr>
        <w:t>--- SRE RUNBOOK DIAGNOSTICS ---</w:t>
        <w:br/>
      </w:r>
      <w:r>
        <w:rPr>
          <w:rFonts w:ascii="Calibri" w:hAnsi="Calibri"/>
          <w:sz w:val="20"/>
        </w:rPr>
        <w:t>Runbook Link: https://runbooks.asterion.example/nexatel/runbook-TICKET-100628</w:t>
        <w:br/>
      </w:r>
      <w:r>
        <w:rPr>
          <w:rFonts w:ascii="Calibri" w:hAnsi="Calibri"/>
          <w:sz w:val="20"/>
        </w:rPr>
        <w:t>Triage Contact: sre-triage-TICKET-100628@asterion.example</w:t>
        <w:br/>
      </w:r>
      <w:r>
        <w:rPr>
          <w:rFonts w:ascii="Calibri" w:hAnsi="Calibri"/>
          <w:sz w:val="20"/>
        </w:rPr>
        <w:t>Triggering Request ID: REQ-79878133</w:t>
        <w:br/>
      </w:r>
      <w:r>
        <w:rPr>
          <w:rFonts w:ascii="Calibri" w:hAnsi="Calibri"/>
          <w:sz w:val="20"/>
        </w:rPr>
        <w:t>Trace ID Reference: TRACE-3ad2ae61844648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[2023-07-27T03:51:45Z] service.manager@nexatel.example (customer_visible): Acknowledged ticket TICKET-100345. The SRE team is investigating the reports of failures on Major Incident Bridge.</w:t>
        <w:br/>
      </w:r>
      <w:r>
        <w:rPr>
          <w:rFonts w:ascii="Calibri" w:hAnsi="Calibri"/>
          <w:i/>
          <w:color w:val="2C3E50"/>
          <w:sz w:val="19"/>
        </w:rPr>
        <w:t>• [2023-07-27T04:40:30Z] noc-sre@asterion.example (customer_visible): Mitigation deployed. Verification tests show error rate returning to normal limits. Monitoring system.</w:t>
        <w:br/>
      </w:r>
      <w:r>
        <w:rPr>
          <w:rFonts w:ascii="Calibri" w:hAnsi="Calibri"/>
          <w:i/>
          <w:color w:val="2C3E50"/>
          <w:sz w:val="19"/>
        </w:rPr>
        <w:t>• [2023-07-27T05:29:15Z] service.manager@nexatel.example (customer_visible): Confirmed resolution of TICKET-100345. System metrics stable for 4 hours. Sign-off completed.</w:t>
        <w:br/>
      </w:r>
      <w:r>
        <w:rPr>
          <w:rFonts w:ascii="Calibri" w:hAnsi="Calibri"/>
          <w:i/>
          <w:color w:val="2C3E50"/>
          <w:sz w:val="19"/>
        </w:rPr>
        <w:t>• [2023-07-29T06:18:00Z] ops.audit@asterion.example (internal): AUDIT TRAIL — TICKET-100345 CLOSED. Status changed from resolved to closed. Closed by: noc-sre@asterion.example. Resolution verified: yes. SLA breach: no. PIR required: no. Audit timestamp: 2023-07-29T06:18:00Z. — ops.audit@asterion.example (automated)</w:t>
        <w:br/>
      </w:r>
    </w:p>
    <w:p>
      <w:pPr>
        <w:pStyle w:val="Heading2"/>
        <w:keepNext/>
        <w:spacing w:before="240" w:after="120"/>
      </w:pPr>
      <w:r>
        <w:rPr>
          <w:rFonts w:ascii="Calibri" w:hAnsi="Calibri"/>
          <w:b/>
          <w:color w:val="4A90E2"/>
          <w:sz w:val="24"/>
        </w:rPr>
        <w:t>[TICKET-100345] SVC-NOC-002 — P3 Operational Issue in Noc</w:t>
      </w:r>
    </w:p>
    <w:p>
      <w:pPr>
        <w:spacing w:before="80" w:after="80" w:line="276" w:lineRule="auto"/>
      </w:pPr>
      <w:r>
        <w:rPr>
          <w:rFonts w:ascii="Calibri" w:hAnsi="Calibri"/>
          <w:sz w:val="22"/>
        </w:rPr>
        <w:t>Incident Reference: INC-2022-1423 | Change Ticket: N/A | Severity: medium | Priority: P3 | Service Component: SVC-NOC-002</w:t>
      </w:r>
    </w:p>
    <w:p>
      <w:pPr>
        <w:spacing w:before="80" w:after="80" w:line="276" w:lineRule="auto"/>
      </w:pPr>
      <w:r>
        <w:rPr>
          <w:rFonts w:ascii="Calibri" w:hAnsi="Calibri"/>
          <w:sz w:val="20"/>
        </w:rPr>
        <w:t>Incident Report for Major Incident Bridge (SVC-NOC-002) throwing general status alerts. Impacting approximately 4266 subscribers who are reporting transaction processing latency. Root cause hypothesis: connection latency spike on network nodes or storage pool. Linked incident: INC-2022-1423. Escated to noc-sre@asterion.example. Trace ID: TRACE-3ad2ae61844648.</w:t>
        <w:br/>
      </w:r>
      <w:r>
        <w:rPr>
          <w:rFonts w:ascii="Calibri" w:hAnsi="Calibri"/>
          <w:sz w:val="20"/>
        </w:rPr>
        <w:t>--- SRE RUNBOOK DIAGNOSTICS ---</w:t>
        <w:br/>
      </w:r>
      <w:r>
        <w:rPr>
          <w:rFonts w:ascii="Calibri" w:hAnsi="Calibri"/>
          <w:sz w:val="20"/>
        </w:rPr>
        <w:t>Runbook Link: https://runbooks.asterion.example/nexatel/runbook-TICKET-100345</w:t>
        <w:br/>
      </w:r>
      <w:r>
        <w:rPr>
          <w:rFonts w:ascii="Calibri" w:hAnsi="Calibri"/>
          <w:sz w:val="20"/>
        </w:rPr>
        <w:t>Triage Contact: sre-triage-TICKET-100345@asterion.example</w:t>
        <w:br/>
      </w:r>
      <w:r>
        <w:rPr>
          <w:rFonts w:ascii="Calibri" w:hAnsi="Calibri"/>
          <w:sz w:val="20"/>
        </w:rPr>
        <w:t>Triggering Request ID: REQ-52575212</w:t>
        <w:br/>
      </w:r>
      <w:r>
        <w:rPr>
          <w:rFonts w:ascii="Calibri" w:hAnsi="Calibri"/>
          <w:sz w:val="20"/>
        </w:rPr>
        <w:t>Trace ID Reference: TRACE-3ad2ae61844648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[2023-07-27T03:51:45Z] service.manager@nexatel.example (customer_visible): Acknowledged ticket TICKET-100345. The SRE team is investigating the reports of failures on Major Incident Bridge.</w:t>
        <w:br/>
      </w:r>
      <w:r>
        <w:rPr>
          <w:rFonts w:ascii="Calibri" w:hAnsi="Calibri"/>
          <w:i/>
          <w:color w:val="2C3E50"/>
          <w:sz w:val="19"/>
        </w:rPr>
        <w:t>• [2023-07-27T04:40:30Z] noc-sre@asterion.example (customer_visible): Mitigation deployed. Verification tests show error rate returning to normal limits. Monitoring system.</w:t>
        <w:br/>
      </w:r>
      <w:r>
        <w:rPr>
          <w:rFonts w:ascii="Calibri" w:hAnsi="Calibri"/>
          <w:i/>
          <w:color w:val="2C3E50"/>
          <w:sz w:val="19"/>
        </w:rPr>
        <w:t>• [2023-07-27T05:29:15Z] service.manager@nexatel.example (customer_visible): Confirmed resolution of TICKET-100345. System metrics stable for 4 hours. Sign-off completed.</w:t>
        <w:br/>
      </w:r>
      <w:r>
        <w:rPr>
          <w:rFonts w:ascii="Calibri" w:hAnsi="Calibri"/>
          <w:i/>
          <w:color w:val="2C3E50"/>
          <w:sz w:val="19"/>
        </w:rPr>
        <w:t>• [2023-07-29T06:18:00Z] ops.audit@asterion.example (internal): AUDIT TRAIL — TICKET-100345 CLOSED. Status changed from resolved to closed. Closed by: noc-sre@asterion.example. Resolution verified: yes. SLA breach: no. PIR required: no. Audit timestamp: 2023-07-29T06:18:00Z. — ops.audit@asterion.example (automated)</w:t>
        <w:br/>
      </w:r>
    </w:p>
    <w:p>
      <w:pPr>
        <w:pStyle w:val="Heading2"/>
        <w:keepNext/>
        <w:spacing w:before="240" w:after="120"/>
      </w:pPr>
      <w:r>
        <w:rPr>
          <w:rFonts w:ascii="Calibri" w:hAnsi="Calibri"/>
          <w:b/>
          <w:color w:val="4A90E2"/>
          <w:sz w:val="24"/>
        </w:rPr>
        <w:t>[TICKET-100389] SVC-PROV-002: ERR_ESIM_504 — P3 Operational Issue in Provisioning</w:t>
      </w:r>
    </w:p>
    <w:p>
      <w:pPr>
        <w:spacing w:before="80" w:after="80" w:line="276" w:lineRule="auto"/>
      </w:pPr>
      <w:r>
        <w:rPr>
          <w:rFonts w:ascii="Calibri" w:hAnsi="Calibri"/>
          <w:sz w:val="22"/>
        </w:rPr>
        <w:t>Incident Reference: INC-2022-1567 | Change Ticket: N/A | Severity: low | Priority: P4 | Service Component: SVC-PROV-002</w:t>
      </w:r>
    </w:p>
    <w:p>
      <w:pPr>
        <w:spacing w:before="80" w:after="80" w:line="276" w:lineRule="auto"/>
      </w:pPr>
      <w:r>
        <w:rPr>
          <w:rFonts w:ascii="Calibri" w:hAnsi="Calibri"/>
          <w:sz w:val="20"/>
        </w:rPr>
        <w:t>Incident Report for eSIM Orchestration Service (SVC-PROV-002) throwing ERR_ESIM_504. Impacting approximately 1703 subscribers who are reporting transaction processing latency. Root cause hypothesis: connection latency spike on network nodes or storage pool. Linked incident: INC-2022-1567. Escated to provisioning-sre@asterion.example. Trace ID: TRACE-21cf10aa12650.</w:t>
        <w:br/>
      </w:r>
      <w:r>
        <w:rPr>
          <w:rFonts w:ascii="Calibri" w:hAnsi="Calibri"/>
          <w:sz w:val="20"/>
        </w:rPr>
        <w:t>--- SRE RUNBOOK DIAGNOSTICS ---</w:t>
        <w:br/>
      </w:r>
      <w:r>
        <w:rPr>
          <w:rFonts w:ascii="Calibri" w:hAnsi="Calibri"/>
          <w:sz w:val="20"/>
        </w:rPr>
        <w:t>Runbook Link: https://runbooks.asterion.example/nexatel/runbook-TICKET-100389</w:t>
        <w:br/>
      </w:r>
      <w:r>
        <w:rPr>
          <w:rFonts w:ascii="Calibri" w:hAnsi="Calibri"/>
          <w:sz w:val="20"/>
        </w:rPr>
        <w:t>Triage Contact: sre-triage-TICKET-100389@asterion.example</w:t>
        <w:br/>
      </w:r>
      <w:r>
        <w:rPr>
          <w:rFonts w:ascii="Calibri" w:hAnsi="Calibri"/>
          <w:sz w:val="20"/>
        </w:rPr>
        <w:t>Triggering Request ID: REQ-21774986</w:t>
        <w:br/>
      </w:r>
      <w:r>
        <w:rPr>
          <w:rFonts w:ascii="Calibri" w:hAnsi="Calibri"/>
          <w:sz w:val="20"/>
        </w:rPr>
        <w:t>Trace ID Reference: TRACE-21cf10aa12650</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[2023-08-10T13:29:00Z] provisioning-sre@asterion.example (customer_visible): Acknowledged ticket TICKET-100389. The SRE team is investigating the reports of failures on eSIM Orchestration Service.</w:t>
        <w:br/>
      </w:r>
      <w:r>
        <w:rPr>
          <w:rFonts w:ascii="Calibri" w:hAnsi="Calibri"/>
          <w:i/>
          <w:color w:val="2C3E50"/>
          <w:sz w:val="19"/>
        </w:rPr>
        <w:t>• [2023-08-10T14:23:00Z] service.manager@nexatel.example (customer_visible): Confirmed resolution of TICKET-100389. System metrics stable for 3 hours. Sign-off completed.</w:t>
        <w:br/>
      </w:r>
      <w:r>
        <w:rPr>
          <w:rFonts w:ascii="Calibri" w:hAnsi="Calibri"/>
          <w:i/>
          <w:color w:val="2C3E50"/>
          <w:sz w:val="19"/>
        </w:rPr>
        <w:t>• [2023-08-12T15:17:00Z] ops.audit@asterion.example (internal): AUDIT TRAIL — TICKET-100389 CLOSED. Status changed from resolved to closed. Closed by: provisioning-sre@asterion.example. Resolution verified: yes. SLA breach: no. PIR required: no. Audit timestamp: 2023-08-12T15:17:00Z.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Deploy recalibrated rules config files. Restart Fraud Velocity Rule Engine.</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INC-2022-1423</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TICKET-100345 CLOSED. Status changed from resolved to...</w:t>
            </w:r>
          </w:p>
        </w:tc>
      </w:tr>
      <w:tr>
        <w:tc>
          <w:tcPr>
            <w:tcW w:type="dxa" w:w="1440"/>
            <w:shd w:val="clear" w:color="auto" w:fill="F2F4F7"/>
          </w:tcPr>
          <w:p>
            <w:pPr>
              <w:spacing w:before="60" w:after="60"/>
            </w:pPr>
            <w:r>
              <w:rPr>
                <w:rFonts w:ascii="Calibri" w:hAnsi="Calibri"/>
                <w:sz w:val="18"/>
              </w:rPr>
              <w:t>INC-2022-1423</w:t>
            </w:r>
          </w:p>
        </w:tc>
        <w:tc>
          <w:tcPr>
            <w:tcW w:type="dxa" w:w="1440"/>
            <w:shd w:val="clear" w:color="auto" w:fill="F2F4F7"/>
          </w:tcPr>
          <w:p>
            <w:pPr>
              <w:spacing w:before="60" w:after="60"/>
            </w:pPr>
            <w:r>
              <w:rPr>
                <w:rFonts w:ascii="Calibri" w:hAnsi="Calibri"/>
                <w:sz w:val="18"/>
              </w:rPr>
              <w:t>SVC-NOC-002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TICKET-100345 CLOSED. Status changed from resolved to...</w:t>
            </w:r>
          </w:p>
        </w:tc>
      </w:tr>
      <w:tr>
        <w:tc>
          <w:tcPr>
            <w:tcW w:type="dxa" w:w="1440"/>
          </w:tcPr>
          <w:p>
            <w:pPr>
              <w:spacing w:before="60" w:after="60"/>
            </w:pPr>
            <w:r>
              <w:rPr>
                <w:rFonts w:ascii="Calibri" w:hAnsi="Calibri"/>
                <w:sz w:val="18"/>
              </w:rPr>
              <w:t>INC-2022-1567</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ERR_ESIM_504</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TICKET-100389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Complies with policy_fraud_operations.pdf Section 3.4.</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RN-2.6.1.</w:t>
      </w:r>
    </w:p>
    <w:p>
      <w:r>
        <w:t>- **Version**: 2.6.1.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2.6.1.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2.6.1.</w:t>
        <w:br/>
        <w:t xml:space="preserve">  Dear Team,</w:t>
        <w:br/>
        <w:t xml:space="preserve">  Please be advised that Asterion Release Engineering is scheduling the deployment of Release 2.6.1.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RN-2.6.1.</w:t>
      </w:r>
    </w:p>
    <w:p>
      <w:r>
        <w:t>- **Version**: 2.6.1.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2.6.1.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2.6.1.</w:t>
        <w:br/>
        <w:t xml:space="preserve">  Dear Team,</w:t>
        <w:br/>
        <w:t xml:space="preserve">  Please be advised that Asterion Release Engineering is scheduling the deployment of Release 2.6.1.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RN-2.6.1.</w:t>
      </w:r>
    </w:p>
    <w:p>
      <w:r>
        <w:t>- **Version**: 2.6.1.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2.6.1.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2.6.1.</w:t>
        <w:br/>
        <w:t xml:space="preserve">  Dear Team,</w:t>
        <w:br/>
        <w:t xml:space="preserve">  Please be advised that Asterion Release Engineering is scheduling the deployment of Release 2.6.1.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