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v3.1.0</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RN-2024-Q2-v3.1.0</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v3.1.0</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16-Apr-2024</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NXTEL-2024-Q2</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12-Apr-2024</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CHG-2024-04-001, CHG-2024-04-002</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Deepak Nair, NOC Operations SRE Lead</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v3.1.0 (NXTEL-2024-Q2) on 16-Apr-2024. This deployment cycle resolves a total of 46 production support tickets, including 4 critical P1 incidents and 8 major P2 incidents. Main components modified in this release include: Payment Posting Adapter, eSIM Orchestration Service, Major Incident Bridge, Fraud Velocity Rule Engine, Partner API Gateway, Fulfillment Orchestrator, Customer 360 API, Roaming TAP Validator, Identity Broker, CDR Mediation Pipeline, Mobile Self-Care Backend, Partner Settlement Reconciliation, Digital KYC Adapter, SIM Inventory Sync, SMS Notification Hub, Invoice Rendering Engine, Daily CDR Export. This release note defines updates in v3.1.0. SentinelIQ AI Copilot is now promoted out of beta. CDR Mediation autoscaling has been updated with permanent configuration logic. A total of 10 services are changed, and 9 production incidents are closed.</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SVC-BILL-002</w:t>
            </w:r>
          </w:p>
        </w:tc>
        <w:tc>
          <w:tcPr>
            <w:tcW w:type="dxa" w:w="1728"/>
          </w:tcPr>
          <w:p>
            <w:pPr>
              <w:spacing w:before="60" w:after="60"/>
            </w:pPr>
            <w:r>
              <w:rPr>
                <w:rFonts w:ascii="Calibri" w:hAnsi="Calibri"/>
                <w:sz w:val="19"/>
              </w:rPr>
              <w:t>Payment Posting Adapter</w:t>
            </w:r>
          </w:p>
        </w:tc>
        <w:tc>
          <w:tcPr>
            <w:tcW w:type="dxa" w:w="1728"/>
          </w:tcPr>
          <w:p>
            <w:pPr>
              <w:spacing w:before="60" w:after="60"/>
            </w:pPr>
            <w:r>
              <w:rPr>
                <w:rFonts w:ascii="Calibri" w:hAnsi="Calibri"/>
                <w:sz w:val="19"/>
              </w:rPr>
              <w:t>billing-sre@asterion.example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SVC-PROV-002</w:t>
            </w:r>
          </w:p>
        </w:tc>
        <w:tc>
          <w:tcPr>
            <w:tcW w:type="dxa" w:w="1728"/>
            <w:shd w:val="clear" w:color="auto" w:fill="F2F4F7"/>
          </w:tcPr>
          <w:p>
            <w:pPr>
              <w:spacing w:before="60" w:after="60"/>
            </w:pPr>
            <w:r>
              <w:rPr>
                <w:rFonts w:ascii="Calibri" w:hAnsi="Calibri"/>
                <w:sz w:val="19"/>
              </w:rPr>
              <w:t>eSIM Orchestration Service</w:t>
            </w:r>
          </w:p>
        </w:tc>
        <w:tc>
          <w:tcPr>
            <w:tcW w:type="dxa" w:w="1728"/>
            <w:shd w:val="clear" w:color="auto" w:fill="F2F4F7"/>
          </w:tcPr>
          <w:p>
            <w:pPr>
              <w:spacing w:before="60" w:after="60"/>
            </w:pPr>
            <w:r>
              <w:rPr>
                <w:rFonts w:ascii="Calibri" w:hAnsi="Calibri"/>
                <w:sz w:val="19"/>
              </w:rPr>
              <w:t>provisioning-sre@asterion.example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SVC-NOC-002</w:t>
            </w:r>
          </w:p>
        </w:tc>
        <w:tc>
          <w:tcPr>
            <w:tcW w:type="dxa" w:w="1728"/>
          </w:tcPr>
          <w:p>
            <w:pPr>
              <w:spacing w:before="60" w:after="60"/>
            </w:pPr>
            <w:r>
              <w:rPr>
                <w:rFonts w:ascii="Calibri" w:hAnsi="Calibri"/>
                <w:sz w:val="19"/>
              </w:rPr>
              <w:t>Major Incident Bridge</w:t>
            </w:r>
          </w:p>
        </w:tc>
        <w:tc>
          <w:tcPr>
            <w:tcW w:type="dxa" w:w="1728"/>
          </w:tcPr>
          <w:p>
            <w:pPr>
              <w:spacing w:before="60" w:after="60"/>
            </w:pPr>
            <w:r>
              <w:rPr>
                <w:rFonts w:ascii="Calibri" w:hAnsi="Calibri"/>
                <w:sz w:val="19"/>
              </w:rPr>
              <w:t>noc-sre@asterion.example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SVC-FRAUD-001</w:t>
            </w:r>
          </w:p>
        </w:tc>
        <w:tc>
          <w:tcPr>
            <w:tcW w:type="dxa" w:w="1728"/>
            <w:shd w:val="clear" w:color="auto" w:fill="F2F4F7"/>
          </w:tcPr>
          <w:p>
            <w:pPr>
              <w:spacing w:before="60" w:after="60"/>
            </w:pPr>
            <w:r>
              <w:rPr>
                <w:rFonts w:ascii="Calibri" w:hAnsi="Calibri"/>
                <w:sz w:val="19"/>
              </w:rPr>
              <w:t>Fraud Velocity Rule Engine</w:t>
            </w:r>
          </w:p>
        </w:tc>
        <w:tc>
          <w:tcPr>
            <w:tcW w:type="dxa" w:w="1728"/>
            <w:shd w:val="clear" w:color="auto" w:fill="F2F4F7"/>
          </w:tcPr>
          <w:p>
            <w:pPr>
              <w:spacing w:before="60" w:after="60"/>
            </w:pPr>
            <w:r>
              <w:rPr>
                <w:rFonts w:ascii="Calibri" w:hAnsi="Calibri"/>
                <w:sz w:val="19"/>
              </w:rPr>
              <w:t>fraud-sre@asterion.example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SVC-APIGW-001</w:t>
            </w:r>
          </w:p>
        </w:tc>
        <w:tc>
          <w:tcPr>
            <w:tcW w:type="dxa" w:w="1728"/>
          </w:tcPr>
          <w:p>
            <w:pPr>
              <w:spacing w:before="60" w:after="60"/>
            </w:pPr>
            <w:r>
              <w:rPr>
                <w:rFonts w:ascii="Calibri" w:hAnsi="Calibri"/>
                <w:sz w:val="19"/>
              </w:rPr>
              <w:t>Partner API Gateway</w:t>
            </w:r>
          </w:p>
        </w:tc>
        <w:tc>
          <w:tcPr>
            <w:tcW w:type="dxa" w:w="1728"/>
          </w:tcPr>
          <w:p>
            <w:pPr>
              <w:spacing w:before="60" w:after="60"/>
            </w:pPr>
            <w:r>
              <w:rPr>
                <w:rFonts w:ascii="Calibri" w:hAnsi="Calibri"/>
                <w:sz w:val="19"/>
              </w:rPr>
              <w:t>api-sre@asterion.example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SVC-ORDER-001</w:t>
            </w:r>
          </w:p>
        </w:tc>
        <w:tc>
          <w:tcPr>
            <w:tcW w:type="dxa" w:w="1728"/>
            <w:shd w:val="clear" w:color="auto" w:fill="F2F4F7"/>
          </w:tcPr>
          <w:p>
            <w:pPr>
              <w:spacing w:before="60" w:after="60"/>
            </w:pPr>
            <w:r>
              <w:rPr>
                <w:rFonts w:ascii="Calibri" w:hAnsi="Calibri"/>
                <w:sz w:val="19"/>
              </w:rPr>
              <w:t>Fulfillment Orchestrator</w:t>
            </w:r>
          </w:p>
        </w:tc>
        <w:tc>
          <w:tcPr>
            <w:tcW w:type="dxa" w:w="1728"/>
            <w:shd w:val="clear" w:color="auto" w:fill="F2F4F7"/>
          </w:tcPr>
          <w:p>
            <w:pPr>
              <w:spacing w:before="60" w:after="60"/>
            </w:pPr>
            <w:r>
              <w:rPr>
                <w:rFonts w:ascii="Calibri" w:hAnsi="Calibri"/>
                <w:sz w:val="19"/>
              </w:rPr>
              <w:t>order-sre@asterion.example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SVC-CRM-001</w:t>
            </w:r>
          </w:p>
        </w:tc>
        <w:tc>
          <w:tcPr>
            <w:tcW w:type="dxa" w:w="1728"/>
          </w:tcPr>
          <w:p>
            <w:pPr>
              <w:spacing w:before="60" w:after="60"/>
            </w:pPr>
            <w:r>
              <w:rPr>
                <w:rFonts w:ascii="Calibri" w:hAnsi="Calibri"/>
                <w:sz w:val="19"/>
              </w:rPr>
              <w:t>Customer 360 API</w:t>
            </w:r>
          </w:p>
        </w:tc>
        <w:tc>
          <w:tcPr>
            <w:tcW w:type="dxa" w:w="1728"/>
          </w:tcPr>
          <w:p>
            <w:pPr>
              <w:spacing w:before="60" w:after="60"/>
            </w:pPr>
            <w:r>
              <w:rPr>
                <w:rFonts w:ascii="Calibri" w:hAnsi="Calibri"/>
                <w:sz w:val="19"/>
              </w:rPr>
              <w:t>crm-sre@asterion.example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SVC-ROAM-001</w:t>
            </w:r>
          </w:p>
        </w:tc>
        <w:tc>
          <w:tcPr>
            <w:tcW w:type="dxa" w:w="1728"/>
            <w:shd w:val="clear" w:color="auto" w:fill="F2F4F7"/>
          </w:tcPr>
          <w:p>
            <w:pPr>
              <w:spacing w:before="60" w:after="60"/>
            </w:pPr>
            <w:r>
              <w:rPr>
                <w:rFonts w:ascii="Calibri" w:hAnsi="Calibri"/>
                <w:sz w:val="19"/>
              </w:rPr>
              <w:t>Roaming TAP Validator</w:t>
            </w:r>
          </w:p>
        </w:tc>
        <w:tc>
          <w:tcPr>
            <w:tcW w:type="dxa" w:w="1728"/>
            <w:shd w:val="clear" w:color="auto" w:fill="F2F4F7"/>
          </w:tcPr>
          <w:p>
            <w:pPr>
              <w:spacing w:before="60" w:after="60"/>
            </w:pPr>
            <w:r>
              <w:rPr>
                <w:rFonts w:ascii="Calibri" w:hAnsi="Calibri"/>
                <w:sz w:val="19"/>
              </w:rPr>
              <w:t>roaming-sre@asterion.example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SVC-AUTH-001</w:t>
            </w:r>
          </w:p>
        </w:tc>
        <w:tc>
          <w:tcPr>
            <w:tcW w:type="dxa" w:w="1728"/>
          </w:tcPr>
          <w:p>
            <w:pPr>
              <w:spacing w:before="60" w:after="60"/>
            </w:pPr>
            <w:r>
              <w:rPr>
                <w:rFonts w:ascii="Calibri" w:hAnsi="Calibri"/>
                <w:sz w:val="19"/>
              </w:rPr>
              <w:t>Identity Broker</w:t>
            </w:r>
          </w:p>
        </w:tc>
        <w:tc>
          <w:tcPr>
            <w:tcW w:type="dxa" w:w="1728"/>
          </w:tcPr>
          <w:p>
            <w:pPr>
              <w:spacing w:before="60" w:after="60"/>
            </w:pPr>
            <w:r>
              <w:rPr>
                <w:rFonts w:ascii="Calibri" w:hAnsi="Calibri"/>
                <w:sz w:val="19"/>
              </w:rPr>
              <w:t>identity-sre@asterion.example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SVC-MED-001</w:t>
            </w:r>
          </w:p>
        </w:tc>
        <w:tc>
          <w:tcPr>
            <w:tcW w:type="dxa" w:w="1728"/>
            <w:shd w:val="clear" w:color="auto" w:fill="F2F4F7"/>
          </w:tcPr>
          <w:p>
            <w:pPr>
              <w:spacing w:before="60" w:after="60"/>
            </w:pPr>
            <w:r>
              <w:rPr>
                <w:rFonts w:ascii="Calibri" w:hAnsi="Calibri"/>
                <w:sz w:val="19"/>
              </w:rPr>
              <w:t>CDR Mediation Pipeline</w:t>
            </w:r>
          </w:p>
        </w:tc>
        <w:tc>
          <w:tcPr>
            <w:tcW w:type="dxa" w:w="1728"/>
            <w:shd w:val="clear" w:color="auto" w:fill="F2F4F7"/>
          </w:tcPr>
          <w:p>
            <w:pPr>
              <w:spacing w:before="60" w:after="60"/>
            </w:pPr>
            <w:r>
              <w:rPr>
                <w:rFonts w:ascii="Calibri" w:hAnsi="Calibri"/>
                <w:sz w:val="19"/>
              </w:rPr>
              <w:t>mediation-sre@asterion.example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SVC-SELF-001</w:t>
            </w:r>
          </w:p>
        </w:tc>
        <w:tc>
          <w:tcPr>
            <w:tcW w:type="dxa" w:w="1728"/>
          </w:tcPr>
          <w:p>
            <w:pPr>
              <w:spacing w:before="60" w:after="60"/>
            </w:pPr>
            <w:r>
              <w:rPr>
                <w:rFonts w:ascii="Calibri" w:hAnsi="Calibri"/>
                <w:sz w:val="19"/>
              </w:rPr>
              <w:t>Mobile Self-Care Backend</w:t>
            </w:r>
          </w:p>
        </w:tc>
        <w:tc>
          <w:tcPr>
            <w:tcW w:type="dxa" w:w="1728"/>
          </w:tcPr>
          <w:p>
            <w:pPr>
              <w:spacing w:before="60" w:after="60"/>
            </w:pPr>
            <w:r>
              <w:rPr>
                <w:rFonts w:ascii="Calibri" w:hAnsi="Calibri"/>
                <w:sz w:val="19"/>
              </w:rPr>
              <w:t>selfcare-sre@asterion.example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SVC-PART-001</w:t>
            </w:r>
          </w:p>
        </w:tc>
        <w:tc>
          <w:tcPr>
            <w:tcW w:type="dxa" w:w="1728"/>
            <w:shd w:val="clear" w:color="auto" w:fill="F2F4F7"/>
          </w:tcPr>
          <w:p>
            <w:pPr>
              <w:spacing w:before="60" w:after="60"/>
            </w:pPr>
            <w:r>
              <w:rPr>
                <w:rFonts w:ascii="Calibri" w:hAnsi="Calibri"/>
                <w:sz w:val="19"/>
              </w:rPr>
              <w:t>Partner Settlement Reconciliation</w:t>
            </w:r>
          </w:p>
        </w:tc>
        <w:tc>
          <w:tcPr>
            <w:tcW w:type="dxa" w:w="1728"/>
            <w:shd w:val="clear" w:color="auto" w:fill="F2F4F7"/>
          </w:tcPr>
          <w:p>
            <w:pPr>
              <w:spacing w:before="60" w:after="60"/>
            </w:pPr>
            <w:r>
              <w:rPr>
                <w:rFonts w:ascii="Calibri" w:hAnsi="Calibri"/>
                <w:sz w:val="19"/>
              </w:rPr>
              <w:t>partner-sre@asterion.example</w:t>
            </w:r>
          </w:p>
        </w:tc>
        <w:tc>
          <w:tcPr>
            <w:tcW w:type="dxa" w:w="1728"/>
            <w:shd w:val="clear" w:color="auto" w:fill="F2F4F7"/>
          </w:tcPr>
          <w:p>
            <w:pPr>
              <w:spacing w:before="60" w:after="60"/>
            </w:pPr>
            <w:r>
              <w:rPr>
                <w:rFonts w:ascii="Calibri" w:hAnsi="Calibri"/>
                <w:sz w:val="19"/>
              </w:rPr>
              <w:t>tier_2</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SVC-KYC-001</w:t>
            </w:r>
          </w:p>
        </w:tc>
        <w:tc>
          <w:tcPr>
            <w:tcW w:type="dxa" w:w="1728"/>
          </w:tcPr>
          <w:p>
            <w:pPr>
              <w:spacing w:before="60" w:after="60"/>
            </w:pPr>
            <w:r>
              <w:rPr>
                <w:rFonts w:ascii="Calibri" w:hAnsi="Calibri"/>
                <w:sz w:val="19"/>
              </w:rPr>
              <w:t>Digital KYC Adapter</w:t>
            </w:r>
          </w:p>
        </w:tc>
        <w:tc>
          <w:tcPr>
            <w:tcW w:type="dxa" w:w="1728"/>
          </w:tcPr>
          <w:p>
            <w:pPr>
              <w:spacing w:before="60" w:after="60"/>
            </w:pPr>
            <w:r>
              <w:rPr>
                <w:rFonts w:ascii="Calibri" w:hAnsi="Calibri"/>
                <w:sz w:val="19"/>
              </w:rPr>
              <w:t>kyc-sre@asterion.example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SVC-INV-001</w:t>
            </w:r>
          </w:p>
        </w:tc>
        <w:tc>
          <w:tcPr>
            <w:tcW w:type="dxa" w:w="1728"/>
            <w:shd w:val="clear" w:color="auto" w:fill="F2F4F7"/>
          </w:tcPr>
          <w:p>
            <w:pPr>
              <w:spacing w:before="60" w:after="60"/>
            </w:pPr>
            <w:r>
              <w:rPr>
                <w:rFonts w:ascii="Calibri" w:hAnsi="Calibri"/>
                <w:sz w:val="19"/>
              </w:rPr>
              <w:t>SIM Inventory Sync</w:t>
            </w:r>
          </w:p>
        </w:tc>
        <w:tc>
          <w:tcPr>
            <w:tcW w:type="dxa" w:w="1728"/>
            <w:shd w:val="clear" w:color="auto" w:fill="F2F4F7"/>
          </w:tcPr>
          <w:p>
            <w:pPr>
              <w:spacing w:before="60" w:after="60"/>
            </w:pPr>
            <w:r>
              <w:rPr>
                <w:rFonts w:ascii="Calibri" w:hAnsi="Calibri"/>
                <w:sz w:val="19"/>
              </w:rPr>
              <w:t>inventory-sre@asterion.example</w:t>
            </w:r>
          </w:p>
        </w:tc>
        <w:tc>
          <w:tcPr>
            <w:tcW w:type="dxa" w:w="1728"/>
            <w:shd w:val="clear" w:color="auto" w:fill="F2F4F7"/>
          </w:tcPr>
          <w:p>
            <w:pPr>
              <w:spacing w:before="60" w:after="60"/>
            </w:pPr>
            <w:r>
              <w:rPr>
                <w:rFonts w:ascii="Calibri" w:hAnsi="Calibri"/>
                <w:sz w:val="19"/>
              </w:rPr>
              <w:t>tier_2</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SVC-NOTIF-001</w:t>
            </w:r>
          </w:p>
        </w:tc>
        <w:tc>
          <w:tcPr>
            <w:tcW w:type="dxa" w:w="1728"/>
          </w:tcPr>
          <w:p>
            <w:pPr>
              <w:spacing w:before="60" w:after="60"/>
            </w:pPr>
            <w:r>
              <w:rPr>
                <w:rFonts w:ascii="Calibri" w:hAnsi="Calibri"/>
                <w:sz w:val="19"/>
              </w:rPr>
              <w:t>SMS Notification Hub</w:t>
            </w:r>
          </w:p>
        </w:tc>
        <w:tc>
          <w:tcPr>
            <w:tcW w:type="dxa" w:w="1728"/>
          </w:tcPr>
          <w:p>
            <w:pPr>
              <w:spacing w:before="60" w:after="60"/>
            </w:pPr>
            <w:r>
              <w:rPr>
                <w:rFonts w:ascii="Calibri" w:hAnsi="Calibri"/>
                <w:sz w:val="19"/>
              </w:rPr>
              <w:t>notification-sre@asterion.example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SVC-BILL-001</w:t>
            </w:r>
          </w:p>
        </w:tc>
        <w:tc>
          <w:tcPr>
            <w:tcW w:type="dxa" w:w="1728"/>
            <w:shd w:val="clear" w:color="auto" w:fill="F2F4F7"/>
          </w:tcPr>
          <w:p>
            <w:pPr>
              <w:spacing w:before="60" w:after="60"/>
            </w:pPr>
            <w:r>
              <w:rPr>
                <w:rFonts w:ascii="Calibri" w:hAnsi="Calibri"/>
                <w:sz w:val="19"/>
              </w:rPr>
              <w:t>Invoice Rendering Engine</w:t>
            </w:r>
          </w:p>
        </w:tc>
        <w:tc>
          <w:tcPr>
            <w:tcW w:type="dxa" w:w="1728"/>
            <w:shd w:val="clear" w:color="auto" w:fill="F2F4F7"/>
          </w:tcPr>
          <w:p>
            <w:pPr>
              <w:spacing w:before="60" w:after="60"/>
            </w:pPr>
            <w:r>
              <w:rPr>
                <w:rFonts w:ascii="Calibri" w:hAnsi="Calibri"/>
                <w:sz w:val="19"/>
              </w:rPr>
              <w:t>billing-sre@asterion.example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SVC-MED-002</w:t>
            </w:r>
          </w:p>
        </w:tc>
        <w:tc>
          <w:tcPr>
            <w:tcW w:type="dxa" w:w="1728"/>
          </w:tcPr>
          <w:p>
            <w:pPr>
              <w:spacing w:before="60" w:after="60"/>
            </w:pPr>
            <w:r>
              <w:rPr>
                <w:rFonts w:ascii="Calibri" w:hAnsi="Calibri"/>
                <w:sz w:val="19"/>
              </w:rPr>
              <w:t>Daily CDR Export</w:t>
            </w:r>
          </w:p>
        </w:tc>
        <w:tc>
          <w:tcPr>
            <w:tcW w:type="dxa" w:w="1728"/>
          </w:tcPr>
          <w:p>
            <w:pPr>
              <w:spacing w:before="60" w:after="60"/>
            </w:pPr>
            <w:r>
              <w:rPr>
                <w:rFonts w:ascii="Calibri" w:hAnsi="Calibri"/>
                <w:sz w:val="19"/>
              </w:rPr>
              <w:t>mediation-sre@asterion.example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SentinelIQ AI Copilot GA (CHG-2024-04-01): General availability launch of AI-assisted root cause analysis.</w:t>
      </w:r>
    </w:p>
    <w:p>
      <w:pPr>
        <w:pStyle w:val="ListBullet"/>
        <w:spacing w:before="40" w:after="40" w:line="276" w:lineRule="auto"/>
      </w:pPr>
      <w:r>
        <w:rPr>
          <w:rFonts w:ascii="Calibri" w:hAnsi="Calibri"/>
          <w:sz w:val="22"/>
        </w:rPr>
        <w:t>Autoscaling Profile Tuning (CHG-2024-04-02): Deployed permanent Kubernetes Horizonal Pod Autoscaler thresholds.</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Auto-mitigation scripts for rate limit alerts are now integrated with SentinelIQ recommendations.</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[TICKET-100076] SVC-SELF-001 — P1 Operational Issue in Self Care</w:t>
      </w:r>
    </w:p>
    <w:p>
      <w:pPr>
        <w:spacing w:before="80" w:after="80" w:line="276" w:lineRule="auto"/>
      </w:pPr>
      <w:r>
        <w:rPr>
          <w:rFonts w:ascii="Calibri" w:hAnsi="Calibri"/>
          <w:sz w:val="22"/>
        </w:rPr>
        <w:t>Incident Reference: INC-2023-1457 | Change Ticket: N/A | Severity: critical | Priority: P1 | Service Component: SVC-SELF-001</w:t>
      </w:r>
    </w:p>
    <w:p>
      <w:pPr>
        <w:spacing w:before="80" w:after="80" w:line="276" w:lineRule="auto"/>
      </w:pPr>
      <w:r>
        <w:rPr>
          <w:rFonts w:ascii="Calibri" w:hAnsi="Calibri"/>
          <w:b/>
          <w:color w:val="1B365D"/>
          <w:sz w:val="20"/>
        </w:rPr>
        <w:br/>
        <w:t>SITUATION REPORT — 2024-02-23T14:22:00Z | CRITICAL P1 INCIDENT</w:t>
        <w:br/>
      </w:r>
      <w:r>
        <w:rPr>
          <w:rFonts w:ascii="Calibri" w:hAnsi="Calibri"/>
          <w:sz w:val="20"/>
        </w:rPr>
        <w:t>Service: Mobile Self-Care Backend (SVC-SELF-001) | Priority: P1 | Severity: Critical</w:t>
        <w:br/>
      </w:r>
      <w:r>
        <w:rPr>
          <w:rFonts w:ascii="Calibri" w:hAnsi="Calibri"/>
          <w:sz w:val="20"/>
        </w:rPr>
        <w:t>Incident: INC-2023-1457 | Owner: selfcare-sre@asterion.example</w:t>
        <w:br/>
      </w:r>
      <w:r>
        <w:rPr>
          <w:rFonts w:ascii="Calibri" w:hAnsi="Calibri"/>
          <w:sz w:val="20"/>
        </w:rPr>
        <w:t>Runbook: https://runbooks.asterion.example/nexatel/self_care/incident-response</w:t>
        <w:br/>
      </w:r>
      <w:r>
        <w:rPr>
          <w:rFonts w:ascii="Calibri" w:hAnsi="Calibri"/>
          <w:b/>
          <w:color w:val="1B365D"/>
          <w:sz w:val="20"/>
        </w:rPr>
        <w:br/>
        <w:t>── INITIAL TRIGGER &amp; IMPACT ──</w:t>
        <w:br/>
      </w:r>
      <w:r>
        <w:rPr>
          <w:rFonts w:ascii="Calibri" w:hAnsi="Calibri"/>
          <w:sz w:val="20"/>
        </w:rPr>
        <w:t>Critical alarm fired. High error rate on Mobile Self-Care Backend (ERR_CORE_500). Affected subscribers: 98816. Affected cell sites: 1. Impacted enterprise accounts: 3. Estimated revenue risk: USD 1482240.</w:t>
        <w:br/>
      </w:r>
      <w:r>
        <w:rPr>
          <w:rFonts w:ascii="Calibri" w:hAnsi="Calibri"/>
          <w:b/>
          <w:color w:val="1B365D"/>
          <w:sz w:val="20"/>
        </w:rPr>
        <w:br/>
        <w:t>── TIMELINE &amp; ACTIONS ──</w:t>
        <w:br/>
      </w:r>
      <w:r>
        <w:rPr>
          <w:rFonts w:ascii="Calibri" w:hAnsi="Calibri"/>
          <w:sz w:val="20"/>
        </w:rPr>
        <w:t>P1 bridge active. Escalation Step 3 triggered. Coordinates managed by Arjun Mehta. Deployed emergency mitigation CHG-TEMP-01.</w:t>
        <w:br/>
      </w:r>
      <w:r>
        <w:rPr>
          <w:rFonts w:ascii="Calibri" w:hAnsi="Calibri"/>
          <w:sz w:val="20"/>
        </w:rPr>
        <w:t>P99 latency: 7203ms. Success rate: 5%. Trace ID: TRACE-3d881a6380a62a.</w:t>
        <w:br/>
      </w:r>
      <w:r>
        <w:rPr>
          <w:rFonts w:ascii="Calibri" w:hAnsi="Calibri"/>
          <w:sz w:val="20"/>
        </w:rPr>
        <w:t>--- SRE RUNBOOK DIAGNOSTICS ---</w:t>
        <w:br/>
      </w:r>
      <w:r>
        <w:rPr>
          <w:rFonts w:ascii="Calibri" w:hAnsi="Calibri"/>
          <w:sz w:val="20"/>
        </w:rPr>
        <w:t>Runbook Link: https://runbooks.asterion.example/nexatel/runbook-TICKET-100076</w:t>
        <w:br/>
      </w:r>
      <w:r>
        <w:rPr>
          <w:rFonts w:ascii="Calibri" w:hAnsi="Calibri"/>
          <w:sz w:val="20"/>
        </w:rPr>
        <w:t>Triage Contact: sre-triage-TICKET-100076@asterion.example</w:t>
        <w:br/>
      </w:r>
      <w:r>
        <w:rPr>
          <w:rFonts w:ascii="Calibri" w:hAnsi="Calibri"/>
          <w:sz w:val="20"/>
        </w:rPr>
        <w:t>Triggering Request ID: REQ-44287920</w:t>
        <w:br/>
      </w:r>
      <w:r>
        <w:rPr>
          <w:rFonts w:ascii="Calibri" w:hAnsi="Calibri"/>
          <w:sz w:val="20"/>
        </w:rPr>
        <w:t>Trace ID Reference: TRACE-3d881a6380a62a</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[2024-02-23T14:25:13Z] service.manager@nexatel.example (customer_visible): Acknowledged ticket TICKET-100076. The SRE team is investigating the reports of failures on Mobile Self-Care Backend.</w:t>
        <w:br/>
      </w:r>
      <w:r>
        <w:rPr>
          <w:rFonts w:ascii="Calibri" w:hAnsi="Calibri"/>
          <w:i/>
          <w:color w:val="2C3E50"/>
          <w:sz w:val="19"/>
        </w:rPr>
        <w:t>• [2024-02-23T14:28:26Z] noc.bridge@nexatel.example (internal): NOC Bridge update: Diagnostics show memory pools at 80% utilization. Thread trace: TRACE-3d881a6380a62a.</w:t>
        <w:br/>
      </w:r>
      <w:r>
        <w:rPr>
          <w:rFonts w:ascii="Calibri" w:hAnsi="Calibri"/>
          <w:i/>
          <w:color w:val="2C3E50"/>
          <w:sz w:val="19"/>
        </w:rPr>
        <w:t>• [2024-02-23T14:31:40Z] selfcare-sre@asterion.example (internal): Internal engineer log: Connection pooling parameters verified. Applying hot reload.</w:t>
        <w:br/>
      </w:r>
      <w:r>
        <w:rPr>
          <w:rFonts w:ascii="Calibri" w:hAnsi="Calibri"/>
          <w:i/>
          <w:color w:val="2C3E50"/>
          <w:sz w:val="19"/>
        </w:rPr>
        <w:t>• [2024-02-23T14:34:53Z] selfcare-sre@asterion.example (internal): Internal engineer log: Connection pooling parameters verified. Applying hot reload.</w:t>
        <w:br/>
      </w:r>
      <w:r>
        <w:rPr>
          <w:rFonts w:ascii="Calibri" w:hAnsi="Calibri"/>
          <w:i/>
          <w:color w:val="2C3E50"/>
          <w:sz w:val="19"/>
        </w:rPr>
        <w:t>• [2024-02-23T14:38:06Z] selfcare-sre@asterion.example (internal): Internal engineer log: Connection pooling parameters verified. Applying hot reload.</w:t>
        <w:br/>
      </w:r>
      <w:r>
        <w:rPr>
          <w:rFonts w:ascii="Calibri" w:hAnsi="Calibri"/>
          <w:i/>
          <w:color w:val="2C3E50"/>
          <w:sz w:val="19"/>
        </w:rPr>
        <w:t>• [2024-02-23T14:41:20Z] selfcare-sre@asterion.example (internal): Internal engineer log: Connection pooling parameters verified. Applying hot reload.</w:t>
        <w:br/>
      </w:r>
      <w:r>
        <w:rPr>
          <w:rFonts w:ascii="Calibri" w:hAnsi="Calibri"/>
          <w:i/>
          <w:color w:val="2C3E50"/>
          <w:sz w:val="19"/>
        </w:rPr>
        <w:t>• [2024-02-23T14:44:33Z] major.incident.manager@asterion.example (customer_visible): Mitigation deployed. Verification tests show error rate returning to normal limits. Monitoring system.</w:t>
        <w:br/>
      </w:r>
      <w:r>
        <w:rPr>
          <w:rFonts w:ascii="Calibri" w:hAnsi="Calibri"/>
          <w:i/>
          <w:color w:val="2C3E50"/>
          <w:sz w:val="19"/>
        </w:rPr>
        <w:t>• [2024-02-23T14:47:46Z] service.manager@nexatel.example (customer_visible): Confirmed resolution of TICKET-100076. System metrics stable for 2 hours. Sign-off completed.</w:t>
        <w:br/>
      </w:r>
      <w:r>
        <w:rPr>
          <w:rFonts w:ascii="Calibri" w:hAnsi="Calibri"/>
          <w:i/>
          <w:color w:val="2C3E50"/>
          <w:sz w:val="19"/>
        </w:rPr>
        <w:t>• [2024-02-25T14:51:00Z] ops.audit@asterion.example (internal): AUDIT TRAIL — TICKET-100076 CLOSED. Status changed from resolved to closed. Closed by: selfcare-sre@asterion.example. Resolution verified: yes. SLA breach: no. PIR required: yes. Audit timestamp: 2024-02-25T14:51:00Z. — ops.audit@asterion.example (automated)</w:t>
        <w:br/>
      </w:r>
    </w:p>
    <w:p>
      <w:pPr>
        <w:pStyle w:val="Heading2"/>
        <w:keepNext/>
        <w:spacing w:before="240" w:after="120"/>
      </w:pPr>
      <w:r>
        <w:rPr>
          <w:rFonts w:ascii="Calibri" w:hAnsi="Calibri"/>
          <w:b/>
          <w:color w:val="4A90E2"/>
          <w:sz w:val="24"/>
        </w:rPr>
        <w:t>[TICKET-100620] SVC-AUTH-001 — P3 Operational Issue in Auth [DUP-TICKET-100100]</w:t>
      </w:r>
    </w:p>
    <w:p>
      <w:pPr>
        <w:spacing w:before="80" w:after="80" w:line="276" w:lineRule="auto"/>
      </w:pPr>
      <w:r>
        <w:rPr>
          <w:rFonts w:ascii="Calibri" w:hAnsi="Calibri"/>
          <w:sz w:val="22"/>
        </w:rPr>
        <w:t>Incident Reference: INC-2022-1986 | Change Ticket: N/A | Severity: high | Priority: P2 | Service Component: SVC-AUTH-001</w:t>
      </w:r>
    </w:p>
    <w:p>
      <w:pPr>
        <w:spacing w:before="80" w:after="80" w:line="276" w:lineRule="auto"/>
      </w:pPr>
      <w:r>
        <w:rPr>
          <w:rFonts w:ascii="Calibri" w:hAnsi="Calibri"/>
          <w:sz w:val="20"/>
        </w:rPr>
        <w:t>Incident Report for Identity Broker (SVC-AUTH-001) throwing general status alerts. Impacting approximately 3218 subscribers who are reporting transaction processing latency. Root cause hypothesis: connection latency spike on network nodes or storage pool. Linked incident: INC-2022-1986. Escated to identity-sre@asterion.example. Trace ID: TRACE-4dd80db5c92b50.</w:t>
        <w:br/>
      </w:r>
      <w:r>
        <w:rPr>
          <w:rFonts w:ascii="Calibri" w:hAnsi="Calibri"/>
          <w:sz w:val="20"/>
        </w:rPr>
        <w:t>--- SRE RUNBOOK DIAGNOSTICS ---</w:t>
        <w:br/>
      </w:r>
      <w:r>
        <w:rPr>
          <w:rFonts w:ascii="Calibri" w:hAnsi="Calibri"/>
          <w:sz w:val="20"/>
        </w:rPr>
        <w:t>Runbook Link: https://runbooks.asterion.example/nexatel/runbook-TICKET-100620</w:t>
        <w:br/>
      </w:r>
      <w:r>
        <w:rPr>
          <w:rFonts w:ascii="Calibri" w:hAnsi="Calibri"/>
          <w:sz w:val="20"/>
        </w:rPr>
        <w:t>Triage Contact: sre-triage-TICKET-100620@asterion.example</w:t>
        <w:br/>
      </w:r>
      <w:r>
        <w:rPr>
          <w:rFonts w:ascii="Calibri" w:hAnsi="Calibri"/>
          <w:sz w:val="20"/>
        </w:rPr>
        <w:t>Triggering Request ID: REQ-58657943</w:t>
        <w:br/>
      </w:r>
      <w:r>
        <w:rPr>
          <w:rFonts w:ascii="Calibri" w:hAnsi="Calibri"/>
          <w:sz w:val="20"/>
        </w:rPr>
        <w:t>Trace ID Reference: TRACE-4dd80db5c92b50</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[2024-02-23T20:32:30Z] service.manager@nexatel.example (customer_visible): Acknowledged ticket TICKET-100100. The SRE team is investigating the reports of failures on Identity Broker.</w:t>
        <w:br/>
      </w:r>
      <w:r>
        <w:rPr>
          <w:rFonts w:ascii="Calibri" w:hAnsi="Calibri"/>
          <w:i/>
          <w:color w:val="2C3E50"/>
          <w:sz w:val="19"/>
        </w:rPr>
        <w:t>• [2024-02-23T21:20:00Z] identity-sre@asterion.example (customer_visible): Mitigation deployed. Verification tests show error rate returning to normal limits. Monitoring system.</w:t>
        <w:br/>
      </w:r>
      <w:r>
        <w:rPr>
          <w:rFonts w:ascii="Calibri" w:hAnsi="Calibri"/>
          <w:i/>
          <w:color w:val="2C3E50"/>
          <w:sz w:val="19"/>
        </w:rPr>
        <w:t>• [2024-02-23T22:07:30Z] service.manager@nexatel.example (customer_visible): Confirmed resolution of TICKET-100100. System metrics stable for 3 hours. Sign-off completed.</w:t>
        <w:br/>
      </w:r>
      <w:r>
        <w:rPr>
          <w:rFonts w:ascii="Calibri" w:hAnsi="Calibri"/>
          <w:i/>
          <w:color w:val="2C3E50"/>
          <w:sz w:val="19"/>
        </w:rPr>
        <w:t>• [2024-02-25T22:55:00Z] ops.audit@asterion.example (internal): AUDIT TRAIL — TICKET-100100 CLOSED. Status changed from resolved to closed. Closed by: identity-sre@asterion.example. Resolution verified: yes. SLA breach: no. PIR required: no. Audit timestamp: 2024-02-25T22:55:00Z. — ops.audit@asterion.example (automated)</w:t>
        <w:br/>
      </w:r>
    </w:p>
    <w:p>
      <w:pPr>
        <w:pStyle w:val="Heading2"/>
        <w:keepNext/>
        <w:spacing w:before="240" w:after="120"/>
      </w:pPr>
      <w:r>
        <w:rPr>
          <w:rFonts w:ascii="Calibri" w:hAnsi="Calibri"/>
          <w:b/>
          <w:color w:val="4A90E2"/>
          <w:sz w:val="24"/>
        </w:rPr>
        <w:t>[TICKET-100214] SVC-MED-002: ERR_EXPORT_504 — P4 Operational Issue in Mediation</w:t>
      </w:r>
    </w:p>
    <w:p>
      <w:pPr>
        <w:spacing w:before="80" w:after="80" w:line="276" w:lineRule="auto"/>
      </w:pPr>
      <w:r>
        <w:rPr>
          <w:rFonts w:ascii="Calibri" w:hAnsi="Calibri"/>
          <w:sz w:val="22"/>
        </w:rPr>
        <w:t>Incident Reference: N/A | Change Ticket: N/A | Severity: high | Priority: P2 | Service Component: SVC-MED-002</w:t>
      </w:r>
    </w:p>
    <w:p>
      <w:pPr>
        <w:spacing w:before="80" w:after="80" w:line="276" w:lineRule="auto"/>
      </w:pPr>
      <w:r>
        <w:rPr>
          <w:rFonts w:ascii="Calibri" w:hAnsi="Calibri"/>
          <w:sz w:val="20"/>
        </w:rPr>
        <w:t>Service Request tracking operational update on Daily CDR Export (SVC-MED-002). SRE team has observed standard metric deviations. Initial diagnostics show connection thresholds are well within bounds. Runbook: https://runbooks.asterion.example/nexatel/mediation/incident-response. Assigned to SRE lead mediation-sre@asterion.example. Trace ID: TRACE-593fcd5488321b.</w:t>
        <w:br/>
      </w:r>
      <w:r>
        <w:rPr>
          <w:rFonts w:ascii="Calibri" w:hAnsi="Calibri"/>
          <w:sz w:val="20"/>
        </w:rPr>
        <w:t>--- SRE RUNBOOK DIAGNOSTICS ---</w:t>
        <w:br/>
      </w:r>
      <w:r>
        <w:rPr>
          <w:rFonts w:ascii="Calibri" w:hAnsi="Calibri"/>
          <w:sz w:val="20"/>
        </w:rPr>
        <w:t>Runbook Link: https://runbooks.asterion.example/nexatel/runbook-TICKET-100214</w:t>
        <w:br/>
      </w:r>
      <w:r>
        <w:rPr>
          <w:rFonts w:ascii="Calibri" w:hAnsi="Calibri"/>
          <w:sz w:val="20"/>
        </w:rPr>
        <w:t>Triage Contact: sre-triage-TICKET-100214@asterion.example</w:t>
        <w:br/>
      </w:r>
      <w:r>
        <w:rPr>
          <w:rFonts w:ascii="Calibri" w:hAnsi="Calibri"/>
          <w:sz w:val="20"/>
        </w:rPr>
        <w:t>Triggering Request ID: REQ-21092256</w:t>
        <w:br/>
      </w:r>
      <w:r>
        <w:rPr>
          <w:rFonts w:ascii="Calibri" w:hAnsi="Calibri"/>
          <w:sz w:val="20"/>
        </w:rPr>
        <w:t>Trace ID Reference: TRACE-593fcd5488321b</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[2024-02-28T13:37:00Z] service.manager@nexatel.example (customer_visible): Acknowledged ticket TICKET-100214. The SRE team is investigating the reports of failures on Daily CDR Export.</w:t>
        <w:br/>
      </w:r>
      <w:r>
        <w:rPr>
          <w:rFonts w:ascii="Calibri" w:hAnsi="Calibri"/>
          <w:i/>
          <w:color w:val="2C3E50"/>
          <w:sz w:val="19"/>
        </w:rPr>
        <w:t>• [2024-03-02T01:03:00Z] ops.audit@asterion.example (internal): AUDIT TRAIL — TICKET-100214 CLOSED. Status changed from resolved to closed. Closed by: mediation-sre@asterion.example. Resolution verified: yes. SLA breach: no. PIR required: no. Audit timestamp: 2024-03-02T01:03:00Z. — ops.audit@asterion.example (automated)</w:t>
        <w:br/>
      </w:r>
    </w:p>
    <w:p>
      <w:pPr>
        <w:pStyle w:val="Heading2"/>
        <w:keepNext/>
        <w:spacing w:before="240" w:after="120"/>
      </w:pPr>
      <w:r>
        <w:rPr>
          <w:rFonts w:ascii="Calibri" w:hAnsi="Calibri"/>
          <w:b/>
          <w:color w:val="4A90E2"/>
          <w:sz w:val="24"/>
        </w:rPr>
        <w:t>[TICKET-100509] SVC-KYC-001: ERR_KYC_503 — P3 Operational Issue in Kyc</w:t>
      </w:r>
    </w:p>
    <w:p>
      <w:pPr>
        <w:spacing w:before="80" w:after="80" w:line="276" w:lineRule="auto"/>
      </w:pPr>
      <w:r>
        <w:rPr>
          <w:rFonts w:ascii="Calibri" w:hAnsi="Calibri"/>
          <w:sz w:val="22"/>
        </w:rPr>
        <w:t>Incident Reference: INC-2022-1272 | Change Ticket: N/A | Severity: critical | Priority: P1 | Service Component: SVC-KYC-001</w:t>
      </w:r>
    </w:p>
    <w:p>
      <w:pPr>
        <w:spacing w:before="80" w:after="80" w:line="276" w:lineRule="auto"/>
      </w:pPr>
      <w:r>
        <w:rPr>
          <w:rFonts w:ascii="Calibri" w:hAnsi="Calibri"/>
          <w:sz w:val="20"/>
        </w:rPr>
        <w:t>Incident Report for Digital KYC Adapter (SVC-KYC-001) throwing ERR_KYC_503. Impacting approximately 3657 subscribers who are reporting transaction processing latency. Root cause hypothesis: connection latency spike on network nodes or storage pool. Linked incident: INC-2022-1272. Escated to kyc-sre@asterion.example. Trace ID: TRACE-48585fb50ed566.</w:t>
        <w:br/>
      </w:r>
      <w:r>
        <w:rPr>
          <w:rFonts w:ascii="Calibri" w:hAnsi="Calibri"/>
          <w:sz w:val="20"/>
        </w:rPr>
        <w:t>--- SRE RUNBOOK DIAGNOSTICS ---</w:t>
        <w:br/>
      </w:r>
      <w:r>
        <w:rPr>
          <w:rFonts w:ascii="Calibri" w:hAnsi="Calibri"/>
          <w:sz w:val="20"/>
        </w:rPr>
        <w:t>Runbook Link: https://runbooks.asterion.example/nexatel/runbook-TICKET-100509</w:t>
        <w:br/>
      </w:r>
      <w:r>
        <w:rPr>
          <w:rFonts w:ascii="Calibri" w:hAnsi="Calibri"/>
          <w:sz w:val="20"/>
        </w:rPr>
        <w:t>Triage Contact: sre-triage-TICKET-100509@asterion.example</w:t>
        <w:br/>
      </w:r>
      <w:r>
        <w:rPr>
          <w:rFonts w:ascii="Calibri" w:hAnsi="Calibri"/>
          <w:sz w:val="20"/>
        </w:rPr>
        <w:t>Triggering Request ID: REQ-76376272</w:t>
        <w:br/>
      </w:r>
      <w:r>
        <w:rPr>
          <w:rFonts w:ascii="Calibri" w:hAnsi="Calibri"/>
          <w:sz w:val="20"/>
        </w:rPr>
        <w:t>Trace ID Reference: TRACE-48585fb50ed566</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[2024-03-05T07:56:20Z] kyc-sre@asterion.example (customer_visible): Acknowledged ticket TICKET-100509. The SRE team is investigating the reports of failures on Digital KYC Adapter.</w:t>
        <w:br/>
      </w:r>
      <w:r>
        <w:rPr>
          <w:rFonts w:ascii="Calibri" w:hAnsi="Calibri"/>
          <w:i/>
          <w:color w:val="2C3E50"/>
          <w:sz w:val="19"/>
        </w:rPr>
        <w:t>• [2024-03-05T09:12:40Z] service.manager@nexatel.example (customer_visible): Confirmed resolution of TICKET-100509. System metrics stable for 1 hours. Sign-off completed.</w:t>
        <w:br/>
      </w:r>
      <w:r>
        <w:rPr>
          <w:rFonts w:ascii="Calibri" w:hAnsi="Calibri"/>
          <w:i/>
          <w:color w:val="2C3E50"/>
          <w:sz w:val="19"/>
        </w:rPr>
        <w:t>• [2024-03-06T10:29:00Z] ops.audit@asterion.example (internal): AUDIT TRAIL — TICKET-100509 CLOSED. Status changed from resolved to closed. Closed by: kyc-sre@asterion.example. Resolution verified: yes. SLA breach: no. PIR required: no. Audit timestamp: 2024-03-06T10:29:00Z. — ops.audit@asterion.example (automated)</w:t>
        <w:br/>
      </w:r>
    </w:p>
    <w:p>
      <w:pPr>
        <w:pStyle w:val="Heading2"/>
        <w:keepNext/>
        <w:spacing w:before="240" w:after="120"/>
      </w:pPr>
      <w:r>
        <w:rPr>
          <w:rFonts w:ascii="Calibri" w:hAnsi="Calibri"/>
          <w:b/>
          <w:color w:val="4A90E2"/>
          <w:sz w:val="24"/>
        </w:rPr>
        <w:t>[TICKET-100398] SVC-FRAUD-001: ERR_RULE_500 — P2 Operational Issue in Fraud</w:t>
      </w:r>
    </w:p>
    <w:p>
      <w:pPr>
        <w:spacing w:before="80" w:after="80" w:line="276" w:lineRule="auto"/>
      </w:pPr>
      <w:r>
        <w:rPr>
          <w:rFonts w:ascii="Calibri" w:hAnsi="Calibri"/>
          <w:sz w:val="22"/>
        </w:rPr>
        <w:t>Incident Reference: INC-2021-1446 | Change Ticket: N/A | Severity: high | Priority: P2 | Service Component: SVC-FRAUD-001</w:t>
      </w:r>
    </w:p>
    <w:p>
      <w:pPr>
        <w:spacing w:before="80" w:after="80" w:line="276" w:lineRule="auto"/>
      </w:pPr>
      <w:r>
        <w:rPr>
          <w:rFonts w:ascii="Calibri" w:hAnsi="Calibri"/>
          <w:b/>
          <w:color w:val="1B365D"/>
          <w:sz w:val="20"/>
        </w:rPr>
        <w:br/>
        <w:t>SITUATION REPORT — 2024-03-08T23:16:00Z | INCIDENT Degradation</w:t>
        <w:br/>
      </w:r>
      <w:r>
        <w:rPr>
          <w:rFonts w:ascii="Calibri" w:hAnsi="Calibri"/>
          <w:sz w:val="20"/>
        </w:rPr>
        <w:t>Service: Fraud Velocity Rule Engine (SVC-FRAUD-001) | Priority: P2 | Severity: High</w:t>
        <w:br/>
      </w:r>
      <w:r>
        <w:rPr>
          <w:rFonts w:ascii="Calibri" w:hAnsi="Calibri"/>
          <w:sz w:val="20"/>
        </w:rPr>
        <w:t>Incident: INC-2021-1446 | Owner: fraud-sre@asterion.example</w:t>
        <w:br/>
      </w:r>
      <w:r>
        <w:rPr>
          <w:rFonts w:ascii="Calibri" w:hAnsi="Calibri"/>
          <w:sz w:val="20"/>
        </w:rPr>
        <w:t>Runbook: https://runbooks.asterion.example/nexatel/fraud/incident-response</w:t>
        <w:br/>
      </w:r>
      <w:r>
        <w:rPr>
          <w:rFonts w:ascii="Calibri" w:hAnsi="Calibri"/>
          <w:b/>
          <w:color w:val="1B365D"/>
          <w:sz w:val="20"/>
        </w:rPr>
        <w:br/>
        <w:t>── TRIGGER &amp; IMPACT ──</w:t>
        <w:br/>
      </w:r>
      <w:r>
        <w:rPr>
          <w:rFonts w:ascii="Calibri" w:hAnsi="Calibri"/>
          <w:sz w:val="20"/>
        </w:rPr>
        <w:t>High transaction failures reported on Fraud Velocity Rule Engine. Approximately 6481 subscribers and 11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TICKET-100397 and TICKET-100396.</w:t>
        <w:br/>
      </w:r>
      <w:r>
        <w:rPr>
          <w:rFonts w:ascii="Calibri" w:hAnsi="Calibri"/>
          <w:sz w:val="20"/>
        </w:rPr>
        <w:t>P99 Latency: 1502ms. Success rate: 82%. Trace ID: TRACE-566c78311d06a5.</w:t>
        <w:br/>
      </w:r>
      <w:r>
        <w:rPr>
          <w:rFonts w:ascii="Calibri" w:hAnsi="Calibri"/>
          <w:sz w:val="20"/>
        </w:rPr>
        <w:t>--- SRE RUNBOOK DIAGNOSTICS ---</w:t>
        <w:br/>
      </w:r>
      <w:r>
        <w:rPr>
          <w:rFonts w:ascii="Calibri" w:hAnsi="Calibri"/>
          <w:sz w:val="20"/>
        </w:rPr>
        <w:t>Runbook Link: https://runbooks.asterion.example/nexatel/runbook-TICKET-100398</w:t>
        <w:br/>
      </w:r>
      <w:r>
        <w:rPr>
          <w:rFonts w:ascii="Calibri" w:hAnsi="Calibri"/>
          <w:sz w:val="20"/>
        </w:rPr>
        <w:t>Triage Contact: sre-triage-TICKET-100398@asterion.example</w:t>
        <w:br/>
      </w:r>
      <w:r>
        <w:rPr>
          <w:rFonts w:ascii="Calibri" w:hAnsi="Calibri"/>
          <w:sz w:val="20"/>
        </w:rPr>
        <w:t>Triggering Request ID: REQ-74245310</w:t>
        <w:br/>
      </w:r>
      <w:r>
        <w:rPr>
          <w:rFonts w:ascii="Calibri" w:hAnsi="Calibri"/>
          <w:sz w:val="20"/>
        </w:rPr>
        <w:t>Trace ID Reference: TRACE-566c78311d06a5</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[2024-03-08T23:20:30Z] fraud-sre@asterion.example (customer_visible): Acknowledged ticket TICKET-100398. The SRE team is investigating the reports of failures on Fraud Velocity Rule Engine.</w:t>
        <w:br/>
      </w:r>
      <w:r>
        <w:rPr>
          <w:rFonts w:ascii="Calibri" w:hAnsi="Calibri"/>
          <w:i/>
          <w:color w:val="2C3E50"/>
          <w:sz w:val="19"/>
        </w:rPr>
        <w:t>• [2024-03-08T23:25:00Z] noc.bridge@nexatel.example (internal): NOC Bridge update: Diagnostics show memory pools at 97% utilization. Thread trace: TRACE-566c78311d06a5.</w:t>
        <w:br/>
      </w:r>
      <w:r>
        <w:rPr>
          <w:rFonts w:ascii="Calibri" w:hAnsi="Calibri"/>
          <w:i/>
          <w:color w:val="2C3E50"/>
          <w:sz w:val="19"/>
        </w:rPr>
        <w:t>• [2024-03-08T23:29:30Z] fraud-sre@asterion.example (internal): Internal engineer log: Connection pooling parameters verified. Applying hot reload.</w:t>
        <w:br/>
      </w:r>
      <w:r>
        <w:rPr>
          <w:rFonts w:ascii="Calibri" w:hAnsi="Calibri"/>
          <w:i/>
          <w:color w:val="2C3E50"/>
          <w:sz w:val="19"/>
        </w:rPr>
        <w:t>• [2024-03-08T23:34:00Z] major.incident.manager@asterion.example (customer_visible): Mitigation deployed. Verification tests show error rate returning to normal limits. Monitoring system.</w:t>
        <w:br/>
      </w:r>
      <w:r>
        <w:rPr>
          <w:rFonts w:ascii="Calibri" w:hAnsi="Calibri"/>
          <w:i/>
          <w:color w:val="2C3E50"/>
          <w:sz w:val="19"/>
        </w:rPr>
        <w:t>• [2024-03-08T23:38:30Z] service.manager@nexatel.example (customer_visible): Confirmed resolution of TICKET-100398. System metrics stable for 4 hours. Sign-off completed.</w:t>
        <w:br/>
      </w:r>
      <w:r>
        <w:rPr>
          <w:rFonts w:ascii="Calibri" w:hAnsi="Calibri"/>
          <w:i/>
          <w:color w:val="2C3E50"/>
          <w:sz w:val="19"/>
        </w:rPr>
        <w:t>• [2024-03-10T23:43:00Z] ops.audit@asterion.example (internal): AUDIT TRAIL — TICKET-100398 CLOSED. Status changed from resolved to closed. Closed by: fraud-sre@asterion.example. Resolution verified: yes. SLA breach: no. PIR required: no. Audit timestamp: 2024-03-10T23:43:00Z. — ops.audit@asterion.example (automated)</w:t>
        <w:br/>
      </w:r>
    </w:p>
    <w:p>
      <w:pPr>
        <w:pStyle w:val="Heading2"/>
        <w:keepNext/>
        <w:spacing w:before="240" w:after="120"/>
      </w:pPr>
      <w:r>
        <w:rPr>
          <w:rFonts w:ascii="Calibri" w:hAnsi="Calibri"/>
          <w:b/>
          <w:color w:val="4A90E2"/>
          <w:sz w:val="24"/>
        </w:rPr>
        <w:t>[TICKET-100604] SVC-SELF-001 — P3 Operational Issue in Self Care</w:t>
      </w:r>
    </w:p>
    <w:p>
      <w:pPr>
        <w:spacing w:before="80" w:after="80" w:line="276" w:lineRule="auto"/>
      </w:pPr>
      <w:r>
        <w:rPr>
          <w:rFonts w:ascii="Calibri" w:hAnsi="Calibri"/>
          <w:sz w:val="22"/>
        </w:rPr>
        <w:t>Incident Reference: INC-2023-1979 | Change Ticket: N/A | Severity: high | Priority: P2 | Service Component: SVC-SELF-001</w:t>
      </w:r>
    </w:p>
    <w:p>
      <w:pPr>
        <w:spacing w:before="80" w:after="80" w:line="276" w:lineRule="auto"/>
      </w:pPr>
      <w:r>
        <w:rPr>
          <w:rFonts w:ascii="Calibri" w:hAnsi="Calibri"/>
          <w:sz w:val="20"/>
        </w:rPr>
        <w:t>Incident Report for Mobile Self-Care Backend (SVC-SELF-001) throwing general status alerts. Impacting approximately 1755 subscribers who are reporting transaction processing latency. Root cause hypothesis: connection latency spike on network nodes or storage pool. Linked incident: INC-2023-1979. Escated to selfcare-sre@asterion.example. Trace ID: TRACE-508b7424946cbc.</w:t>
        <w:br/>
      </w:r>
      <w:r>
        <w:rPr>
          <w:rFonts w:ascii="Calibri" w:hAnsi="Calibri"/>
          <w:sz w:val="20"/>
        </w:rPr>
        <w:t>--- SRE RUNBOOK DIAGNOSTICS ---</w:t>
        <w:br/>
      </w:r>
      <w:r>
        <w:rPr>
          <w:rFonts w:ascii="Calibri" w:hAnsi="Calibri"/>
          <w:sz w:val="20"/>
        </w:rPr>
        <w:t>Runbook Link: https://runbooks.asterion.example/nexatel/runbook-TICKET-100604</w:t>
        <w:br/>
      </w:r>
      <w:r>
        <w:rPr>
          <w:rFonts w:ascii="Calibri" w:hAnsi="Calibri"/>
          <w:sz w:val="20"/>
        </w:rPr>
        <w:t>Triage Contact: sre-triage-TICKET-100604@asterion.example</w:t>
        <w:br/>
      </w:r>
      <w:r>
        <w:rPr>
          <w:rFonts w:ascii="Calibri" w:hAnsi="Calibri"/>
          <w:sz w:val="20"/>
        </w:rPr>
        <w:t>Triggering Request ID: REQ-53061937</w:t>
        <w:br/>
      </w:r>
      <w:r>
        <w:rPr>
          <w:rFonts w:ascii="Calibri" w:hAnsi="Calibri"/>
          <w:sz w:val="20"/>
        </w:rPr>
        <w:t>Trace ID Reference: TRACE-508b7424946cbc</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[2024-03-18T10:02:20Z] service.manager@nexatel.example (customer_visible): Acknowledged ticket TICKET-100604. The SRE team is investigating the reports of failures on Mobile Self-Care Backend.</w:t>
        <w:br/>
      </w:r>
      <w:r>
        <w:rPr>
          <w:rFonts w:ascii="Calibri" w:hAnsi="Calibri"/>
          <w:i/>
          <w:color w:val="2C3E50"/>
          <w:sz w:val="19"/>
        </w:rPr>
        <w:t>• [2024-03-18T10:46:40Z] service.manager@nexatel.example (customer_visible): Confirmed resolution of TICKET-100604. System metrics stable for 1 hours. Sign-off completed.</w:t>
        <w:br/>
      </w:r>
      <w:r>
        <w:rPr>
          <w:rFonts w:ascii="Calibri" w:hAnsi="Calibri"/>
          <w:i/>
          <w:color w:val="2C3E50"/>
          <w:sz w:val="19"/>
        </w:rPr>
        <w:t>• [2024-03-20T11:31:00Z] ops.audit@asterion.example (internal): AUDIT TRAIL — TICKET-100604 CLOSED. Status changed from resolved to closed. Closed by: selfcare-sre@asterion.example. Resolution verified: yes. SLA breach: no. PIR required: no. Audit timestamp: 2024-03-20T11:31:00Z. — ops.audit@asterion.example (automated)</w:t>
        <w:br/>
      </w:r>
    </w:p>
    <w:p>
      <w:pPr>
        <w:pStyle w:val="Heading2"/>
        <w:keepNext/>
        <w:spacing w:before="240" w:after="120"/>
      </w:pPr>
      <w:r>
        <w:rPr>
          <w:rFonts w:ascii="Calibri" w:hAnsi="Calibri"/>
          <w:b/>
          <w:color w:val="4A90E2"/>
          <w:sz w:val="24"/>
        </w:rPr>
        <w:t>[TICKET-100612] SVC-SELF-001 — P3 Operational Issue in Self Care</w:t>
      </w:r>
    </w:p>
    <w:p>
      <w:pPr>
        <w:spacing w:before="80" w:after="80" w:line="276" w:lineRule="auto"/>
      </w:pPr>
      <w:r>
        <w:rPr>
          <w:rFonts w:ascii="Calibri" w:hAnsi="Calibri"/>
          <w:sz w:val="22"/>
        </w:rPr>
        <w:t>Incident Reference: INC-2022-1889 | Change Ticket: N/A | Severity: high | Priority: P2 | Service Component: SVC-SELF-001</w:t>
      </w:r>
    </w:p>
    <w:p>
      <w:pPr>
        <w:spacing w:before="80" w:after="80" w:line="276" w:lineRule="auto"/>
      </w:pPr>
      <w:r>
        <w:rPr>
          <w:rFonts w:ascii="Calibri" w:hAnsi="Calibri"/>
          <w:sz w:val="20"/>
        </w:rPr>
        <w:t>Incident Report for Mobile Self-Care Backend (SVC-SELF-001) throwing general status alerts. Impacting approximately 802 subscribers who are reporting transaction processing latency. Root cause hypothesis: connection latency spike on network nodes or storage pool. Linked incident: INC-2022-1889. Escated to selfcare-sre@asterion.example. Trace ID: TRACE-aa5762104a01c.</w:t>
        <w:br/>
      </w:r>
      <w:r>
        <w:rPr>
          <w:rFonts w:ascii="Calibri" w:hAnsi="Calibri"/>
          <w:sz w:val="20"/>
        </w:rPr>
        <w:t>--- SRE RUNBOOK DIAGNOSTICS ---</w:t>
        <w:br/>
      </w:r>
      <w:r>
        <w:rPr>
          <w:rFonts w:ascii="Calibri" w:hAnsi="Calibri"/>
          <w:sz w:val="20"/>
        </w:rPr>
        <w:t>Runbook Link: https://runbooks.asterion.example/nexatel/runbook-TICKET-100612</w:t>
        <w:br/>
      </w:r>
      <w:r>
        <w:rPr>
          <w:rFonts w:ascii="Calibri" w:hAnsi="Calibri"/>
          <w:sz w:val="20"/>
        </w:rPr>
        <w:t>Triage Contact: sre-triage-TICKET-100612@asterion.example</w:t>
        <w:br/>
      </w:r>
      <w:r>
        <w:rPr>
          <w:rFonts w:ascii="Calibri" w:hAnsi="Calibri"/>
          <w:sz w:val="20"/>
        </w:rPr>
        <w:t>Triggering Request ID: REQ-10081703</w:t>
        <w:br/>
      </w:r>
      <w:r>
        <w:rPr>
          <w:rFonts w:ascii="Calibri" w:hAnsi="Calibri"/>
          <w:sz w:val="20"/>
        </w:rPr>
        <w:t>Trace ID Reference: TRACE-aa5762104a01c</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[2024-03-20T20:24:30Z] selfcare-sre@asterion.example (customer_visible): Acknowledged ticket TICKET-100612. The SRE team is investigating the reports of failures on Mobile Self-Care Backend.</w:t>
        <w:br/>
      </w:r>
      <w:r>
        <w:rPr>
          <w:rFonts w:ascii="Calibri" w:hAnsi="Calibri"/>
          <w:i/>
          <w:color w:val="2C3E50"/>
          <w:sz w:val="19"/>
        </w:rPr>
        <w:t>• [2024-03-20T21:16:00Z] selfcare-sre@asterion.example (customer_visible): Mitigation deployed. Verification tests show error rate returning to normal limits. Monitoring system.</w:t>
        <w:br/>
      </w:r>
      <w:r>
        <w:rPr>
          <w:rFonts w:ascii="Calibri" w:hAnsi="Calibri"/>
          <w:i/>
          <w:color w:val="2C3E50"/>
          <w:sz w:val="19"/>
        </w:rPr>
        <w:t>• [2024-03-20T22:07:30Z] service.manager@nexatel.example (customer_visible): Confirmed resolution of TICKET-100612. System metrics stable for 3 hours. Sign-off completed.</w:t>
        <w:br/>
      </w:r>
      <w:r>
        <w:rPr>
          <w:rFonts w:ascii="Calibri" w:hAnsi="Calibri"/>
          <w:i/>
          <w:color w:val="2C3E50"/>
          <w:sz w:val="19"/>
        </w:rPr>
        <w:t>• [2024-03-21T22:59:00Z] ops.audit@asterion.example (internal): AUDIT TRAIL — TICKET-100612 CLOSED. Status changed from resolved to closed. Closed by: selfcare-sre@asterion.example. Resolution verified: yes. SLA breach: no. PIR required: no. Audit timestamp: 2024-03-21T22:59:00Z. — ops.audit@asterion.example (automated)</w:t>
        <w:br/>
      </w:r>
    </w:p>
    <w:p>
      <w:pPr>
        <w:pStyle w:val="Heading2"/>
        <w:keepNext/>
        <w:spacing w:before="240" w:after="120"/>
      </w:pPr>
      <w:r>
        <w:rPr>
          <w:rFonts w:ascii="Calibri" w:hAnsi="Calibri"/>
          <w:b/>
          <w:color w:val="4A90E2"/>
          <w:sz w:val="24"/>
        </w:rPr>
        <w:t>[TICKET-100086] SVC-CRM-001: ERR_CRM_503 — P3 Operational Issue in Crm</w:t>
      </w:r>
    </w:p>
    <w:p>
      <w:pPr>
        <w:spacing w:before="80" w:after="80" w:line="276" w:lineRule="auto"/>
      </w:pPr>
      <w:r>
        <w:rPr>
          <w:rFonts w:ascii="Calibri" w:hAnsi="Calibri"/>
          <w:sz w:val="22"/>
        </w:rPr>
        <w:t>Incident Reference: INC-2021-1378 | Change Ticket: CHG-2021-07-697 | Severity: critical | Priority: P1 | Service Component: SVC-CRM-001</w:t>
      </w:r>
    </w:p>
    <w:p>
      <w:pPr>
        <w:spacing w:before="80" w:after="80" w:line="276" w:lineRule="auto"/>
      </w:pPr>
      <w:r>
        <w:rPr>
          <w:rFonts w:ascii="Calibri" w:hAnsi="Calibri"/>
          <w:sz w:val="20"/>
        </w:rPr>
        <w:t>Incident Report for Customer 360 API (SVC-CRM-001) throwing ERR_CRM_503. Impacting approximately 4394 subscribers who are reporting transaction processing latency. Root cause hypothesis: connection latency spike on network nodes or storage pool. Linked incident: INC-2021-1378. Escated to crm-sre@asterion.example. Trace ID: TRACE-58dce8b3a337bb.</w:t>
        <w:br/>
      </w:r>
      <w:r>
        <w:rPr>
          <w:rFonts w:ascii="Calibri" w:hAnsi="Calibri"/>
          <w:sz w:val="20"/>
        </w:rPr>
        <w:t>--- SRE RUNBOOK DIAGNOSTICS ---</w:t>
        <w:br/>
      </w:r>
      <w:r>
        <w:rPr>
          <w:rFonts w:ascii="Calibri" w:hAnsi="Calibri"/>
          <w:sz w:val="20"/>
        </w:rPr>
        <w:t>Runbook Link: https://runbooks.asterion.example/nexatel/runbook-TICKET-100086</w:t>
        <w:br/>
      </w:r>
      <w:r>
        <w:rPr>
          <w:rFonts w:ascii="Calibri" w:hAnsi="Calibri"/>
          <w:sz w:val="20"/>
        </w:rPr>
        <w:t>Triage Contact: sre-triage-TICKET-100086@asterion.example</w:t>
        <w:br/>
      </w:r>
      <w:r>
        <w:rPr>
          <w:rFonts w:ascii="Calibri" w:hAnsi="Calibri"/>
          <w:sz w:val="20"/>
        </w:rPr>
        <w:t>Triggering Request ID: REQ-80280098</w:t>
        <w:br/>
      </w:r>
      <w:r>
        <w:rPr>
          <w:rFonts w:ascii="Calibri" w:hAnsi="Calibri"/>
          <w:sz w:val="20"/>
        </w:rPr>
        <w:t>Trace ID Reference: TRACE-58dce8b3a337bb</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[2024-03-21T19:40:40Z] crm-sre@asterion.example (customer_visible): Acknowledged ticket TICKET-100086. The SRE team is investigating the reports of failures on Customer 360 API.</w:t>
        <w:br/>
      </w:r>
      <w:r>
        <w:rPr>
          <w:rFonts w:ascii="Calibri" w:hAnsi="Calibri"/>
          <w:i/>
          <w:color w:val="2C3E50"/>
          <w:sz w:val="19"/>
        </w:rPr>
        <w:t>• [2024-03-21T20:45:20Z] service.manager@nexatel.example (customer_visible): Confirmed resolution of TICKET-100086. System metrics stable for 2 hours. Sign-off completed.</w:t>
        <w:br/>
      </w:r>
      <w:r>
        <w:rPr>
          <w:rFonts w:ascii="Calibri" w:hAnsi="Calibri"/>
          <w:i/>
          <w:color w:val="2C3E50"/>
          <w:sz w:val="19"/>
        </w:rPr>
        <w:t>• [2024-03-22T21:50:00Z] ops.audit@asterion.example (internal): AUDIT TRAIL — TICKET-100086 CLOSED. Status changed from resolved to closed. Closed by: crm-sre@asterion.example. Resolution verified: yes. SLA breach: no. PIR required: no. Audit timestamp: 2024-03-22T21:50:00Z. — ops.audit@asterion.example (automated)</w:t>
        <w:br/>
      </w:r>
    </w:p>
    <w:p>
      <w:pPr>
        <w:pStyle w:val="Heading2"/>
        <w:keepNext/>
        <w:spacing w:before="240" w:after="120"/>
      </w:pPr>
      <w:r>
        <w:rPr>
          <w:rFonts w:ascii="Calibri" w:hAnsi="Calibri"/>
          <w:b/>
          <w:color w:val="4A90E2"/>
          <w:sz w:val="24"/>
        </w:rPr>
        <w:t>[TICKET-100296] SVC-SELF-001 — P3 Operational Issue in Self Care</w:t>
      </w:r>
    </w:p>
    <w:p>
      <w:pPr>
        <w:spacing w:before="80" w:after="80" w:line="276" w:lineRule="auto"/>
      </w:pPr>
      <w:r>
        <w:rPr>
          <w:rFonts w:ascii="Calibri" w:hAnsi="Calibri"/>
          <w:sz w:val="22"/>
        </w:rPr>
        <w:t>Incident Reference: INC-2024-1113 | Change Ticket: N/A | Severity: high | Priority: P2 | Service Component: SVC-SELF-001</w:t>
      </w:r>
    </w:p>
    <w:p>
      <w:pPr>
        <w:spacing w:before="80" w:after="80" w:line="276" w:lineRule="auto"/>
      </w:pPr>
      <w:r>
        <w:rPr>
          <w:rFonts w:ascii="Calibri" w:hAnsi="Calibri"/>
          <w:sz w:val="20"/>
        </w:rPr>
        <w:t>Incident Report for Mobile Self-Care Backend (SVC-SELF-001) throwing general status alerts. Impacting approximately 3252 subscribers who are reporting transaction processing latency. Root cause hypothesis: connection latency spike on network nodes or storage pool. Linked incident: INC-2024-1113. Escated to selfcare-sre@asterion.example. Trace ID: TRACE-44069ae5662f83.</w:t>
        <w:br/>
      </w:r>
      <w:r>
        <w:rPr>
          <w:rFonts w:ascii="Calibri" w:hAnsi="Calibri"/>
          <w:sz w:val="20"/>
        </w:rPr>
        <w:t>--- SRE RUNBOOK DIAGNOSTICS ---</w:t>
        <w:br/>
      </w:r>
      <w:r>
        <w:rPr>
          <w:rFonts w:ascii="Calibri" w:hAnsi="Calibri"/>
          <w:sz w:val="20"/>
        </w:rPr>
        <w:t>Runbook Link: https://runbooks.asterion.example/nexatel/runbook-TICKET-100296</w:t>
        <w:br/>
      </w:r>
      <w:r>
        <w:rPr>
          <w:rFonts w:ascii="Calibri" w:hAnsi="Calibri"/>
          <w:sz w:val="20"/>
        </w:rPr>
        <w:t>Triage Contact: sre-triage-TICKET-100296@asterion.example</w:t>
        <w:br/>
      </w:r>
      <w:r>
        <w:rPr>
          <w:rFonts w:ascii="Calibri" w:hAnsi="Calibri"/>
          <w:sz w:val="20"/>
        </w:rPr>
        <w:t>Triggering Request ID: REQ-65455366</w:t>
        <w:br/>
      </w:r>
      <w:r>
        <w:rPr>
          <w:rFonts w:ascii="Calibri" w:hAnsi="Calibri"/>
          <w:sz w:val="20"/>
        </w:rPr>
        <w:t>Trace ID Reference: TRACE-44069ae5662f83</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[2024-03-23T10:15:15Z] selfcare-sre@asterion.example (customer_visible): Acknowledged ticket TICKET-100296. The SRE team is investigating the reports of failures on Mobile Self-Care Backend.</w:t>
        <w:br/>
      </w:r>
      <w:r>
        <w:rPr>
          <w:rFonts w:ascii="Calibri" w:hAnsi="Calibri"/>
          <w:i/>
          <w:color w:val="2C3E50"/>
          <w:sz w:val="19"/>
        </w:rPr>
        <w:t>• [2024-03-23T10:55:30Z] selfcare-sre@asterion.example (customer_visible): Mitigation deployed. Verification tests show error rate returning to normal limits. Monitoring system.</w:t>
        <w:br/>
      </w:r>
      <w:r>
        <w:rPr>
          <w:rFonts w:ascii="Calibri" w:hAnsi="Calibri"/>
          <w:i/>
          <w:color w:val="2C3E50"/>
          <w:sz w:val="19"/>
        </w:rPr>
        <w:t>• [2024-03-23T11:35:45Z] service.manager@nexatel.example (customer_visible): Confirmed resolution of TICKET-100296. System metrics stable for 4 hours. Sign-off completed.</w:t>
        <w:br/>
      </w:r>
      <w:r>
        <w:rPr>
          <w:rFonts w:ascii="Calibri" w:hAnsi="Calibri"/>
          <w:i/>
          <w:color w:val="2C3E50"/>
          <w:sz w:val="19"/>
        </w:rPr>
        <w:t>• [2024-03-24T12:16:00Z] ops.audit@asterion.example (internal): AUDIT TRAIL — TICKET-100296 CLOSED. Status changed from resolved to closed. Closed by: selfcare-sre@asterion.example. Resolution verified: yes. SLA breach: no. PIR required: no. Audit timestamp: 2024-03-24T12:16:00Z. — ops.audit@asterion.example (automated)</w:t>
        <w:br/>
      </w:r>
    </w:p>
    <w:p>
      <w:pPr>
        <w:pStyle w:val="Heading2"/>
        <w:keepNext/>
        <w:spacing w:before="240" w:after="120"/>
      </w:pPr>
      <w:r>
        <w:rPr>
          <w:rFonts w:ascii="Calibri" w:hAnsi="Calibri"/>
          <w:b/>
          <w:color w:val="4A90E2"/>
          <w:sz w:val="24"/>
        </w:rPr>
        <w:t>[TICKET-100454] SVC-INV-001 — P3 Operational Issue in Inventory</w:t>
      </w:r>
    </w:p>
    <w:p>
      <w:pPr>
        <w:spacing w:before="80" w:after="80" w:line="276" w:lineRule="auto"/>
      </w:pPr>
      <w:r>
        <w:rPr>
          <w:rFonts w:ascii="Calibri" w:hAnsi="Calibri"/>
          <w:sz w:val="22"/>
        </w:rPr>
        <w:t>Incident Reference: INC-2021-1146 | Change Ticket: CHG-2022-02-179 | Severity: high | Priority: P2 | Service Component: SVC-INV-001</w:t>
      </w:r>
    </w:p>
    <w:p>
      <w:pPr>
        <w:spacing w:before="80" w:after="80" w:line="276" w:lineRule="auto"/>
      </w:pPr>
      <w:r>
        <w:rPr>
          <w:rFonts w:ascii="Calibri" w:hAnsi="Calibri"/>
          <w:sz w:val="20"/>
        </w:rPr>
        <w:t>Incident Report for SIM Inventory Sync (SVC-INV-001) throwing general status alerts. Impacting approximately 725 subscribers who are reporting transaction processing latency. Root cause hypothesis: connection latency spike on network nodes or storage pool. Linked incident: INC-2021-1146. Escated to inventory-sre@asterion.example. Trace ID: TRACE-3f48ec33991bdc.</w:t>
        <w:br/>
      </w:r>
      <w:r>
        <w:rPr>
          <w:rFonts w:ascii="Calibri" w:hAnsi="Calibri"/>
          <w:sz w:val="20"/>
        </w:rPr>
        <w:t>--- SRE RUNBOOK DIAGNOSTICS ---</w:t>
        <w:br/>
      </w:r>
      <w:r>
        <w:rPr>
          <w:rFonts w:ascii="Calibri" w:hAnsi="Calibri"/>
          <w:sz w:val="20"/>
        </w:rPr>
        <w:t>Runbook Link: https://runbooks.asterion.example/nexatel/runbook-TICKET-100454</w:t>
        <w:br/>
      </w:r>
      <w:r>
        <w:rPr>
          <w:rFonts w:ascii="Calibri" w:hAnsi="Calibri"/>
          <w:sz w:val="20"/>
        </w:rPr>
        <w:t>Triage Contact: sre-triage-TICKET-100454@asterion.example</w:t>
        <w:br/>
      </w:r>
      <w:r>
        <w:rPr>
          <w:rFonts w:ascii="Calibri" w:hAnsi="Calibri"/>
          <w:sz w:val="20"/>
        </w:rPr>
        <w:t>Triggering Request ID: REQ-30953491</w:t>
        <w:br/>
      </w:r>
      <w:r>
        <w:rPr>
          <w:rFonts w:ascii="Calibri" w:hAnsi="Calibri"/>
          <w:sz w:val="20"/>
        </w:rPr>
        <w:t>Trace ID Reference: TRACE-3f48ec33991bdc</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[2024-03-27T07:08:00Z] inventory-sre@asterion.example (customer_visible): Acknowledged ticket TICKET-100454. The SRE team is investigating the reports of failures on SIM Inventory Sync.</w:t>
        <w:br/>
      </w:r>
      <w:r>
        <w:rPr>
          <w:rFonts w:ascii="Calibri" w:hAnsi="Calibri"/>
          <w:i/>
          <w:color w:val="2C3E50"/>
          <w:sz w:val="19"/>
        </w:rPr>
        <w:t>• [2024-03-27T07:51:00Z] inventory-sre@asterion.example (customer_visible): Mitigation deployed. Verification tests show error rate returning to normal limits. Monitoring system.</w:t>
        <w:br/>
      </w:r>
      <w:r>
        <w:rPr>
          <w:rFonts w:ascii="Calibri" w:hAnsi="Calibri"/>
          <w:i/>
          <w:color w:val="2C3E50"/>
          <w:sz w:val="19"/>
        </w:rPr>
        <w:t>• [2024-03-27T08:34:00Z] service.manager@nexatel.example (customer_visible): Confirmed resolution of TICKET-100454. System metrics stable for 4 hours. Sign-off completed.</w:t>
        <w:br/>
      </w:r>
      <w:r>
        <w:rPr>
          <w:rFonts w:ascii="Calibri" w:hAnsi="Calibri"/>
          <w:i/>
          <w:color w:val="2C3E50"/>
          <w:sz w:val="19"/>
        </w:rPr>
        <w:t>• [2024-03-29T09:17:00Z] ops.audit@asterion.example (internal): AUDIT TRAIL — TICKET-100454 CLOSED. Status changed from resolved to closed. Closed by: inventory-sre@asterion.example. Resolution verified: yes. SLA breach: no. PIR required: no. Audit timestamp: 2024-03-29T09:17:00Z. — ops.audit@asterion.example (automated)</w:t>
        <w:br/>
      </w:r>
    </w:p>
    <w:p>
      <w:pPr>
        <w:pStyle w:val="Heading2"/>
        <w:keepNext/>
        <w:spacing w:before="240" w:after="120"/>
      </w:pPr>
      <w:r>
        <w:rPr>
          <w:rFonts w:ascii="Calibri" w:hAnsi="Calibri"/>
          <w:b/>
          <w:color w:val="4A90E2"/>
          <w:sz w:val="24"/>
        </w:rPr>
        <w:t>[TICKET-100408] SVC-NOTIF-001 — P3 Operational Issue in Notification</w:t>
      </w:r>
    </w:p>
    <w:p>
      <w:pPr>
        <w:spacing w:before="80" w:after="80" w:line="276" w:lineRule="auto"/>
      </w:pPr>
      <w:r>
        <w:rPr>
          <w:rFonts w:ascii="Calibri" w:hAnsi="Calibri"/>
          <w:sz w:val="22"/>
        </w:rPr>
        <w:t>Incident Reference: INC-2023-1267 | Change Ticket: N/A | Severity: high | Priority: P2 | Service Component: SVC-NOTIF-001</w:t>
      </w:r>
    </w:p>
    <w:p>
      <w:pPr>
        <w:spacing w:before="80" w:after="80" w:line="276" w:lineRule="auto"/>
      </w:pPr>
      <w:r>
        <w:rPr>
          <w:rFonts w:ascii="Calibri" w:hAnsi="Calibri"/>
          <w:sz w:val="20"/>
        </w:rPr>
        <w:t>Incident Report for SMS Notification Hub (SVC-NOTIF-001) throwing general status alerts. Impacting approximately 2306 subscribers who are reporting transaction processing latency. Root cause hypothesis: connection latency spike on network nodes or storage pool. Linked incident: INC-2023-1267. Escated to notification-sre@asterion.example. Trace ID: TRACE-5c2b7bf22316be.</w:t>
        <w:br/>
      </w:r>
      <w:r>
        <w:rPr>
          <w:rFonts w:ascii="Calibri" w:hAnsi="Calibri"/>
          <w:sz w:val="20"/>
        </w:rPr>
        <w:t>--- SRE RUNBOOK DIAGNOSTICS ---</w:t>
        <w:br/>
      </w:r>
      <w:r>
        <w:rPr>
          <w:rFonts w:ascii="Calibri" w:hAnsi="Calibri"/>
          <w:sz w:val="20"/>
        </w:rPr>
        <w:t>Runbook Link: https://runbooks.asterion.example/nexatel/runbook-TICKET-100408</w:t>
        <w:br/>
      </w:r>
      <w:r>
        <w:rPr>
          <w:rFonts w:ascii="Calibri" w:hAnsi="Calibri"/>
          <w:sz w:val="20"/>
        </w:rPr>
        <w:t>Triage Contact: sre-triage-TICKET-100408@asterion.example</w:t>
        <w:br/>
      </w:r>
      <w:r>
        <w:rPr>
          <w:rFonts w:ascii="Calibri" w:hAnsi="Calibri"/>
          <w:sz w:val="20"/>
        </w:rPr>
        <w:t>Triggering Request ID: REQ-75813581</w:t>
        <w:br/>
      </w:r>
      <w:r>
        <w:rPr>
          <w:rFonts w:ascii="Calibri" w:hAnsi="Calibri"/>
          <w:sz w:val="20"/>
        </w:rPr>
        <w:t>Trace ID Reference: TRACE-5c2b7bf22316be</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[2024-04-03T09:30:00Z] notification-sre@asterion.example (customer_visible): Acknowledged ticket TICKET-100408. The SRE team is investigating the reports of failures on SMS Notification Hub.</w:t>
        <w:br/>
      </w:r>
      <w:r>
        <w:rPr>
          <w:rFonts w:ascii="Calibri" w:hAnsi="Calibri"/>
          <w:i/>
          <w:color w:val="2C3E50"/>
          <w:sz w:val="19"/>
        </w:rPr>
        <w:t>• [2024-04-03T10:17:00Z] notification-sre@asterion.example (customer_visible): Mitigation deployed. Verification tests show error rate returning to normal limits. Monitoring system.</w:t>
        <w:br/>
      </w:r>
      <w:r>
        <w:rPr>
          <w:rFonts w:ascii="Calibri" w:hAnsi="Calibri"/>
          <w:i/>
          <w:color w:val="2C3E50"/>
          <w:sz w:val="19"/>
        </w:rPr>
        <w:t>• [2024-04-03T11:04:00Z] service.manager@nexatel.example (customer_visible): Confirmed resolution of TICKET-100408. System metrics stable for 2 hours. Sign-off completed.</w:t>
        <w:br/>
      </w:r>
      <w:r>
        <w:rPr>
          <w:rFonts w:ascii="Calibri" w:hAnsi="Calibri"/>
          <w:i/>
          <w:color w:val="2C3E50"/>
          <w:sz w:val="19"/>
        </w:rPr>
        <w:t>• [2024-04-04T11:51:00Z] ops.audit@asterion.example (internal): AUDIT TRAIL — TICKET-100408 CLOSED. Status changed from resolved to closed. Closed by: notification-sre@asterion.example. Resolution verified: yes. SLA breach: no. PIR required: no. Audit timestamp: 2024-04-04T11:51:00Z. — ops.audit@asterion.example (automated)</w:t>
        <w:br/>
      </w:r>
    </w:p>
    <w:p>
      <w:pPr>
        <w:pStyle w:val="Heading2"/>
        <w:keepNext/>
        <w:spacing w:before="240" w:after="120"/>
      </w:pPr>
      <w:r>
        <w:rPr>
          <w:rFonts w:ascii="Calibri" w:hAnsi="Calibri"/>
          <w:b/>
          <w:color w:val="4A90E2"/>
          <w:sz w:val="24"/>
        </w:rPr>
        <w:t>[TICKET-100324] SVC-APIGW-001: ERR_GW_502 — P3 Operational Issue in Api Gateway</w:t>
      </w:r>
    </w:p>
    <w:p>
      <w:pPr>
        <w:spacing w:before="80" w:after="80" w:line="276" w:lineRule="auto"/>
      </w:pPr>
      <w:r>
        <w:rPr>
          <w:rFonts w:ascii="Calibri" w:hAnsi="Calibri"/>
          <w:sz w:val="22"/>
        </w:rPr>
        <w:t>Incident Reference: INC-2021-1853 | Change Ticket: N/A | Severity: critical | Priority: P1 | Service Component: SVC-APIGW-001</w:t>
      </w:r>
    </w:p>
    <w:p>
      <w:pPr>
        <w:spacing w:before="80" w:after="80" w:line="276" w:lineRule="auto"/>
      </w:pPr>
      <w:r>
        <w:rPr>
          <w:rFonts w:ascii="Calibri" w:hAnsi="Calibri"/>
          <w:sz w:val="20"/>
        </w:rPr>
        <w:t>Incident Report for Partner API Gateway (SVC-APIGW-001) throwing ERR_GW_502. Impacting approximately 3656 subscribers who are reporting transaction processing latency. Root cause hypothesis: connection latency spike on network nodes or storage pool. Linked incident: INC-2021-1853. Escated to api-sre@asterion.example. Trace ID: TRACE-4011227156f1bd.</w:t>
        <w:br/>
      </w:r>
      <w:r>
        <w:rPr>
          <w:rFonts w:ascii="Calibri" w:hAnsi="Calibri"/>
          <w:sz w:val="20"/>
        </w:rPr>
        <w:t>--- SRE RUNBOOK DIAGNOSTICS ---</w:t>
        <w:br/>
      </w:r>
      <w:r>
        <w:rPr>
          <w:rFonts w:ascii="Calibri" w:hAnsi="Calibri"/>
          <w:sz w:val="20"/>
        </w:rPr>
        <w:t>Runbook Link: https://runbooks.asterion.example/nexatel/runbook-TICKET-100324</w:t>
        <w:br/>
      </w:r>
      <w:r>
        <w:rPr>
          <w:rFonts w:ascii="Calibri" w:hAnsi="Calibri"/>
          <w:sz w:val="20"/>
        </w:rPr>
        <w:t>Triage Contact: sre-triage-TICKET-100324@asterion.example</w:t>
        <w:br/>
      </w:r>
      <w:r>
        <w:rPr>
          <w:rFonts w:ascii="Calibri" w:hAnsi="Calibri"/>
          <w:sz w:val="20"/>
        </w:rPr>
        <w:t>Triggering Request ID: REQ-59952691</w:t>
        <w:br/>
      </w:r>
      <w:r>
        <w:rPr>
          <w:rFonts w:ascii="Calibri" w:hAnsi="Calibri"/>
          <w:sz w:val="20"/>
        </w:rPr>
        <w:t>Trace ID Reference: TRACE-4011227156f1bd</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[2024-04-09T19:52:20Z] api-sre@asterion.example (customer_visible): Acknowledged ticket TICKET-100324. The SRE team is investigating the reports of failures on Partner API Gateway.</w:t>
        <w:br/>
      </w:r>
      <w:r>
        <w:rPr>
          <w:rFonts w:ascii="Calibri" w:hAnsi="Calibri"/>
          <w:i/>
          <w:color w:val="2C3E50"/>
          <w:sz w:val="19"/>
        </w:rPr>
        <w:t>• [2024-04-09T21:06:40Z] service.manager@nexatel.example (customer_visible): Confirmed resolution of TICKET-100324. System metrics stable for 4 hours. Sign-off completed.</w:t>
        <w:br/>
      </w:r>
      <w:r>
        <w:rPr>
          <w:rFonts w:ascii="Calibri" w:hAnsi="Calibri"/>
          <w:i/>
          <w:color w:val="2C3E50"/>
          <w:sz w:val="19"/>
        </w:rPr>
        <w:t>• [2024-04-10T22:21:00Z] ops.audit@asterion.example (internal): AUDIT TRAIL — TICKET-100324 CLOSED. Status changed from resolved to closed. Closed by: api-sre@asterion.example. Resolution verified: yes. SLA breach: no. PIR required: no. Audit timestamp: 2024-04-10T22:21:00Z.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Deploy database script 012_v3_1_updates.sql.</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TICKET-100547</w:t>
            </w:r>
          </w:p>
        </w:tc>
        <w:tc>
          <w:tcPr>
            <w:tcW w:type="dxa" w:w="1440"/>
          </w:tcPr>
          <w:p>
            <w:pPr>
              <w:spacing w:before="60" w:after="60"/>
            </w:pPr>
            <w:r>
              <w:rPr>
                <w:rFonts w:ascii="Calibri" w:hAnsi="Calibri"/>
                <w:sz w:val="18"/>
              </w:rPr>
              <w:t>SVC-INV-001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TICKET-100547 CLOSED. Status changed from resolved to...</w:t>
            </w:r>
          </w:p>
        </w:tc>
      </w:tr>
      <w:tr>
        <w:tc>
          <w:tcPr>
            <w:tcW w:type="dxa" w:w="1440"/>
            <w:shd w:val="clear" w:color="auto" w:fill="F2F4F7"/>
          </w:tcPr>
          <w:p>
            <w:pPr>
              <w:spacing w:before="60" w:after="60"/>
            </w:pPr>
            <w:r>
              <w:rPr>
                <w:rFonts w:ascii="Calibri" w:hAnsi="Calibri"/>
                <w:sz w:val="18"/>
              </w:rPr>
              <w:t>INC-2022-1630</w:t>
            </w:r>
          </w:p>
        </w:tc>
        <w:tc>
          <w:tcPr>
            <w:tcW w:type="dxa" w:w="1440"/>
            <w:shd w:val="clear" w:color="auto" w:fill="F2F4F7"/>
          </w:tcPr>
          <w:p>
            <w:pPr>
              <w:spacing w:before="60" w:after="60"/>
            </w:pPr>
            <w:r>
              <w:rPr>
                <w:rFonts w:ascii="Calibri" w:hAnsi="Calibri"/>
                <w:sz w:val="18"/>
              </w:rPr>
              <w:t>SVC-MED-002</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ERR_EXPORT_504</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TICKET-100242 CLOSED. Status changed from resolved to...</w:t>
            </w:r>
          </w:p>
        </w:tc>
      </w:tr>
      <w:tr>
        <w:tc>
          <w:tcPr>
            <w:tcW w:type="dxa" w:w="1440"/>
          </w:tcPr>
          <w:p>
            <w:pPr>
              <w:spacing w:before="60" w:after="60"/>
            </w:pPr>
            <w:r>
              <w:rPr>
                <w:rFonts w:ascii="Calibri" w:hAnsi="Calibri"/>
                <w:sz w:val="18"/>
              </w:rPr>
              <w:t>INC-2024-1817</w:t>
            </w:r>
          </w:p>
        </w:tc>
        <w:tc>
          <w:tcPr>
            <w:tcW w:type="dxa" w:w="1440"/>
          </w:tcPr>
          <w:p>
            <w:pPr>
              <w:spacing w:before="60" w:after="60"/>
            </w:pPr>
            <w:r>
              <w:rPr>
                <w:rFonts w:ascii="Calibri" w:hAnsi="Calibri"/>
                <w:sz w:val="18"/>
              </w:rPr>
              <w:t>SVC-INV-001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TICKET-100111 CLOSED. Status changed from resolved to...</w:t>
            </w:r>
          </w:p>
        </w:tc>
      </w:tr>
      <w:tr>
        <w:tc>
          <w:tcPr>
            <w:tcW w:type="dxa" w:w="1440"/>
            <w:shd w:val="clear" w:color="auto" w:fill="F2F4F7"/>
          </w:tcPr>
          <w:p>
            <w:pPr>
              <w:spacing w:before="60" w:after="60"/>
            </w:pPr>
            <w:r>
              <w:rPr>
                <w:rFonts w:ascii="Calibri" w:hAnsi="Calibri"/>
                <w:sz w:val="18"/>
              </w:rPr>
              <w:t>INC-2023-1457</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critical</w:t>
            </w:r>
          </w:p>
        </w:tc>
        <w:tc>
          <w:tcPr>
            <w:tcW w:type="dxa" w:w="1440"/>
            <w:shd w:val="clear" w:color="auto" w:fill="F2F4F7"/>
          </w:tcPr>
          <w:p>
            <w:pPr>
              <w:spacing w:before="60" w:after="60"/>
            </w:pPr>
            <w:r>
              <w:rPr>
                <w:rFonts w:ascii="Calibri" w:hAnsi="Calibri"/>
                <w:sz w:val="18"/>
              </w:rPr>
              <w:t>ERR_CORE_500</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TICKET-100076 CLOSED. Status changed from resolved to...</w:t>
            </w:r>
          </w:p>
        </w:tc>
      </w:tr>
      <w:tr>
        <w:tc>
          <w:tcPr>
            <w:tcW w:type="dxa" w:w="1440"/>
          </w:tcPr>
          <w:p>
            <w:pPr>
              <w:spacing w:before="60" w:after="60"/>
            </w:pPr>
            <w:r>
              <w:rPr>
                <w:rFonts w:ascii="Calibri" w:hAnsi="Calibri"/>
                <w:sz w:val="18"/>
              </w:rPr>
              <w:t>INC-2022-1986</w:t>
            </w:r>
          </w:p>
        </w:tc>
        <w:tc>
          <w:tcPr>
            <w:tcW w:type="dxa" w:w="1440"/>
          </w:tcPr>
          <w:p>
            <w:pPr>
              <w:spacing w:before="60" w:after="60"/>
            </w:pPr>
            <w:r>
              <w:rPr>
                <w:rFonts w:ascii="Calibri" w:hAnsi="Calibri"/>
                <w:sz w:val="18"/>
              </w:rPr>
              <w:t>SVC-AUTH-001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TICKET-100100 CLOSED. Status changed from resolved to...</w:t>
            </w:r>
          </w:p>
        </w:tc>
      </w:tr>
      <w:tr>
        <w:tc>
          <w:tcPr>
            <w:tcW w:type="dxa" w:w="1440"/>
            <w:shd w:val="clear" w:color="auto" w:fill="F2F4F7"/>
          </w:tcPr>
          <w:p>
            <w:pPr>
              <w:spacing w:before="60" w:after="60"/>
            </w:pPr>
            <w:r>
              <w:rPr>
                <w:rFonts w:ascii="Calibri" w:hAnsi="Calibri"/>
                <w:sz w:val="18"/>
              </w:rPr>
              <w:t>INC-2022-1986</w:t>
            </w:r>
          </w:p>
        </w:tc>
        <w:tc>
          <w:tcPr>
            <w:tcW w:type="dxa" w:w="1440"/>
            <w:shd w:val="clear" w:color="auto" w:fill="F2F4F7"/>
          </w:tcPr>
          <w:p>
            <w:pPr>
              <w:spacing w:before="60" w:after="60"/>
            </w:pPr>
            <w:r>
              <w:rPr>
                <w:rFonts w:ascii="Calibri" w:hAnsi="Calibri"/>
                <w:sz w:val="18"/>
              </w:rPr>
              <w:t>SVC-AUTH-001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TICKET-100100 CLOSED. Status changed from resolved to...</w:t>
            </w:r>
          </w:p>
        </w:tc>
      </w:tr>
      <w:tr>
        <w:tc>
          <w:tcPr>
            <w:tcW w:type="dxa" w:w="1440"/>
          </w:tcPr>
          <w:p>
            <w:pPr>
              <w:spacing w:before="60" w:after="60"/>
            </w:pPr>
            <w:r>
              <w:rPr>
                <w:rFonts w:ascii="Calibri" w:hAnsi="Calibri"/>
                <w:sz w:val="18"/>
              </w:rPr>
              <w:t>INC-2024-1851</w:t>
            </w:r>
          </w:p>
        </w:tc>
        <w:tc>
          <w:tcPr>
            <w:tcW w:type="dxa" w:w="1440"/>
          </w:tcPr>
          <w:p>
            <w:pPr>
              <w:spacing w:before="60" w:after="60"/>
            </w:pPr>
            <w:r>
              <w:rPr>
                <w:rFonts w:ascii="Calibri" w:hAnsi="Calibri"/>
                <w:sz w:val="18"/>
              </w:rPr>
              <w:t>SVC-SELF-001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SLA compliance checks completed for this incident. Response times w...</w:t>
            </w:r>
          </w:p>
        </w:tc>
      </w:tr>
      <w:tr>
        <w:tc>
          <w:tcPr>
            <w:tcW w:type="dxa" w:w="1440"/>
            <w:shd w:val="clear" w:color="auto" w:fill="F2F4F7"/>
          </w:tcPr>
          <w:p>
            <w:pPr>
              <w:spacing w:before="60" w:after="60"/>
            </w:pPr>
            <w:r>
              <w:rPr>
                <w:rFonts w:ascii="Calibri" w:hAnsi="Calibri"/>
                <w:sz w:val="18"/>
              </w:rPr>
              <w:t>TICKET-100275</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TICKET-100275 CLOSED. Status changed from resolved to...</w:t>
            </w:r>
          </w:p>
        </w:tc>
      </w:tr>
      <w:tr>
        <w:tc>
          <w:tcPr>
            <w:tcW w:type="dxa" w:w="1440"/>
          </w:tcPr>
          <w:p>
            <w:pPr>
              <w:spacing w:before="60" w:after="60"/>
            </w:pPr>
            <w:r>
              <w:rPr>
                <w:rFonts w:ascii="Calibri" w:hAnsi="Calibri"/>
                <w:sz w:val="18"/>
              </w:rPr>
              <w:t>INC-2024-1379</w:t>
            </w:r>
          </w:p>
        </w:tc>
        <w:tc>
          <w:tcPr>
            <w:tcW w:type="dxa" w:w="1440"/>
          </w:tcPr>
          <w:p>
            <w:pPr>
              <w:spacing w:before="60" w:after="60"/>
            </w:pPr>
            <w:r>
              <w:rPr>
                <w:rFonts w:ascii="Calibri" w:hAnsi="Calibri"/>
                <w:sz w:val="18"/>
              </w:rPr>
              <w:t>SVC-FRAUD-001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ERR_FRAUD_503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TICKET-100258 CLOSED. Status changed from resolved to...</w:t>
            </w:r>
          </w:p>
        </w:tc>
      </w:tr>
      <w:tr>
        <w:tc>
          <w:tcPr>
            <w:tcW w:type="dxa" w:w="1440"/>
            <w:shd w:val="clear" w:color="auto" w:fill="F2F4F7"/>
          </w:tcPr>
          <w:p>
            <w:pPr>
              <w:spacing w:before="60" w:after="60"/>
            </w:pPr>
            <w:r>
              <w:rPr>
                <w:rFonts w:ascii="Calibri" w:hAnsi="Calibri"/>
                <w:sz w:val="18"/>
              </w:rPr>
              <w:t>INC-2023-1797</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TICKET-100070 CLOSED. Status changed from resolved to...</w:t>
            </w:r>
          </w:p>
        </w:tc>
      </w:tr>
      <w:tr>
        <w:tc>
          <w:tcPr>
            <w:tcW w:type="dxa" w:w="1440"/>
          </w:tcPr>
          <w:p>
            <w:pPr>
              <w:spacing w:before="60" w:after="60"/>
            </w:pPr>
            <w:r>
              <w:rPr>
                <w:rFonts w:ascii="Calibri" w:hAnsi="Calibri"/>
                <w:sz w:val="18"/>
              </w:rPr>
              <w:t>TICKET-100214</w:t>
            </w:r>
          </w:p>
        </w:tc>
        <w:tc>
          <w:tcPr>
            <w:tcW w:type="dxa" w:w="1440"/>
          </w:tcPr>
          <w:p>
            <w:pPr>
              <w:spacing w:before="60" w:after="60"/>
            </w:pPr>
            <w:r>
              <w:rPr>
                <w:rFonts w:ascii="Calibri" w:hAnsi="Calibri"/>
                <w:sz w:val="18"/>
              </w:rPr>
              <w:t>SVC-MED-002</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ERR_EXPORT_504</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TICKET-100214 CLOSED. Status changed from resolved to...</w:t>
            </w:r>
          </w:p>
        </w:tc>
      </w:tr>
      <w:tr>
        <w:tc>
          <w:tcPr>
            <w:tcW w:type="dxa" w:w="1440"/>
            <w:shd w:val="clear" w:color="auto" w:fill="F2F4F7"/>
          </w:tcPr>
          <w:p>
            <w:pPr>
              <w:spacing w:before="60" w:after="60"/>
            </w:pPr>
            <w:r>
              <w:rPr>
                <w:rFonts w:ascii="Calibri" w:hAnsi="Calibri"/>
                <w:sz w:val="18"/>
              </w:rPr>
              <w:t>TICKET-100208</w:t>
            </w:r>
          </w:p>
        </w:tc>
        <w:tc>
          <w:tcPr>
            <w:tcW w:type="dxa" w:w="1440"/>
            <w:shd w:val="clear" w:color="auto" w:fill="F2F4F7"/>
          </w:tcPr>
          <w:p>
            <w:pPr>
              <w:spacing w:before="60" w:after="60"/>
            </w:pPr>
            <w:r>
              <w:rPr>
                <w:rFonts w:ascii="Calibri" w:hAnsi="Calibri"/>
                <w:sz w:val="18"/>
              </w:rPr>
              <w:t>SVC-KYC-001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ERR_KYC_422</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TICKET-100208 CLOSED. Status changed from resolved to...</w:t>
            </w:r>
          </w:p>
        </w:tc>
      </w:tr>
      <w:tr>
        <w:tc>
          <w:tcPr>
            <w:tcW w:type="dxa" w:w="1440"/>
          </w:tcPr>
          <w:p>
            <w:pPr>
              <w:spacing w:before="60" w:after="60"/>
            </w:pPr>
            <w:r>
              <w:rPr>
                <w:rFonts w:ascii="Calibri" w:hAnsi="Calibri"/>
                <w:sz w:val="18"/>
              </w:rPr>
              <w:t>INC-2022-1353</w:t>
            </w:r>
          </w:p>
        </w:tc>
        <w:tc>
          <w:tcPr>
            <w:tcW w:type="dxa" w:w="1440"/>
          </w:tcPr>
          <w:p>
            <w:pPr>
              <w:spacing w:before="60" w:after="60"/>
            </w:pPr>
            <w:r>
              <w:rPr>
                <w:rFonts w:ascii="Calibri" w:hAnsi="Calibri"/>
                <w:sz w:val="18"/>
              </w:rPr>
              <w:t>SVC-AUTH-001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TICKET-100213 CLOSED. Status changed from resolved to...</w:t>
            </w:r>
          </w:p>
        </w:tc>
      </w:tr>
      <w:tr>
        <w:tc>
          <w:tcPr>
            <w:tcW w:type="dxa" w:w="1440"/>
            <w:shd w:val="clear" w:color="auto" w:fill="F2F4F7"/>
          </w:tcPr>
          <w:p>
            <w:pPr>
              <w:spacing w:before="60" w:after="60"/>
            </w:pPr>
            <w:r>
              <w:rPr>
                <w:rFonts w:ascii="Calibri" w:hAnsi="Calibri"/>
                <w:sz w:val="18"/>
              </w:rPr>
              <w:t>TICKET-100167</w:t>
            </w:r>
          </w:p>
        </w:tc>
        <w:tc>
          <w:tcPr>
            <w:tcW w:type="dxa" w:w="1440"/>
            <w:shd w:val="clear" w:color="auto" w:fill="F2F4F7"/>
          </w:tcPr>
          <w:p>
            <w:pPr>
              <w:spacing w:before="60" w:after="60"/>
            </w:pPr>
            <w:r>
              <w:rPr>
                <w:rFonts w:ascii="Calibri" w:hAnsi="Calibri"/>
                <w:sz w:val="18"/>
              </w:rPr>
              <w:t>SVC-KYC-001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ERR_KYC_422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TICKET-100167 CLOSED. Status changed from resolved to...</w:t>
            </w:r>
          </w:p>
        </w:tc>
      </w:tr>
      <w:tr>
        <w:tc>
          <w:tcPr>
            <w:tcW w:type="dxa" w:w="1440"/>
          </w:tcPr>
          <w:p>
            <w:pPr>
              <w:spacing w:before="60" w:after="60"/>
            </w:pPr>
            <w:r>
              <w:rPr>
                <w:rFonts w:ascii="Calibri" w:hAnsi="Calibri"/>
                <w:sz w:val="18"/>
              </w:rPr>
              <w:t>INC-2022-1547</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TICKET-100281 CLOSED. Status changed from resolved to...</w:t>
            </w:r>
          </w:p>
        </w:tc>
      </w:tr>
      <w:tr>
        <w:tc>
          <w:tcPr>
            <w:tcW w:type="dxa" w:w="1440"/>
            <w:shd w:val="clear" w:color="auto" w:fill="F2F4F7"/>
          </w:tcPr>
          <w:p>
            <w:pPr>
              <w:spacing w:before="60" w:after="60"/>
            </w:pPr>
            <w:r>
              <w:rPr>
                <w:rFonts w:ascii="Calibri" w:hAnsi="Calibri"/>
                <w:sz w:val="18"/>
              </w:rPr>
              <w:t>INC-2022-1272</w:t>
            </w:r>
          </w:p>
        </w:tc>
        <w:tc>
          <w:tcPr>
            <w:tcW w:type="dxa" w:w="1440"/>
            <w:shd w:val="clear" w:color="auto" w:fill="F2F4F7"/>
          </w:tcPr>
          <w:p>
            <w:pPr>
              <w:spacing w:before="60" w:after="60"/>
            </w:pPr>
            <w:r>
              <w:rPr>
                <w:rFonts w:ascii="Calibri" w:hAnsi="Calibri"/>
                <w:sz w:val="18"/>
              </w:rPr>
              <w:t>SVC-KYC-001</w:t>
            </w:r>
          </w:p>
        </w:tc>
        <w:tc>
          <w:tcPr>
            <w:tcW w:type="dxa" w:w="1440"/>
            <w:shd w:val="clear" w:color="auto" w:fill="F2F4F7"/>
          </w:tcPr>
          <w:p>
            <w:pPr>
              <w:spacing w:before="60" w:after="60"/>
            </w:pPr>
            <w:r>
              <w:rPr>
                <w:rFonts w:ascii="Calibri" w:hAnsi="Calibri"/>
                <w:sz w:val="18"/>
              </w:rPr>
              <w:t>critical</w:t>
            </w:r>
          </w:p>
        </w:tc>
        <w:tc>
          <w:tcPr>
            <w:tcW w:type="dxa" w:w="1440"/>
            <w:shd w:val="clear" w:color="auto" w:fill="F2F4F7"/>
          </w:tcPr>
          <w:p>
            <w:pPr>
              <w:spacing w:before="60" w:after="60"/>
            </w:pPr>
            <w:r>
              <w:rPr>
                <w:rFonts w:ascii="Calibri" w:hAnsi="Calibri"/>
                <w:sz w:val="18"/>
              </w:rPr>
              <w:t>ERR_KYC_503</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TICKET-100509 CLOSED. Status changed from resolved to...</w:t>
            </w:r>
          </w:p>
        </w:tc>
      </w:tr>
      <w:tr>
        <w:tc>
          <w:tcPr>
            <w:tcW w:type="dxa" w:w="1440"/>
          </w:tcPr>
          <w:p>
            <w:pPr>
              <w:spacing w:before="60" w:after="60"/>
            </w:pPr>
            <w:r>
              <w:rPr>
                <w:rFonts w:ascii="Calibri" w:hAnsi="Calibri"/>
                <w:sz w:val="18"/>
              </w:rPr>
              <w:t>INC-2021-1446</w:t>
            </w:r>
          </w:p>
        </w:tc>
        <w:tc>
          <w:tcPr>
            <w:tcW w:type="dxa" w:w="1440"/>
          </w:tcPr>
          <w:p>
            <w:pPr>
              <w:spacing w:before="60" w:after="60"/>
            </w:pPr>
            <w:r>
              <w:rPr>
                <w:rFonts w:ascii="Calibri" w:hAnsi="Calibri"/>
                <w:sz w:val="18"/>
              </w:rPr>
              <w:t>SVC-FRAUD-001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ERR_RULE_500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TICKET-100398 CLOSED. Status changed from resolved to...</w:t>
            </w:r>
          </w:p>
        </w:tc>
      </w:tr>
      <w:tr>
        <w:tc>
          <w:tcPr>
            <w:tcW w:type="dxa" w:w="1440"/>
            <w:shd w:val="clear" w:color="auto" w:fill="F2F4F7"/>
          </w:tcPr>
          <w:p>
            <w:pPr>
              <w:spacing w:before="60" w:after="60"/>
            </w:pPr>
            <w:r>
              <w:rPr>
                <w:rFonts w:ascii="Calibri" w:hAnsi="Calibri"/>
                <w:sz w:val="18"/>
              </w:rPr>
              <w:t>TICKET-100223</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TICKET-100223 CLOSED. Status changed from resolved to...</w:t>
            </w:r>
          </w:p>
        </w:tc>
      </w:tr>
      <w:tr>
        <w:tc>
          <w:tcPr>
            <w:tcW w:type="dxa" w:w="1440"/>
          </w:tcPr>
          <w:p>
            <w:pPr>
              <w:spacing w:before="60" w:after="60"/>
            </w:pPr>
            <w:r>
              <w:rPr>
                <w:rFonts w:ascii="Calibri" w:hAnsi="Calibri"/>
                <w:sz w:val="18"/>
              </w:rPr>
              <w:t>INC-2022-1592</w:t>
            </w:r>
          </w:p>
        </w:tc>
        <w:tc>
          <w:tcPr>
            <w:tcW w:type="dxa" w:w="1440"/>
          </w:tcPr>
          <w:p>
            <w:pPr>
              <w:spacing w:before="60" w:after="60"/>
            </w:pPr>
            <w:r>
              <w:rPr>
                <w:rFonts w:ascii="Calibri" w:hAnsi="Calibri"/>
                <w:sz w:val="18"/>
              </w:rPr>
              <w:t>SVC-INV-001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TICKET-100464 CLOSED. Status changed from resolved to...</w:t>
            </w:r>
          </w:p>
        </w:tc>
      </w:tr>
      <w:tr>
        <w:tc>
          <w:tcPr>
            <w:tcW w:type="dxa" w:w="1440"/>
            <w:shd w:val="clear" w:color="auto" w:fill="F2F4F7"/>
          </w:tcPr>
          <w:p>
            <w:pPr>
              <w:spacing w:before="60" w:after="60"/>
            </w:pPr>
            <w:r>
              <w:rPr>
                <w:rFonts w:ascii="Calibri" w:hAnsi="Calibri"/>
                <w:sz w:val="18"/>
              </w:rPr>
              <w:t>INC-2023-1702</w:t>
            </w:r>
          </w:p>
        </w:tc>
        <w:tc>
          <w:tcPr>
            <w:tcW w:type="dxa" w:w="1440"/>
            <w:shd w:val="clear" w:color="auto" w:fill="F2F4F7"/>
          </w:tcPr>
          <w:p>
            <w:pPr>
              <w:spacing w:before="60" w:after="60"/>
            </w:pPr>
            <w:r>
              <w:rPr>
                <w:rFonts w:ascii="Calibri" w:hAnsi="Calibri"/>
                <w:sz w:val="18"/>
              </w:rPr>
              <w:t>SVC-MED-002</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ERR_EXPORT_504</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TICKET-100228 CLOSED. Status changed from resolved to...</w:t>
            </w:r>
          </w:p>
        </w:tc>
      </w:tr>
      <w:tr>
        <w:tc>
          <w:tcPr>
            <w:tcW w:type="dxa" w:w="1440"/>
          </w:tcPr>
          <w:p>
            <w:pPr>
              <w:spacing w:before="60" w:after="60"/>
            </w:pPr>
            <w:r>
              <w:rPr>
                <w:rFonts w:ascii="Calibri" w:hAnsi="Calibri"/>
                <w:sz w:val="18"/>
              </w:rPr>
              <w:t>TICKET-100395</w:t>
            </w:r>
          </w:p>
        </w:tc>
        <w:tc>
          <w:tcPr>
            <w:tcW w:type="dxa" w:w="1440"/>
          </w:tcPr>
          <w:p>
            <w:pPr>
              <w:spacing w:before="60" w:after="60"/>
            </w:pPr>
            <w:r>
              <w:rPr>
                <w:rFonts w:ascii="Calibri" w:hAnsi="Calibri"/>
                <w:sz w:val="18"/>
              </w:rPr>
              <w:t>SVC-PART-001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TICKET-100395 CLOSED. Status changed from resolved to...</w:t>
            </w:r>
          </w:p>
        </w:tc>
      </w:tr>
      <w:tr>
        <w:tc>
          <w:tcPr>
            <w:tcW w:type="dxa" w:w="1440"/>
            <w:shd w:val="clear" w:color="auto" w:fill="F2F4F7"/>
          </w:tcPr>
          <w:p>
            <w:pPr>
              <w:spacing w:before="60" w:after="60"/>
            </w:pPr>
            <w:r>
              <w:rPr>
                <w:rFonts w:ascii="Calibri" w:hAnsi="Calibri"/>
                <w:sz w:val="18"/>
              </w:rPr>
              <w:t>INC-2024-1939</w:t>
            </w:r>
          </w:p>
        </w:tc>
        <w:tc>
          <w:tcPr>
            <w:tcW w:type="dxa" w:w="1440"/>
            <w:shd w:val="clear" w:color="auto" w:fill="F2F4F7"/>
          </w:tcPr>
          <w:p>
            <w:pPr>
              <w:spacing w:before="60" w:after="60"/>
            </w:pPr>
            <w:r>
              <w:rPr>
                <w:rFonts w:ascii="Calibri" w:hAnsi="Calibri"/>
                <w:sz w:val="18"/>
              </w:rPr>
              <w:t>SVC-FRAUD-001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ERR_FRAUD_503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TICKET-100032 CLOSED. Status changed from resolved to...</w:t>
            </w:r>
          </w:p>
        </w:tc>
      </w:tr>
      <w:tr>
        <w:tc>
          <w:tcPr>
            <w:tcW w:type="dxa" w:w="1440"/>
          </w:tcPr>
          <w:p>
            <w:pPr>
              <w:spacing w:before="60" w:after="60"/>
            </w:pPr>
            <w:r>
              <w:rPr>
                <w:rFonts w:ascii="Calibri" w:hAnsi="Calibri"/>
                <w:sz w:val="18"/>
              </w:rPr>
              <w:t>INC-2022-1089</w:t>
            </w:r>
          </w:p>
        </w:tc>
        <w:tc>
          <w:tcPr>
            <w:tcW w:type="dxa" w:w="1440"/>
          </w:tcPr>
          <w:p>
            <w:pPr>
              <w:spacing w:before="60" w:after="60"/>
            </w:pPr>
            <w:r>
              <w:rPr>
                <w:rFonts w:ascii="Calibri" w:hAnsi="Calibri"/>
                <w:sz w:val="18"/>
              </w:rPr>
              <w:t>SVC-NOTIF-001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ERR_NOTIF_500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TICKET-100129 CLOSED. Status changed from resolved to...</w:t>
            </w:r>
          </w:p>
        </w:tc>
      </w:tr>
      <w:tr>
        <w:tc>
          <w:tcPr>
            <w:tcW w:type="dxa" w:w="1440"/>
            <w:shd w:val="clear" w:color="auto" w:fill="F2F4F7"/>
          </w:tcPr>
          <w:p>
            <w:pPr>
              <w:spacing w:before="60" w:after="60"/>
            </w:pPr>
            <w:r>
              <w:rPr>
                <w:rFonts w:ascii="Calibri" w:hAnsi="Calibri"/>
                <w:sz w:val="18"/>
              </w:rPr>
              <w:t>INC-2023-1979</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TICKET-100604 CLOSED. Status changed from resolved to...</w:t>
            </w:r>
          </w:p>
        </w:tc>
      </w:tr>
      <w:tr>
        <w:tc>
          <w:tcPr>
            <w:tcW w:type="dxa" w:w="1440"/>
          </w:tcPr>
          <w:p>
            <w:pPr>
              <w:spacing w:before="60" w:after="60"/>
            </w:pPr>
            <w:r>
              <w:rPr>
                <w:rFonts w:ascii="Calibri" w:hAnsi="Calibri"/>
                <w:sz w:val="18"/>
              </w:rPr>
              <w:t>INC-2023-1391</w:t>
            </w:r>
          </w:p>
        </w:tc>
        <w:tc>
          <w:tcPr>
            <w:tcW w:type="dxa" w:w="1440"/>
          </w:tcPr>
          <w:p>
            <w:pPr>
              <w:spacing w:before="60" w:after="60"/>
            </w:pPr>
            <w:r>
              <w:rPr>
                <w:rFonts w:ascii="Calibri" w:hAnsi="Calibri"/>
                <w:sz w:val="18"/>
              </w:rPr>
              <w:t>SVC-BILL-001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TICKET-100177 CLOSED. Status changed from resolved to...</w:t>
            </w:r>
          </w:p>
        </w:tc>
      </w:tr>
      <w:tr>
        <w:tc>
          <w:tcPr>
            <w:tcW w:type="dxa" w:w="1440"/>
            <w:shd w:val="clear" w:color="auto" w:fill="F2F4F7"/>
          </w:tcPr>
          <w:p>
            <w:pPr>
              <w:spacing w:before="60" w:after="60"/>
            </w:pPr>
            <w:r>
              <w:rPr>
                <w:rFonts w:ascii="Calibri" w:hAnsi="Calibri"/>
                <w:sz w:val="18"/>
              </w:rPr>
              <w:t>TICKET-100029</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TICKET-100029 CLOSED. Status changed from resolved to...</w:t>
            </w:r>
          </w:p>
        </w:tc>
      </w:tr>
      <w:tr>
        <w:tc>
          <w:tcPr>
            <w:tcW w:type="dxa" w:w="1440"/>
          </w:tcPr>
          <w:p>
            <w:pPr>
              <w:spacing w:before="60" w:after="60"/>
            </w:pPr>
            <w:r>
              <w:rPr>
                <w:rFonts w:ascii="Calibri" w:hAnsi="Calibri"/>
                <w:sz w:val="18"/>
              </w:rPr>
              <w:t>INC-2024-1844</w:t>
            </w:r>
          </w:p>
        </w:tc>
        <w:tc>
          <w:tcPr>
            <w:tcW w:type="dxa" w:w="1440"/>
          </w:tcPr>
          <w:p>
            <w:pPr>
              <w:spacing w:before="60" w:after="60"/>
            </w:pPr>
            <w:r>
              <w:rPr>
                <w:rFonts w:ascii="Calibri" w:hAnsi="Calibri"/>
                <w:sz w:val="18"/>
              </w:rPr>
              <w:t>SVC-NOTIF-001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ERR_NOTIF_500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TICKET-100603 CLOSED. Status changed from resolved to...</w:t>
            </w:r>
          </w:p>
        </w:tc>
      </w:tr>
      <w:tr>
        <w:tc>
          <w:tcPr>
            <w:tcW w:type="dxa" w:w="1440"/>
            <w:shd w:val="clear" w:color="auto" w:fill="F2F4F7"/>
          </w:tcPr>
          <w:p>
            <w:pPr>
              <w:spacing w:before="60" w:after="60"/>
            </w:pPr>
            <w:r>
              <w:rPr>
                <w:rFonts w:ascii="Calibri" w:hAnsi="Calibri"/>
                <w:sz w:val="18"/>
              </w:rPr>
              <w:t>INC-2022-1889</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TICKET-100612 CLOSED. Status changed from resolved to...</w:t>
            </w:r>
          </w:p>
        </w:tc>
      </w:tr>
      <w:tr>
        <w:tc>
          <w:tcPr>
            <w:tcW w:type="dxa" w:w="1440"/>
          </w:tcPr>
          <w:p>
            <w:pPr>
              <w:spacing w:before="60" w:after="60"/>
            </w:pPr>
            <w:r>
              <w:rPr>
                <w:rFonts w:ascii="Calibri" w:hAnsi="Calibri"/>
                <w:sz w:val="18"/>
              </w:rPr>
              <w:t>INC-2021-1378</w:t>
            </w:r>
          </w:p>
        </w:tc>
        <w:tc>
          <w:tcPr>
            <w:tcW w:type="dxa" w:w="1440"/>
          </w:tcPr>
          <w:p>
            <w:pPr>
              <w:spacing w:before="60" w:after="60"/>
            </w:pPr>
            <w:r>
              <w:rPr>
                <w:rFonts w:ascii="Calibri" w:hAnsi="Calibri"/>
                <w:sz w:val="18"/>
              </w:rPr>
              <w:t>SVC-CRM-001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ERR_CRM_503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TICKET-100086 CLOSED. Status changed from resolved to...</w:t>
            </w:r>
          </w:p>
        </w:tc>
      </w:tr>
      <w:tr>
        <w:tc>
          <w:tcPr>
            <w:tcW w:type="dxa" w:w="1440"/>
            <w:shd w:val="clear" w:color="auto" w:fill="F2F4F7"/>
          </w:tcPr>
          <w:p>
            <w:pPr>
              <w:spacing w:before="60" w:after="60"/>
            </w:pPr>
            <w:r>
              <w:rPr>
                <w:rFonts w:ascii="Calibri" w:hAnsi="Calibri"/>
                <w:sz w:val="18"/>
              </w:rPr>
              <w:t>INC-2023-1596</w:t>
            </w:r>
          </w:p>
        </w:tc>
        <w:tc>
          <w:tcPr>
            <w:tcW w:type="dxa" w:w="1440"/>
            <w:shd w:val="clear" w:color="auto" w:fill="F2F4F7"/>
          </w:tcPr>
          <w:p>
            <w:pPr>
              <w:spacing w:before="60" w:after="60"/>
            </w:pPr>
            <w:r>
              <w:rPr>
                <w:rFonts w:ascii="Calibri" w:hAnsi="Calibri"/>
                <w:sz w:val="18"/>
              </w:rPr>
              <w:t>SVC-PART-001</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TICKET-100286 CLOSED. Status changed from resolved to...</w:t>
            </w:r>
          </w:p>
        </w:tc>
      </w:tr>
      <w:tr>
        <w:tc>
          <w:tcPr>
            <w:tcW w:type="dxa" w:w="1440"/>
          </w:tcPr>
          <w:p>
            <w:pPr>
              <w:spacing w:before="60" w:after="60"/>
            </w:pPr>
            <w:r>
              <w:rPr>
                <w:rFonts w:ascii="Calibri" w:hAnsi="Calibri"/>
                <w:sz w:val="18"/>
              </w:rPr>
              <w:t>TICKET-100511</w:t>
            </w:r>
          </w:p>
        </w:tc>
        <w:tc>
          <w:tcPr>
            <w:tcW w:type="dxa" w:w="1440"/>
          </w:tcPr>
          <w:p>
            <w:pPr>
              <w:spacing w:before="60" w:after="60"/>
            </w:pPr>
            <w:r>
              <w:rPr>
                <w:rFonts w:ascii="Calibri" w:hAnsi="Calibri"/>
                <w:sz w:val="18"/>
              </w:rPr>
              <w:t>SVC-INV-001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TICKET-100511 CLOSED. Status changed from resolved to...</w:t>
            </w:r>
          </w:p>
        </w:tc>
      </w:tr>
      <w:tr>
        <w:tc>
          <w:tcPr>
            <w:tcW w:type="dxa" w:w="1440"/>
            <w:shd w:val="clear" w:color="auto" w:fill="F2F4F7"/>
          </w:tcPr>
          <w:p>
            <w:pPr>
              <w:spacing w:before="60" w:after="60"/>
            </w:pPr>
            <w:r>
              <w:rPr>
                <w:rFonts w:ascii="Calibri" w:hAnsi="Calibri"/>
                <w:sz w:val="18"/>
              </w:rPr>
              <w:t>INC-2021-1369</w:t>
            </w:r>
          </w:p>
        </w:tc>
        <w:tc>
          <w:tcPr>
            <w:tcW w:type="dxa" w:w="1440"/>
            <w:shd w:val="clear" w:color="auto" w:fill="F2F4F7"/>
          </w:tcPr>
          <w:p>
            <w:pPr>
              <w:spacing w:before="60" w:after="60"/>
            </w:pPr>
            <w:r>
              <w:rPr>
                <w:rFonts w:ascii="Calibri" w:hAnsi="Calibri"/>
                <w:sz w:val="18"/>
              </w:rPr>
              <w:t>SVC-BILL-001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TICKET-100198 CLOSED. Status changed from resolved to...</w:t>
            </w:r>
          </w:p>
        </w:tc>
      </w:tr>
      <w:tr>
        <w:tc>
          <w:tcPr>
            <w:tcW w:type="dxa" w:w="1440"/>
          </w:tcPr>
          <w:p>
            <w:pPr>
              <w:spacing w:before="60" w:after="60"/>
            </w:pPr>
            <w:r>
              <w:rPr>
                <w:rFonts w:ascii="Calibri" w:hAnsi="Calibri"/>
                <w:sz w:val="18"/>
              </w:rPr>
              <w:t>INC-2024-1113</w:t>
            </w:r>
          </w:p>
        </w:tc>
        <w:tc>
          <w:tcPr>
            <w:tcW w:type="dxa" w:w="1440"/>
          </w:tcPr>
          <w:p>
            <w:pPr>
              <w:spacing w:before="60" w:after="60"/>
            </w:pPr>
            <w:r>
              <w:rPr>
                <w:rFonts w:ascii="Calibri" w:hAnsi="Calibri"/>
                <w:sz w:val="18"/>
              </w:rPr>
              <w:t>SVC-SELF-001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TICKET-100296 CLOSED. Status changed from resolved to...</w:t>
            </w:r>
          </w:p>
        </w:tc>
      </w:tr>
      <w:tr>
        <w:tc>
          <w:tcPr>
            <w:tcW w:type="dxa" w:w="1440"/>
            <w:shd w:val="clear" w:color="auto" w:fill="F2F4F7"/>
          </w:tcPr>
          <w:p>
            <w:pPr>
              <w:spacing w:before="60" w:after="60"/>
            </w:pPr>
            <w:r>
              <w:rPr>
                <w:rFonts w:ascii="Calibri" w:hAnsi="Calibri"/>
                <w:sz w:val="18"/>
              </w:rPr>
              <w:t>INC-2022-1519</w:t>
            </w:r>
          </w:p>
        </w:tc>
        <w:tc>
          <w:tcPr>
            <w:tcW w:type="dxa" w:w="1440"/>
            <w:shd w:val="clear" w:color="auto" w:fill="F2F4F7"/>
          </w:tcPr>
          <w:p>
            <w:pPr>
              <w:spacing w:before="60" w:after="60"/>
            </w:pPr>
            <w:r>
              <w:rPr>
                <w:rFonts w:ascii="Calibri" w:hAnsi="Calibri"/>
                <w:sz w:val="18"/>
              </w:rPr>
              <w:t>SVC-FRAUD-001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ERR_RULE_500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TICKET-100372 CLOSED. Status changed from resolved to...</w:t>
            </w:r>
          </w:p>
        </w:tc>
      </w:tr>
      <w:tr>
        <w:tc>
          <w:tcPr>
            <w:tcW w:type="dxa" w:w="1440"/>
          </w:tcPr>
          <w:p>
            <w:pPr>
              <w:spacing w:before="60" w:after="60"/>
            </w:pPr>
            <w:r>
              <w:rPr>
                <w:rFonts w:ascii="Calibri" w:hAnsi="Calibri"/>
                <w:sz w:val="18"/>
              </w:rPr>
              <w:t>INC-2024-1462</w:t>
            </w:r>
          </w:p>
        </w:tc>
        <w:tc>
          <w:tcPr>
            <w:tcW w:type="dxa" w:w="1440"/>
          </w:tcPr>
          <w:p>
            <w:pPr>
              <w:spacing w:before="60" w:after="60"/>
            </w:pPr>
            <w:r>
              <w:rPr>
                <w:rFonts w:ascii="Calibri" w:hAnsi="Calibri"/>
                <w:sz w:val="18"/>
              </w:rPr>
              <w:t>SVC-INV-001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TICKET-100364 CLOSED. Status changed from resolved to...</w:t>
            </w:r>
          </w:p>
        </w:tc>
      </w:tr>
      <w:tr>
        <w:tc>
          <w:tcPr>
            <w:tcW w:type="dxa" w:w="1440"/>
            <w:shd w:val="clear" w:color="auto" w:fill="F2F4F7"/>
          </w:tcPr>
          <w:p>
            <w:pPr>
              <w:spacing w:before="60" w:after="60"/>
            </w:pPr>
            <w:r>
              <w:rPr>
                <w:rFonts w:ascii="Calibri" w:hAnsi="Calibri"/>
                <w:sz w:val="18"/>
              </w:rPr>
              <w:t>INC-2021-1146</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TICKET-100454 CLOSED. Status changed from resolved to...</w:t>
            </w:r>
          </w:p>
        </w:tc>
      </w:tr>
      <w:tr>
        <w:tc>
          <w:tcPr>
            <w:tcW w:type="dxa" w:w="1440"/>
          </w:tcPr>
          <w:p>
            <w:pPr>
              <w:spacing w:before="60" w:after="60"/>
            </w:pPr>
            <w:r>
              <w:rPr>
                <w:rFonts w:ascii="Calibri" w:hAnsi="Calibri"/>
                <w:sz w:val="18"/>
              </w:rPr>
              <w:t>INC-2021-1946</w:t>
            </w:r>
          </w:p>
        </w:tc>
        <w:tc>
          <w:tcPr>
            <w:tcW w:type="dxa" w:w="1440"/>
          </w:tcPr>
          <w:p>
            <w:pPr>
              <w:spacing w:before="60" w:after="60"/>
            </w:pPr>
            <w:r>
              <w:rPr>
                <w:rFonts w:ascii="Calibri" w:hAnsi="Calibri"/>
                <w:sz w:val="18"/>
              </w:rPr>
              <w:t>SVC-ORDER-001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ERR_ORDER_503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TICKET-100401 CLOSED. Status changed from resolved to...</w:t>
            </w:r>
          </w:p>
        </w:tc>
      </w:tr>
      <w:tr>
        <w:tc>
          <w:tcPr>
            <w:tcW w:type="dxa" w:w="1440"/>
            <w:shd w:val="clear" w:color="auto" w:fill="F2F4F7"/>
          </w:tcPr>
          <w:p>
            <w:pPr>
              <w:spacing w:before="60" w:after="60"/>
            </w:pPr>
            <w:r>
              <w:rPr>
                <w:rFonts w:ascii="Calibri" w:hAnsi="Calibri"/>
                <w:sz w:val="18"/>
              </w:rPr>
              <w:t>TICKET-100520</w:t>
            </w:r>
          </w:p>
        </w:tc>
        <w:tc>
          <w:tcPr>
            <w:tcW w:type="dxa" w:w="1440"/>
            <w:shd w:val="clear" w:color="auto" w:fill="F2F4F7"/>
          </w:tcPr>
          <w:p>
            <w:pPr>
              <w:spacing w:before="60" w:after="60"/>
            </w:pPr>
            <w:r>
              <w:rPr>
                <w:rFonts w:ascii="Calibri" w:hAnsi="Calibri"/>
                <w:sz w:val="18"/>
              </w:rPr>
              <w:t>SVC-PART-001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TICKET-100520 CLOSED. Status changed from resolved to...</w:t>
            </w:r>
          </w:p>
        </w:tc>
      </w:tr>
      <w:tr>
        <w:tc>
          <w:tcPr>
            <w:tcW w:type="dxa" w:w="1440"/>
          </w:tcPr>
          <w:p>
            <w:pPr>
              <w:spacing w:before="60" w:after="60"/>
            </w:pPr>
            <w:r>
              <w:rPr>
                <w:rFonts w:ascii="Calibri" w:hAnsi="Calibri"/>
                <w:sz w:val="18"/>
              </w:rPr>
              <w:t>INC-2021-1674</w:t>
            </w:r>
          </w:p>
        </w:tc>
        <w:tc>
          <w:tcPr>
            <w:tcW w:type="dxa" w:w="1440"/>
          </w:tcPr>
          <w:p>
            <w:pPr>
              <w:spacing w:before="60" w:after="60"/>
            </w:pPr>
            <w:r>
              <w:rPr>
                <w:rFonts w:ascii="Calibri" w:hAnsi="Calibri"/>
                <w:sz w:val="18"/>
              </w:rPr>
              <w:t>SVC-NOC-002</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TICKET-100033 CLOSED. Status changed from resolved to...</w:t>
            </w:r>
          </w:p>
        </w:tc>
      </w:tr>
      <w:tr>
        <w:tc>
          <w:tcPr>
            <w:tcW w:type="dxa" w:w="1440"/>
            <w:shd w:val="clear" w:color="auto" w:fill="F2F4F7"/>
          </w:tcPr>
          <w:p>
            <w:pPr>
              <w:spacing w:before="60" w:after="60"/>
            </w:pPr>
            <w:r>
              <w:rPr>
                <w:rFonts w:ascii="Calibri" w:hAnsi="Calibri"/>
                <w:sz w:val="18"/>
              </w:rPr>
              <w:t>INC-2023-1267</w:t>
            </w:r>
          </w:p>
        </w:tc>
        <w:tc>
          <w:tcPr>
            <w:tcW w:type="dxa" w:w="1440"/>
            <w:shd w:val="clear" w:color="auto" w:fill="F2F4F7"/>
          </w:tcPr>
          <w:p>
            <w:pPr>
              <w:spacing w:before="60" w:after="60"/>
            </w:pPr>
            <w:r>
              <w:rPr>
                <w:rFonts w:ascii="Calibri" w:hAnsi="Calibri"/>
                <w:sz w:val="18"/>
              </w:rPr>
              <w:t>SVC-NOTIF-001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TICKET-100408 CLOSED. Status changed from resolved to...</w:t>
            </w:r>
          </w:p>
        </w:tc>
      </w:tr>
      <w:tr>
        <w:tc>
          <w:tcPr>
            <w:tcW w:type="dxa" w:w="1440"/>
          </w:tcPr>
          <w:p>
            <w:pPr>
              <w:spacing w:before="60" w:after="60"/>
            </w:pPr>
            <w:r>
              <w:rPr>
                <w:rFonts w:ascii="Calibri" w:hAnsi="Calibri"/>
                <w:sz w:val="18"/>
              </w:rPr>
              <w:t>INC-2024-1447</w:t>
            </w:r>
          </w:p>
        </w:tc>
        <w:tc>
          <w:tcPr>
            <w:tcW w:type="dxa" w:w="1440"/>
          </w:tcPr>
          <w:p>
            <w:pPr>
              <w:spacing w:before="60" w:after="60"/>
            </w:pPr>
            <w:r>
              <w:rPr>
                <w:rFonts w:ascii="Calibri" w:hAnsi="Calibri"/>
                <w:sz w:val="18"/>
              </w:rPr>
              <w:t>SVC-MED-001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ERR_CDR_500</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TICKET-100321 CLOSED. Status changed from resolved to...</w:t>
            </w:r>
          </w:p>
        </w:tc>
      </w:tr>
      <w:tr>
        <w:tc>
          <w:tcPr>
            <w:tcW w:type="dxa" w:w="1440"/>
            <w:shd w:val="clear" w:color="auto" w:fill="F2F4F7"/>
          </w:tcPr>
          <w:p>
            <w:pPr>
              <w:spacing w:before="60" w:after="60"/>
            </w:pPr>
            <w:r>
              <w:rPr>
                <w:rFonts w:ascii="Calibri" w:hAnsi="Calibri"/>
                <w:sz w:val="18"/>
              </w:rPr>
              <w:t>INC-2021-1466</w:t>
            </w:r>
          </w:p>
        </w:tc>
        <w:tc>
          <w:tcPr>
            <w:tcW w:type="dxa" w:w="1440"/>
            <w:shd w:val="clear" w:color="auto" w:fill="F2F4F7"/>
          </w:tcPr>
          <w:p>
            <w:pPr>
              <w:spacing w:before="60" w:after="60"/>
            </w:pPr>
            <w:r>
              <w:rPr>
                <w:rFonts w:ascii="Calibri" w:hAnsi="Calibri"/>
                <w:sz w:val="18"/>
              </w:rPr>
              <w:t>SVC-BILL-002</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TICKET-100369 CLOSED. Status changed from resolved to...</w:t>
            </w:r>
          </w:p>
        </w:tc>
      </w:tr>
      <w:tr>
        <w:tc>
          <w:tcPr>
            <w:tcW w:type="dxa" w:w="1440"/>
          </w:tcPr>
          <w:p>
            <w:pPr>
              <w:spacing w:before="60" w:after="60"/>
            </w:pPr>
            <w:r>
              <w:rPr>
                <w:rFonts w:ascii="Calibri" w:hAnsi="Calibri"/>
                <w:sz w:val="18"/>
              </w:rPr>
              <w:t>TICKET-100273</w:t>
            </w:r>
          </w:p>
        </w:tc>
        <w:tc>
          <w:tcPr>
            <w:tcW w:type="dxa" w:w="1440"/>
          </w:tcPr>
          <w:p>
            <w:pPr>
              <w:spacing w:before="60" w:after="60"/>
            </w:pPr>
            <w:r>
              <w:rPr>
                <w:rFonts w:ascii="Calibri" w:hAnsi="Calibri"/>
                <w:sz w:val="18"/>
              </w:rPr>
              <w:t>SVC-PROV-002</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ERR_ESIM_504</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TICKET-100273 CLOSED. Status changed from resolved to...</w:t>
            </w:r>
          </w:p>
        </w:tc>
      </w:tr>
      <w:tr>
        <w:tc>
          <w:tcPr>
            <w:tcW w:type="dxa" w:w="1440"/>
            <w:shd w:val="clear" w:color="auto" w:fill="F2F4F7"/>
          </w:tcPr>
          <w:p>
            <w:pPr>
              <w:spacing w:before="60" w:after="60"/>
            </w:pPr>
            <w:r>
              <w:rPr>
                <w:rFonts w:ascii="Calibri" w:hAnsi="Calibri"/>
                <w:sz w:val="18"/>
              </w:rPr>
              <w:t>INC-2021-1853</w:t>
            </w:r>
          </w:p>
        </w:tc>
        <w:tc>
          <w:tcPr>
            <w:tcW w:type="dxa" w:w="1440"/>
            <w:shd w:val="clear" w:color="auto" w:fill="F2F4F7"/>
          </w:tcPr>
          <w:p>
            <w:pPr>
              <w:spacing w:before="60" w:after="60"/>
            </w:pPr>
            <w:r>
              <w:rPr>
                <w:rFonts w:ascii="Calibri" w:hAnsi="Calibri"/>
                <w:sz w:val="18"/>
              </w:rPr>
              <w:t>SVC-APIGW-001</w:t>
            </w:r>
          </w:p>
        </w:tc>
        <w:tc>
          <w:tcPr>
            <w:tcW w:type="dxa" w:w="1440"/>
            <w:shd w:val="clear" w:color="auto" w:fill="F2F4F7"/>
          </w:tcPr>
          <w:p>
            <w:pPr>
              <w:spacing w:before="60" w:after="60"/>
            </w:pPr>
            <w:r>
              <w:rPr>
                <w:rFonts w:ascii="Calibri" w:hAnsi="Calibri"/>
                <w:sz w:val="18"/>
              </w:rPr>
              <w:t>critical</w:t>
            </w:r>
          </w:p>
        </w:tc>
        <w:tc>
          <w:tcPr>
            <w:tcW w:type="dxa" w:w="1440"/>
            <w:shd w:val="clear" w:color="auto" w:fill="F2F4F7"/>
          </w:tcPr>
          <w:p>
            <w:pPr>
              <w:spacing w:before="60" w:after="60"/>
            </w:pPr>
            <w:r>
              <w:rPr>
                <w:rFonts w:ascii="Calibri" w:hAnsi="Calibri"/>
                <w:sz w:val="18"/>
              </w:rPr>
              <w:t>ERR_GW_502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TICKET-100324 CLOSED. Status changed from resolved to...</w:t>
            </w:r>
          </w:p>
        </w:tc>
      </w:tr>
      <w:tr>
        <w:tc>
          <w:tcPr>
            <w:tcW w:type="dxa" w:w="1440"/>
          </w:tcPr>
          <w:p>
            <w:pPr>
              <w:spacing w:before="60" w:after="60"/>
            </w:pPr>
            <w:r>
              <w:rPr>
                <w:rFonts w:ascii="Calibri" w:hAnsi="Calibri"/>
                <w:sz w:val="18"/>
              </w:rPr>
              <w:t>TICKET-100125</w:t>
            </w:r>
          </w:p>
        </w:tc>
        <w:tc>
          <w:tcPr>
            <w:tcW w:type="dxa" w:w="1440"/>
          </w:tcPr>
          <w:p>
            <w:pPr>
              <w:spacing w:before="60" w:after="60"/>
            </w:pPr>
            <w:r>
              <w:rPr>
                <w:rFonts w:ascii="Calibri" w:hAnsi="Calibri"/>
                <w:sz w:val="18"/>
              </w:rPr>
              <w:t>SVC-PROV-002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ERR_ESIM_504</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TICKET-100125 CLOSED. Status changed from resolved to...</w:t>
            </w:r>
          </w:p>
        </w:tc>
      </w:tr>
      <w:tr>
        <w:tc>
          <w:tcPr>
            <w:tcW w:type="dxa" w:w="1440"/>
            <w:shd w:val="clear" w:color="auto" w:fill="F2F4F7"/>
          </w:tcPr>
          <w:p>
            <w:pPr>
              <w:spacing w:before="60" w:after="60"/>
            </w:pPr>
            <w:r>
              <w:rPr>
                <w:rFonts w:ascii="Calibri" w:hAnsi="Calibri"/>
                <w:sz w:val="18"/>
              </w:rPr>
              <w:t>INC-2023-1919</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ERR_TAP_422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TICKET-100448 CLOSED. Status changed from resolved to...</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None.</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Complies with AI safety auditing requirements.</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RN-3.1.0.</w:t>
      </w:r>
    </w:p>
    <w:p>
      <w:r>
        <w:t>- **Version**: 3.1.0.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3.1.0.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3.1.0.</w:t>
        <w:br/>
        <w:t xml:space="preserve">  Dear Team,</w:t>
        <w:br/>
        <w:t xml:space="preserve">  Please be advised that Asterion Release Engineering is scheduling the deployment of Release 3.1.0.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RN-3.1.0.</w:t>
      </w:r>
    </w:p>
    <w:p>
      <w:r>
        <w:t>- **Version**: 3.1.0.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3.1.0.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3.1.0.</w:t>
        <w:br/>
        <w:t xml:space="preserve">  Dear Team,</w:t>
        <w:br/>
        <w:t xml:space="preserve">  Please be advised that Asterion Release Engineering is scheduling the deployment of Release 3.1.0.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RN-3.1.0.</w:t>
      </w:r>
    </w:p>
    <w:p>
      <w:r>
        <w:t>- **Version**: 3.1.0.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3.1.0.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3.1.0.</w:t>
        <w:br/>
        <w:t xml:space="preserve">  Dear Team,</w:t>
        <w:br/>
        <w:t xml:space="preserve">  Please be advised that Asterion Release Engineering is scheduling the deployment of Release 3.1.0.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