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Имя</w:t>
        <w:br w:type="textWrapping"/>
        <w:t xml:space="preserve">Алена Терешко</w:t>
        <w:br w:type="textWrapping"/>
        <w:br w:type="textWrapping"/>
        <w:t xml:space="preserve">Название:</w:t>
        <w:br w:type="textWrapping"/>
        <w:t xml:space="preserve">Остров и гавань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о проекте: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Канонерском острове есть заброшенная территория. Руина имеет интересный переходный статус: территория без функции, или потерявшая свою функцию, которую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 «</w:t>
      </w:r>
      <w:r w:rsidDel="00000000" w:rsidR="00000000" w:rsidRPr="00000000">
        <w:rPr>
          <w:sz w:val="20"/>
          <w:szCs w:val="20"/>
          <w:rtl w:val="0"/>
        </w:rPr>
        <w:t xml:space="preserve">осваивают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sz w:val="20"/>
          <w:szCs w:val="20"/>
          <w:rtl w:val="0"/>
        </w:rPr>
        <w:t xml:space="preserve"> и присваивают люди, животные и растения, каждый может стать ее временным обладателем, вмешаться в нее.</w:t>
        <w:br w:type="textWrapping"/>
        <w:br w:type="textWrapping"/>
        <w:t xml:space="preserve">био:</w:t>
        <w:br w:type="textWrapping"/>
        <w:t xml:space="preserve">Алена Терешко родилась в 1986 году городе Ишим, Тюменской области, жила в Челябинске, Санкт-Петербурге.  Училась в Санкт-Петербургской Художественно-Промышленной Академии им. Штиглица и школе молодого художника Про Арте. Окончила в 2013 году. Работаю с перформансом, видео, графикой. Часто объектом моих исследований является тело. Меня интересуют традиции и современность, изображение и восприятие, вообще противоположные категории и их точки соприкосновения. Принимала участие в выставках в России и за рубежом.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