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Name:</w:t>
        <w:br w:type="textWrapping"/>
        <w:t xml:space="preserve">Мартина Махлер</w:t>
        <w:br w:type="textWrapping"/>
        <w:br w:type="textWrapping"/>
        <w:t xml:space="preserve">Title:</w:t>
        <w:br w:type="textWrapping"/>
        <w:t xml:space="preserve">капля падает на пол спальни</w:t>
        <w:br w:type="textWrapping"/>
        <w:br w:type="textWrapping"/>
        <w:t xml:space="preserve">О проекте:</w:t>
        <w:br w:type="textWrapping"/>
        <w:t xml:space="preserve">Аудиотекст о шкафе. Отправная точка маршрута чисто символическая, но близость к воде не помешает. Запись была сделана для прослушивания в наушниках, во время передвижения по городскому пространству. (Если вы дома и не можете или не хотите двигаться, я вам предлагаю открыть окно или балконную дверь, чтобы впустить уличные звуки, лечь в удобное положение и закрыть глаза.)</w:t>
        <w:br w:type="textWrapping"/>
        <w:br w:type="textWrapping"/>
        <w:br w:type="textWrapping"/>
        <w:t xml:space="preserve">Bio:</w:t>
        <w:br w:type="textWrapping"/>
        <w:t xml:space="preserve">Мартина Махлер (1991) получила степень бакалавра искусств в Цюрихском университете искусств (ZHdK). Затем в течение одного года училась на магистерской программе Art Praxis в Dutch Art Institute (ArtEZ) в Арнеме (Нидерланды). В своих преимущественно процессуальных перформативных проектах Мартина Махлер фокусируется на современных условиях труда, анализируя технические и психологические инструменты контроля и дисциплинирования субъекта.</w:t>
      </w:r>
    </w:p>
    <w:p w:rsidR="00000000" w:rsidDel="00000000" w:rsidP="00000000" w:rsidRDefault="00000000" w:rsidRPr="00000000" w14:paraId="00000002">
      <w:pPr>
        <w:spacing w:after="160"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www.martinamaechler.com</w:t>
      </w:r>
    </w:p>
    <w:p w:rsidR="00000000" w:rsidDel="00000000" w:rsidP="00000000" w:rsidRDefault="00000000" w:rsidRPr="00000000" w14:paraId="00000003">
      <w:pPr>
        <w:spacing w:after="16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