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945"/>
        <w:gridCol w:w="975"/>
        <w:gridCol w:w="765"/>
        <w:gridCol w:w="885"/>
        <w:gridCol w:w="930"/>
        <w:gridCol w:w="990"/>
        <w:gridCol w:w="915"/>
        <w:gridCol w:w="1005"/>
        <w:tblGridChange w:id="0">
          <w:tblGrid>
            <w:gridCol w:w="855"/>
            <w:gridCol w:w="945"/>
            <w:gridCol w:w="975"/>
            <w:gridCol w:w="765"/>
            <w:gridCol w:w="885"/>
            <w:gridCol w:w="930"/>
            <w:gridCol w:w="990"/>
            <w:gridCol w:w="915"/>
            <w:gridCol w:w="10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8"/>
                <w:szCs w:val="28"/>
                <w:rtl w:val="0"/>
              </w:rPr>
              <w:t xml:space="preserve">Mentor (Internal): 40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analysis 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Investigations of complex problems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Modern tool usage 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Ethics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Individual and team work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management and finance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Engineer and Society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Environment and sustainability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Life-long learning (4)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975"/>
        <w:gridCol w:w="1035"/>
        <w:gridCol w:w="1005"/>
        <w:tblGridChange w:id="0">
          <w:tblGrid>
            <w:gridCol w:w="945"/>
            <w:gridCol w:w="975"/>
            <w:gridCol w:w="1035"/>
            <w:gridCol w:w="10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8"/>
                <w:szCs w:val="28"/>
                <w:rtl w:val="0"/>
              </w:rPr>
              <w:t xml:space="preserve">Mid-term Review: 20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analysis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Conduct investigations of complex problems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management and finance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Communications (5)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8"/>
                <w:szCs w:val="28"/>
                <w:rtl w:val="0"/>
              </w:rPr>
              <w:t xml:space="preserve">Marks from faculties on Exam Day: 20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Presentation skills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Overall Documentation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Viva - Engineering Knowledge (5) - PO1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Demo: Design/Development (5) - PO3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8"/>
                <w:szCs w:val="28"/>
                <w:rtl w:val="0"/>
              </w:rPr>
              <w:t xml:space="preserve">External Marks on Exam Day: 20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Presentation skills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Overall Documentation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Viva - Engineering Knowledge (5) - PO1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Demo: Design/Development (5) - PO3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