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  <w:color w:val="454545"/>
          <w:sz w:val="20"/>
          <w:szCs w:val="20"/>
        </w:rPr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Date: </w:t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color w:val="454545"/>
          <w:sz w:val="20"/>
          <w:szCs w:val="20"/>
          <w:u w:val="single"/>
        </w:rPr>
      </w:pPr>
      <w:r w:rsidDel="00000000" w:rsidR="00000000" w:rsidRPr="00000000">
        <w:rPr>
          <w:b w:val="1"/>
          <w:color w:val="454545"/>
          <w:sz w:val="20"/>
          <w:szCs w:val="20"/>
          <w:u w:val="single"/>
          <w:rtl w:val="0"/>
        </w:rPr>
        <w:t xml:space="preserve">PROJ-CS781: Mid-term Review</w:t>
      </w:r>
    </w:p>
    <w:tbl>
      <w:tblPr>
        <w:tblStyle w:val="Table1"/>
        <w:tblW w:w="936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Project Title:</w:t>
            </w: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Group#: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Team (Roll / Name):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Guide: 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  <w:color w:val="454545"/>
          <w:sz w:val="20"/>
          <w:szCs w:val="20"/>
        </w:rPr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720" w:hanging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 Justify the uniqueness of your project.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hanging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2. What are the expected benefits from your project?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720" w:hanging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3. a) State the findings from your analysis till date.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 w:hanging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b) What is the % completion progress of analysis? Explain the calculation logic.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4. a)State the findings from your design till date.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    b) What is the % completion progress of design? Explain the calculation logic.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5. State the tools you are using for analysis and design (refer Software Engineering).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hanging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6.  Are you foreseeing any risk in completing your project?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7.  State the study references you have used in this semester (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highlight w:val="yellow"/>
          <w:rtl w:val="0"/>
        </w:rPr>
        <w:t xml:space="preserve">after Synopsis preparation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8. Submission of RM (excel file) and PP (Microsoft Project Plan) as separate attachments following the given templates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9. What is the % completion progress of the prototype (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highlight w:val="yellow"/>
          <w:rtl w:val="0"/>
        </w:rPr>
        <w:t xml:space="preserve">refer target for 7th Semester as set by Guide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)? Explain the calculation logic.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bookmarkStart w:colFirst="0" w:colLast="0" w:name="_ohf6h7smcb0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10. Additionally, Guides should ask questions (what’s, how-to’s) on understanding of the target system and expected functions.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</w:rPr>
      </w:pPr>
      <w:bookmarkStart w:colFirst="0" w:colLast="0" w:name="_m9aiay6frsc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The following rubric is for your reference only. Please do not include this in your response document:</w:t>
      </w:r>
    </w:p>
    <w:tbl>
      <w:tblPr>
        <w:tblStyle w:val="Table2"/>
        <w:tblW w:w="10605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350"/>
        <w:gridCol w:w="915"/>
        <w:gridCol w:w="1500"/>
        <w:gridCol w:w="1620"/>
        <w:gridCol w:w="1080"/>
        <w:gridCol w:w="1020"/>
        <w:gridCol w:w="1740"/>
        <w:tblGridChange w:id="0">
          <w:tblGrid>
            <w:gridCol w:w="1380"/>
            <w:gridCol w:w="1350"/>
            <w:gridCol w:w="915"/>
            <w:gridCol w:w="1500"/>
            <w:gridCol w:w="1620"/>
            <w:gridCol w:w="1080"/>
            <w:gridCol w:w="1020"/>
            <w:gridCol w:w="17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8"/>
                <w:szCs w:val="28"/>
                <w:rtl w:val="0"/>
              </w:rPr>
              <w:t xml:space="preserve">Rubric for Check-Point Review by Guides (Marks: 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analysis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 / Development of solutions (4)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Modern tool usage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Conduct investigations of complex problems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management and finance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Communications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Ethics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Communications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Q1, Q2: (1),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Q3, Q7: (1), 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Q8: Detailed items under RM (3)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Q4, Q7, Q8: Design / Prototype mapping in RM (2), 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Q9: Prototype (2)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Q5: Tools 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Q10: Additional questions 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Q6: Risks,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Q8: PP (3)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Teamwork / Guide interactions (4)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Ethics 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 PRD with basic structure (1)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bookmarkStart w:colFirst="0" w:colLast="0" w:name="_mk0aazf6ert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