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Limelight 3A reference</w:t>
      </w:r>
    </w:p>
    <w:bookmarkStart w:id="25" w:name="limelight-3a-reference"/>
    <w:p>
      <w:pPr>
        <w:pStyle w:val="Heading1"/>
      </w:pPr>
      <w:r>
        <w:t xml:space="preserve">Limelight 3A reference</w:t>
      </w:r>
    </w:p>
    <w:p>
      <w:pPr>
        <w:pStyle w:val="FirstParagraph"/>
      </w:pPr>
      <w:r>
        <w:t xml:space="preserve">Researched on</w:t>
      </w:r>
      <w:r>
        <w:t xml:space="preserve"> </w:t>
      </w:r>
      <w:r>
        <w:rPr>
          <w:b/>
          <w:bCs/>
        </w:rPr>
        <w:t xml:space="preserve">2026-09-12</w:t>
      </w:r>
      <w:r>
        <w:t xml:space="preserve">. These are locally readable reference notes, not a full mirror of the vendor website. Java behavior is checked against the published</w:t>
      </w:r>
      <w:r>
        <w:t xml:space="preserve"> </w:t>
      </w:r>
      <w:r>
        <w:rPr>
          <w:b/>
          <w:bCs/>
        </w:rPr>
        <w:t xml:space="preserve">FTC Hardware 11.2.1 sources</w:t>
      </w:r>
      <w:r>
        <w:t xml:space="preserve">, matching this repository's</w:t>
      </w:r>
      <w:r>
        <w:t xml:space="preserve"> </w:t>
      </w:r>
      <w:r>
        <w:rPr>
          <w:rStyle w:val="VerbatimChar"/>
        </w:rPr>
        <w:t xml:space="preserve">build.dependencies.gradle</w:t>
      </w:r>
      <w:r>
        <w:t xml:space="preserve">. Camera firmware was not available for verification; the vendor's online firmware documentation is unversioned.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Java objects and runtime behavior</w:t>
        </w:r>
      </w:hyperlink>
      <w:r>
        <w:t xml:space="preserve"> </w:t>
      </w:r>
      <w:r>
        <w:t xml:space="preserve">— start here for the Java library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API reference and Java example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Java objects, JSON keys, units, and compatibility notes</w:t>
        </w:r>
      </w:hyperlink>
    </w:p>
    <w:bookmarkStart w:id="13" w:name="camera-setup"/>
    <w:p>
      <w:pPr>
        <w:pStyle w:val="Heading2"/>
      </w:pPr>
      <w:r>
        <w:t xml:space="preserve">Camera setup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3A</w:t>
      </w:r>
      <w:r>
        <w:t xml:space="preserve"> </w:t>
      </w:r>
      <w:r>
        <w:t xml:space="preserve">connects to the Control Hub's blue USB 3.0 port using USB-C to USB-A. It exposes an Ethernet-over-USB interface. Scan for it in Driver Station robot configuration and name it</w:t>
      </w:r>
      <w:r>
        <w:t xml:space="preserve"> </w:t>
      </w:r>
      <w:r>
        <w:rPr>
          <w:rStyle w:val="VerbatimChar"/>
        </w:rPr>
        <w:t xml:space="preserve">limelight</w:t>
      </w:r>
      <w:r>
        <w:t xml:space="preserve"> </w:t>
      </w:r>
      <w:r>
        <w:t xml:space="preserve">to match the example. Configure pipelines through the browser UI at</w:t>
      </w:r>
      <w:r>
        <w:t xml:space="preserve"> </w:t>
      </w:r>
      <w:r>
        <w:rPr>
          <w:rStyle w:val="VerbatimChar"/>
        </w:rPr>
        <w:t xml:space="preserve">http://limelight.local:5801</w:t>
      </w:r>
      <w:r>
        <w:t xml:space="preserve"> </w:t>
      </w:r>
      <w:r>
        <w:t xml:space="preserve">when connected to your computer, or use Limelight Hardware Manager to discover the device. Pipeline slots are 0–9.</w:t>
      </w:r>
    </w:p>
    <w:p>
      <w:pPr>
        <w:pStyle w:val="BodyText"/>
      </w:pPr>
      <w:r>
        <w:t xml:space="preserve">This model has no built-in illumination or RJ45 connector. Neural pipelines run on its CPU; Google Coral is unsupported. MegaTag2 uses externally supplied robot orientation. See the official</w:t>
      </w:r>
      <w:r>
        <w:t xml:space="preserve"> </w:t>
      </w:r>
      <w:hyperlink r:id="rId12">
        <w:r>
          <w:rPr>
            <w:rStyle w:val="Hyperlink"/>
          </w:rPr>
          <w:t xml:space="preserve">3A quick-start</w:t>
        </w:r>
      </w:hyperlink>
      <w:r>
        <w:t xml:space="preserve">.</w:t>
      </w:r>
    </w:p>
    <w:bookmarkEnd w:id="13"/>
    <w:bookmarkStart w:id="20" w:name="sources-and-refresh"/>
    <w:p>
      <w:pPr>
        <w:pStyle w:val="Heading2"/>
      </w:pPr>
      <w:r>
        <w:t xml:space="preserve">Sources and refresh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3A quick-start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Model-specific wiring and setup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FTC programming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Pipelines, targeting, and localization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11.2.1 Java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Class and method reference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11.2.1 source archive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Exact signatures, JSON parsing, defaults, and driver behavior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HTTP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Direct camera requests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JSON results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Firmware wire format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JSON status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Diagnostic wire format</w:t>
            </w:r>
          </w:p>
        </w:tc>
      </w:tr>
    </w:tbl>
    <w:p>
      <w:pPr>
        <w:pStyle w:val="BodyText"/>
      </w:pPr>
      <w:r>
        <w:t xml:space="preserve">When upgrading the SDK, download its matching source archive and compare</w:t>
      </w:r>
      <w:r>
        <w:t xml:space="preserve"> </w:t>
      </w:r>
      <w:r>
        <w:rPr>
          <w:rStyle w:val="VerbatimChar"/>
        </w:rPr>
        <w:t xml:space="preserve">com/qualcomm/hardware/limelightvision/{Limelight3A,LLResult,LLResultTypes,LLStatus,LLFieldMap}.java</w:t>
      </w:r>
      <w:r>
        <w:t xml:space="preserve">. Recheck the vendor pages against the installed camera firmware. In particular, retest pipeline switching, missing results, array lengths, and units with camera output.</w:t>
      </w:r>
    </w:p>
    <w:bookmarkEnd w:id="20"/>
    <w:bookmarkStart w:id="24" w:name="repository-examples"/>
    <w:p>
      <w:pPr>
        <w:pStyle w:val="Heading2"/>
      </w:pPr>
      <w:r>
        <w:t xml:space="preserve">Repository examples</w:t>
      </w:r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SDK Limelight sample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Team tag lookup helpers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AprilTags and Limelight lesson</w:t>
        </w:r>
      </w:hyperlink>
    </w:p>
    <w:p>
      <w:pPr>
        <w:pStyle w:val="FirstParagraph"/>
      </w:pPr>
      <w:r>
        <w:rPr>
          <w:rStyle w:val="VerbatimChar"/>
        </w:rPr>
        <w:t xml:space="preserve">ConceptAprilTagLocalization</w:t>
      </w:r>
      <w:r>
        <w:t xml:space="preserve"> </w:t>
      </w:r>
      <w:r>
        <w:t xml:space="preserve">uses the FTC VisionPortal/AprilTagProcessor path. Its detection objects are different from Limelight's</w:t>
      </w:r>
      <w:r>
        <w:t xml:space="preserve"> </w:t>
      </w:r>
      <w:r>
        <w:rPr>
          <w:rStyle w:val="VerbatimChar"/>
        </w:rPr>
        <w:t xml:space="preserve">LLResultTypes.FiducialResult</w:t>
      </w:r>
      <w:r>
        <w:t xml:space="preserve">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../../FtcRobotController/src/main/java/org/firstinspires/ftc/robotcontroller/external/samples/SensorLimelight3A.java" TargetMode="External" /><Relationship Type="http://schemas.openxmlformats.org/officeDocument/2006/relationships/hyperlink" Id="rId22" Target="../../TeamCode/src/main/java/org/firstinspires/ftc/teamcode/Extensions/LimelightExtensions.java" TargetMode="External" /><Relationship Type="http://schemas.openxmlformats.org/officeDocument/2006/relationships/hyperlink" Id="rId23" Target="../FlintLessons/GettingStarted/04-apriltags-and-limelight.md" TargetMode="External" /><Relationship Type="http://schemas.openxmlformats.org/officeDocument/2006/relationships/hyperlink" Id="rId10" Target="api.md" TargetMode="External" /><Relationship Type="http://schemas.openxmlformats.org/officeDocument/2006/relationships/hyperlink" Id="rId11" Target="data-shapes.md" TargetMode="External" /><Relationship Type="http://schemas.openxmlformats.org/officeDocument/2006/relationships/hyperlink" Id="rId14" Target="https://docs.limelightvision.io/docs/docs-limelight/apis/ftc-programming" TargetMode="External" /><Relationship Type="http://schemas.openxmlformats.org/officeDocument/2006/relationships/hyperlink" Id="rId18" Target="https://docs.limelightvision.io/docs/docs-limelight/apis/json-results-specification" TargetMode="External" /><Relationship Type="http://schemas.openxmlformats.org/officeDocument/2006/relationships/hyperlink" Id="rId19" Target="https://docs.limelightvision.io/docs/docs-limelight/apis/json-status-specification" TargetMode="External" /><Relationship Type="http://schemas.openxmlformats.org/officeDocument/2006/relationships/hyperlink" Id="rId17" Target="https://docs.limelightvision.io/docs/docs-limelight/apis/rest-http-api" TargetMode="External" /><Relationship Type="http://schemas.openxmlformats.org/officeDocument/2006/relationships/hyperlink" Id="rId12" Target="https://docs.limelightvision.io/docs/docs-limelight/getting-started/limelight-3a" TargetMode="External" /><Relationship Type="http://schemas.openxmlformats.org/officeDocument/2006/relationships/hyperlink" Id="rId15" Target="https://javadoc.io/static/org.firstinspires.ftc/Hardware/11.2.1/com/qualcomm/hardware/limelightvision/package-summary.html" TargetMode="External" /><Relationship Type="http://schemas.openxmlformats.org/officeDocument/2006/relationships/hyperlink" Id="rId16" Target="https://repo.maven.apache.org/maven2/org/firstinspires/ftc/Hardware/11.2.1/Hardware-11.2.1-sources.jar" TargetMode="External" /><Relationship Type="http://schemas.openxmlformats.org/officeDocument/2006/relationships/hyperlink" Id="rId9" Target="java-objec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FtcRobotController/src/main/java/org/firstinspires/ftc/robotcontroller/external/samples/SensorLimelight3A.java" TargetMode="External" /><Relationship Type="http://schemas.openxmlformats.org/officeDocument/2006/relationships/hyperlink" Id="rId22" Target="../../TeamCode/src/main/java/org/firstinspires/ftc/teamcode/Extensions/LimelightExtensions.java" TargetMode="External" /><Relationship Type="http://schemas.openxmlformats.org/officeDocument/2006/relationships/hyperlink" Id="rId23" Target="../FlintLessons/GettingStarted/04-apriltags-and-limelight.md" TargetMode="External" /><Relationship Type="http://schemas.openxmlformats.org/officeDocument/2006/relationships/hyperlink" Id="rId10" Target="api.md" TargetMode="External" /><Relationship Type="http://schemas.openxmlformats.org/officeDocument/2006/relationships/hyperlink" Id="rId11" Target="data-shapes.md" TargetMode="External" /><Relationship Type="http://schemas.openxmlformats.org/officeDocument/2006/relationships/hyperlink" Id="rId14" Target="https://docs.limelightvision.io/docs/docs-limelight/apis/ftc-programming" TargetMode="External" /><Relationship Type="http://schemas.openxmlformats.org/officeDocument/2006/relationships/hyperlink" Id="rId18" Target="https://docs.limelightvision.io/docs/docs-limelight/apis/json-results-specification" TargetMode="External" /><Relationship Type="http://schemas.openxmlformats.org/officeDocument/2006/relationships/hyperlink" Id="rId19" Target="https://docs.limelightvision.io/docs/docs-limelight/apis/json-status-specification" TargetMode="External" /><Relationship Type="http://schemas.openxmlformats.org/officeDocument/2006/relationships/hyperlink" Id="rId17" Target="https://docs.limelightvision.io/docs/docs-limelight/apis/rest-http-api" TargetMode="External" /><Relationship Type="http://schemas.openxmlformats.org/officeDocument/2006/relationships/hyperlink" Id="rId12" Target="https://docs.limelightvision.io/docs/docs-limelight/getting-started/limelight-3a" TargetMode="External" /><Relationship Type="http://schemas.openxmlformats.org/officeDocument/2006/relationships/hyperlink" Id="rId15" Target="https://javadoc.io/static/org.firstinspires.ftc/Hardware/11.2.1/com/qualcomm/hardware/limelightvision/package-summary.html" TargetMode="External" /><Relationship Type="http://schemas.openxmlformats.org/officeDocument/2006/relationships/hyperlink" Id="rId16" Target="https://repo.maven.apache.org/maven2/org/firstinspires/ftc/Hardware/11.2.1/Hardware-11.2.1-sources.jar" TargetMode="External" /><Relationship Type="http://schemas.openxmlformats.org/officeDocument/2006/relationships/hyperlink" Id="rId9" Target="java-objec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Limelight 3A reference</dc:title>
  <dc:creator/>
  <cp:keywords/>
  <dcterms:created xsi:type="dcterms:W3CDTF">2026-09-14T11:38:42Z</dcterms:created>
  <dcterms:modified xsi:type="dcterms:W3CDTF">2026-09-14T11:38:42Z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