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5D19" w14:textId="77777777" w:rsidR="001C1D4F" w:rsidRPr="000468CB" w:rsidRDefault="00CD56D3">
      <w:pPr>
        <w:pStyle w:val="Heading1"/>
        <w:rPr>
          <w:color w:val="auto"/>
        </w:rPr>
      </w:pPr>
      <w:r w:rsidRPr="000468CB">
        <w:rPr>
          <w:color w:val="auto"/>
        </w:rPr>
        <w:t>1. Introduction</w:t>
      </w:r>
    </w:p>
    <w:p w14:paraId="781F70FB" w14:textId="77777777" w:rsidR="001C1D4F" w:rsidRDefault="00CD56D3">
      <w:r>
        <w:t>Cloud computing delivers resources such as processing power, storage, networking, development platforms, and software through a service provider. Instead of purchasing and maintaining all infrastructure locally, a customer can obtain resources when needed and pay according to the provider’s pricing model.</w:t>
      </w:r>
    </w:p>
    <w:p w14:paraId="693E3269" w14:textId="77777777" w:rsidR="001C1D4F" w:rsidRDefault="00CD56D3">
      <w:r>
        <w:t>The three service models are not three different kinds of internet connection. They describe different levels of abstraction and responsibility. IaaS exposes infrastructure building blocks, PaaS provides a managed environment for deploying applications, and SaaS supplies a complete application to its users.</w:t>
      </w:r>
    </w:p>
    <w:p w14:paraId="1220CF46" w14:textId="77777777" w:rsidR="001C1D4F" w:rsidRPr="000468CB" w:rsidRDefault="00CD56D3">
      <w:pPr>
        <w:pStyle w:val="Heading1"/>
        <w:rPr>
          <w:color w:val="auto"/>
        </w:rPr>
      </w:pPr>
      <w:r w:rsidRPr="000468CB">
        <w:rPr>
          <w:color w:val="auto"/>
        </w:rPr>
        <w:t>2. Understanding the Three Service Models</w:t>
      </w:r>
    </w:p>
    <w:p w14:paraId="0FBC5DD7" w14:textId="77777777" w:rsidR="001C1D4F" w:rsidRPr="000468CB" w:rsidRDefault="00CD56D3">
      <w:pPr>
        <w:pStyle w:val="Heading2"/>
        <w:rPr>
          <w:color w:val="auto"/>
        </w:rPr>
      </w:pPr>
      <w:r w:rsidRPr="000468CB">
        <w:rPr>
          <w:color w:val="auto"/>
        </w:rPr>
        <w:t>2.1 Infrastructure as a Service (IaaS)</w:t>
      </w:r>
    </w:p>
    <w:p w14:paraId="4868B76E" w14:textId="77777777" w:rsidR="001C1D4F" w:rsidRDefault="00CD56D3">
      <w:r>
        <w:t>IaaS provides virtualised computing resources such as virtual machines, storage, and networking. The provider operates the physical data centre and underlying hardware, while the customer generally manages the operating system, installed software, application runtime, application code, and much of the configuration.</w:t>
      </w:r>
    </w:p>
    <w:p w14:paraId="7451C4E2" w14:textId="77777777" w:rsidR="001C1D4F" w:rsidRDefault="00CD56D3">
      <w:pPr>
        <w:pStyle w:val="ListBullet"/>
        <w:spacing w:after="60"/>
      </w:pPr>
      <w:r>
        <w:t>Typical uses: hosting websites, running custom server software, testing operating systems, and creating flexible virtual networks.</w:t>
      </w:r>
    </w:p>
    <w:p w14:paraId="7FFB0EB4" w14:textId="77777777" w:rsidR="001C1D4F" w:rsidRDefault="00CD56D3">
      <w:pPr>
        <w:pStyle w:val="ListBullet"/>
        <w:spacing w:after="60"/>
      </w:pPr>
      <w:r>
        <w:t>Advantages: substantial control, flexibility to install software, and the ability to configure the environment for specific requirements.</w:t>
      </w:r>
    </w:p>
    <w:p w14:paraId="5D70124A" w14:textId="77777777" w:rsidR="001C1D4F" w:rsidRDefault="00CD56D3">
      <w:pPr>
        <w:pStyle w:val="ListBullet"/>
        <w:spacing w:after="60"/>
      </w:pPr>
      <w:r>
        <w:t>Trade-offs: the customer must handle more server administration, security updates, service configuration, monitoring, and capacity planning.</w:t>
      </w:r>
    </w:p>
    <w:p w14:paraId="2F7A8750" w14:textId="77777777" w:rsidR="001C1D4F" w:rsidRDefault="00CD56D3">
      <w:pPr>
        <w:pStyle w:val="ListBullet"/>
        <w:spacing w:after="60"/>
      </w:pPr>
      <w:r>
        <w:t>Examples: Amazon EC2, Azure Virtual Machines, and Google Compute Engine.</w:t>
      </w:r>
    </w:p>
    <w:p w14:paraId="0AA5C728" w14:textId="77777777" w:rsidR="001C1D4F" w:rsidRPr="000468CB" w:rsidRDefault="00CD56D3">
      <w:pPr>
        <w:pStyle w:val="Heading2"/>
        <w:rPr>
          <w:color w:val="auto"/>
        </w:rPr>
      </w:pPr>
      <w:r w:rsidRPr="000468CB">
        <w:rPr>
          <w:color w:val="auto"/>
        </w:rPr>
        <w:t>2.2 Platform as a Service (PaaS)</w:t>
      </w:r>
    </w:p>
    <w:p w14:paraId="14D5FAC3" w14:textId="77777777" w:rsidR="001C1D4F" w:rsidRDefault="00CD56D3">
      <w:r>
        <w:t>PaaS provides a managed application platform. Developers supply application code and configure how it is built and started, while the provider manages much of the operating system, runtime environment, deployment infrastructure, and web-service hosting. The exact division of responsibility depends on the platform and selected plan.</w:t>
      </w:r>
    </w:p>
    <w:p w14:paraId="7001CB47" w14:textId="77777777" w:rsidR="001C1D4F" w:rsidRDefault="00CD56D3">
      <w:pPr>
        <w:pStyle w:val="ListBullet"/>
        <w:spacing w:after="60"/>
      </w:pPr>
      <w:r>
        <w:t>Typical uses: deploying web applications and APIs without manually maintaining a virtual machine.</w:t>
      </w:r>
    </w:p>
    <w:p w14:paraId="0FE044BA" w14:textId="77777777" w:rsidR="001C1D4F" w:rsidRDefault="00CD56D3">
      <w:pPr>
        <w:pStyle w:val="ListBullet"/>
        <w:spacing w:after="60"/>
      </w:pPr>
      <w:r>
        <w:t>Advantages: simpler deployments, less operating-system maintenance, and a workflow that can integrate with source-control repositories.</w:t>
      </w:r>
    </w:p>
    <w:p w14:paraId="29B956A2" w14:textId="77777777" w:rsidR="001C1D4F" w:rsidRDefault="00CD56D3">
      <w:pPr>
        <w:pStyle w:val="ListBullet"/>
        <w:spacing w:after="60"/>
      </w:pPr>
      <w:r>
        <w:t>Trade-offs: less low-level control, platform-specific configuration, and possible limits or costs tied to plans and usage.</w:t>
      </w:r>
    </w:p>
    <w:p w14:paraId="463D4E22" w14:textId="77777777" w:rsidR="001C1D4F" w:rsidRDefault="00CD56D3">
      <w:pPr>
        <w:pStyle w:val="ListBullet"/>
        <w:spacing w:after="60"/>
      </w:pPr>
      <w:r>
        <w:t>Examples: Render Web Services, Google App Engine, and Azure App Service.</w:t>
      </w:r>
    </w:p>
    <w:p w14:paraId="38EB3A8E" w14:textId="77777777" w:rsidR="001C1D4F" w:rsidRPr="000468CB" w:rsidRDefault="00CD56D3">
      <w:pPr>
        <w:pStyle w:val="Heading2"/>
        <w:rPr>
          <w:color w:val="auto"/>
        </w:rPr>
      </w:pPr>
      <w:r w:rsidRPr="000468CB">
        <w:rPr>
          <w:color w:val="auto"/>
        </w:rPr>
        <w:t>2.3 Software as a Service (SaaS)</w:t>
      </w:r>
    </w:p>
    <w:p w14:paraId="33322903" w14:textId="77777777" w:rsidR="001C1D4F" w:rsidRDefault="00CD56D3">
      <w:r>
        <w:t>SaaS delivers a complete software application over the internet. The provider operates the application and its underlying platform. Users normally access the service through a browser or client application and configure features or manage their own content rather than installing and maintaining the application servers.</w:t>
      </w:r>
    </w:p>
    <w:p w14:paraId="265C203F" w14:textId="77777777" w:rsidR="001C1D4F" w:rsidRDefault="00CD56D3">
      <w:pPr>
        <w:pStyle w:val="ListBullet"/>
        <w:spacing w:after="60"/>
      </w:pPr>
      <w:r>
        <w:t>Typical uses: email, document editing, file sharing, video meetings, customer relationship management, and online forms.</w:t>
      </w:r>
    </w:p>
    <w:p w14:paraId="374DE7A8" w14:textId="77777777" w:rsidR="001C1D4F" w:rsidRDefault="00CD56D3">
      <w:pPr>
        <w:pStyle w:val="ListBullet"/>
        <w:spacing w:after="60"/>
      </w:pPr>
      <w:r>
        <w:lastRenderedPageBreak/>
        <w:t>Advantages: quick access, minimal local installation, provider-managed maintenance, and collaboration features.</w:t>
      </w:r>
    </w:p>
    <w:p w14:paraId="42BCD88B" w14:textId="77777777" w:rsidR="001C1D4F" w:rsidRDefault="00CD56D3">
      <w:pPr>
        <w:pStyle w:val="ListBullet"/>
        <w:spacing w:after="60"/>
      </w:pPr>
      <w:r>
        <w:t>Trade-offs: less control over the underlying software, dependence on the provider’s availability and policies, and potential subscription or usage fees.</w:t>
      </w:r>
    </w:p>
    <w:p w14:paraId="61CC3565" w14:textId="77777777" w:rsidR="001C1D4F" w:rsidRDefault="00CD56D3">
      <w:pPr>
        <w:pStyle w:val="ListBullet"/>
        <w:spacing w:after="60"/>
      </w:pPr>
      <w:r>
        <w:t>Examples: Gmail, Google Forms, Google Drive, Microsoft 365, Salesforce, and Zoom.</w:t>
      </w:r>
    </w:p>
    <w:p w14:paraId="722948EB" w14:textId="77777777" w:rsidR="001C1D4F" w:rsidRPr="000468CB" w:rsidRDefault="00CD56D3">
      <w:pPr>
        <w:pStyle w:val="Heading1"/>
        <w:rPr>
          <w:color w:val="auto"/>
        </w:rPr>
      </w:pPr>
      <w:r w:rsidRPr="000468CB">
        <w:rPr>
          <w:color w:val="auto"/>
        </w:rPr>
        <w:t>3. Practical Work Completed: IaaS on AWS EC2</w:t>
      </w:r>
    </w:p>
    <w:p w14:paraId="34DF486C" w14:textId="77777777" w:rsidR="001C1D4F" w:rsidRDefault="00CD56D3">
      <w:r>
        <w:t>The lab application was a simple Student Management System written in Python using Flask. It displays sample student records and provides a form to add a student name and course. The application was hosted on an Ubuntu virtual machine in Amazon EC2.</w:t>
      </w:r>
    </w:p>
    <w:p w14:paraId="74EA242F" w14:textId="77777777" w:rsidR="001C1D4F" w:rsidRPr="000468CB" w:rsidRDefault="00CD56D3">
      <w:pPr>
        <w:pStyle w:val="Heading2"/>
        <w:rPr>
          <w:color w:val="auto"/>
        </w:rPr>
      </w:pPr>
      <w:r w:rsidRPr="000468CB">
        <w:rPr>
          <w:color w:val="auto"/>
        </w:rPr>
        <w:t>3.1 Main implementation steps</w:t>
      </w:r>
    </w:p>
    <w:p w14:paraId="557B0DD1" w14:textId="77777777" w:rsidR="001C1D4F" w:rsidRDefault="00CD56D3">
      <w:pPr>
        <w:pStyle w:val="ListNumber"/>
        <w:spacing w:after="60"/>
      </w:pPr>
      <w:r>
        <w:t>Created an EC2 virtual machine using Ubuntu.</w:t>
      </w:r>
    </w:p>
    <w:p w14:paraId="6CCDF6BF" w14:textId="77777777" w:rsidR="001C1D4F" w:rsidRDefault="00CD56D3">
      <w:pPr>
        <w:pStyle w:val="ListNumber"/>
        <w:spacing w:after="60"/>
      </w:pPr>
      <w:r>
        <w:t>Connected to the instance using an available remote-access method and worked in the Ubuntu shell.</w:t>
      </w:r>
    </w:p>
    <w:p w14:paraId="347FE5D6" w14:textId="77777777" w:rsidR="001C1D4F" w:rsidRDefault="00CD56D3">
      <w:pPr>
        <w:pStyle w:val="ListNumber"/>
        <w:spacing w:after="60"/>
      </w:pPr>
      <w:r>
        <w:t>Prepared the application directory and Python virtual environment.</w:t>
      </w:r>
    </w:p>
    <w:p w14:paraId="29A124AD" w14:textId="77777777" w:rsidR="001C1D4F" w:rsidRDefault="00CD56D3">
      <w:pPr>
        <w:pStyle w:val="ListNumber"/>
        <w:spacing w:after="60"/>
      </w:pPr>
      <w:r>
        <w:t>Installed the Python packages required by the Flask application and Gunicorn.</w:t>
      </w:r>
    </w:p>
    <w:p w14:paraId="2608C3D6" w14:textId="77777777" w:rsidR="001C1D4F" w:rsidRDefault="00CD56D3">
      <w:pPr>
        <w:pStyle w:val="ListNumber"/>
        <w:spacing w:after="60"/>
      </w:pPr>
      <w:r>
        <w:t>Configured Gunicorn to serve the Flask object from application.py.</w:t>
      </w:r>
    </w:p>
    <w:p w14:paraId="394DAB0E" w14:textId="77777777" w:rsidR="001C1D4F" w:rsidRDefault="00CD56D3">
      <w:pPr>
        <w:pStyle w:val="ListNumber"/>
        <w:spacing w:after="60"/>
      </w:pPr>
      <w:r>
        <w:t>Created a systemd service at /etc/systemd/system/student-management.service so the application could run as a managed background service.</w:t>
      </w:r>
    </w:p>
    <w:p w14:paraId="73A80868" w14:textId="77777777" w:rsidR="001C1D4F" w:rsidRDefault="00CD56D3">
      <w:pPr>
        <w:pStyle w:val="ListNumber"/>
        <w:spacing w:after="60"/>
      </w:pPr>
      <w:r>
        <w:t>Configured the EC2 security group to permit the required traffic, including the application port 8000 and appropriate SSH access.</w:t>
      </w:r>
    </w:p>
    <w:p w14:paraId="10577332" w14:textId="77777777" w:rsidR="001C1D4F" w:rsidRDefault="00CD56D3">
      <w:pPr>
        <w:pStyle w:val="ListNumber"/>
        <w:spacing w:after="60"/>
      </w:pPr>
      <w:r>
        <w:t>Tested the site using the instance’s public IPv4 address and checked local HTTP responses and service logs when troubleshooting.</w:t>
      </w:r>
    </w:p>
    <w:p w14:paraId="05EB10EC" w14:textId="77777777" w:rsidR="001C1D4F" w:rsidRPr="000468CB" w:rsidRDefault="00CD56D3">
      <w:pPr>
        <w:pStyle w:val="Heading2"/>
        <w:rPr>
          <w:color w:val="auto"/>
        </w:rPr>
      </w:pPr>
      <w:r w:rsidRPr="000468CB">
        <w:rPr>
          <w:color w:val="auto"/>
        </w:rPr>
        <w:t>3.2 What the EC2 configuration demonstrated</w:t>
      </w:r>
    </w:p>
    <w:p w14:paraId="25F4D35A" w14:textId="77777777" w:rsidR="001C1D4F" w:rsidRDefault="00CD56D3">
      <w:r>
        <w:t>This deployment demonstrated the extra control provided by IaaS. We were responsible for configuring the operating system environment, dependencies, application process, service startup, and firewall rules. The cloud provider supplied the virtual machine and underlying infrastructure, but did not automatically perform all application setup steps.</w:t>
      </w:r>
    </w:p>
    <w:p w14:paraId="3C5CDE37" w14:textId="77777777" w:rsidR="001C1D4F" w:rsidRPr="000468CB" w:rsidRDefault="00CD56D3">
      <w:pPr>
        <w:pStyle w:val="Heading2"/>
        <w:rPr>
          <w:color w:val="auto"/>
        </w:rPr>
      </w:pPr>
      <w:r w:rsidRPr="000468CB">
        <w:rPr>
          <w:color w:val="auto"/>
        </w:rPr>
        <w:t>3.3 Application limitations</w:t>
      </w:r>
    </w:p>
    <w:p w14:paraId="51C5B880" w14:textId="77777777" w:rsidR="001C1D4F" w:rsidRDefault="00CD56D3">
      <w:pPr>
        <w:pStyle w:val="ListBullet"/>
        <w:spacing w:after="60"/>
      </w:pPr>
      <w:r>
        <w:t>The demonstration app stores records in a Python in-memory list rather than a persistent database. Data may disappear after the service restarts.</w:t>
      </w:r>
    </w:p>
    <w:p w14:paraId="2943DC25" w14:textId="77777777" w:rsidR="001C1D4F" w:rsidRDefault="00CD56D3">
      <w:pPr>
        <w:pStyle w:val="ListBullet"/>
        <w:spacing w:after="60"/>
      </w:pPr>
      <w:r>
        <w:t>The app has no authentication or authorisation and is not suitable for real student information.</w:t>
      </w:r>
    </w:p>
    <w:p w14:paraId="2B614285" w14:textId="77777777" w:rsidR="001C1D4F" w:rsidRDefault="00CD56D3">
      <w:pPr>
        <w:pStyle w:val="ListBullet"/>
        <w:spacing w:after="60"/>
      </w:pPr>
      <w:r>
        <w:t>A public HTTP endpoint does not encrypt traffic. Production use would require HTTPS, appropriate access controls, input validation, and persistent storage.</w:t>
      </w:r>
    </w:p>
    <w:p w14:paraId="4D41C24E" w14:textId="77777777" w:rsidR="001C1D4F" w:rsidRDefault="00CD56D3">
      <w:pPr>
        <w:pStyle w:val="ListBullet"/>
        <w:spacing w:after="60"/>
      </w:pPr>
      <w:r>
        <w:t>During troubleshooting, multiple Gunicorn workers could each hold a separate copy of the in-memory list. Using one worker can reduce that particular inconsistency, but does not provide durable storage.</w:t>
      </w:r>
    </w:p>
    <w:p w14:paraId="6EC809F1" w14:textId="77777777" w:rsidR="001C1D4F" w:rsidRPr="000468CB" w:rsidRDefault="00CD56D3">
      <w:pPr>
        <w:pStyle w:val="Heading1"/>
        <w:rPr>
          <w:color w:val="auto"/>
        </w:rPr>
      </w:pPr>
      <w:r w:rsidRPr="000468CB">
        <w:rPr>
          <w:color w:val="auto"/>
        </w:rPr>
        <w:t>4. PaaS Deployment Workflow: Render</w:t>
      </w:r>
    </w:p>
    <w:p w14:paraId="0B325A11" w14:textId="77777777" w:rsidR="001C1D4F" w:rsidRDefault="00CD56D3">
      <w:r>
        <w:t>For the PaaS comparison, Render was selected as the hosting platform for the same Flask application. Rather than logging in to an Ubuntu server to install and configure the runtime, the developer connects a source-code repository and provides build and start commands.</w:t>
      </w:r>
    </w:p>
    <w:p w14:paraId="25B5E6DD" w14:textId="77777777" w:rsidR="001C1D4F" w:rsidRPr="000468CB" w:rsidRDefault="00CD56D3">
      <w:pPr>
        <w:pStyle w:val="Heading2"/>
        <w:rPr>
          <w:color w:val="auto"/>
        </w:rPr>
      </w:pPr>
      <w:r w:rsidRPr="000468CB">
        <w:rPr>
          <w:color w:val="auto"/>
        </w:rPr>
        <w:lastRenderedPageBreak/>
        <w:t>4.1 Main deployment steps</w:t>
      </w:r>
    </w:p>
    <w:p w14:paraId="4E6677F6" w14:textId="77777777" w:rsidR="001C1D4F" w:rsidRDefault="00CD56D3">
      <w:pPr>
        <w:pStyle w:val="ListNumber"/>
        <w:spacing w:after="60"/>
      </w:pPr>
      <w:r>
        <w:t>Extract the student_management_ec2_copy.zip project backup on the local computer.</w:t>
      </w:r>
    </w:p>
    <w:p w14:paraId="4C1503BD" w14:textId="77777777" w:rsidR="001C1D4F" w:rsidRDefault="00CD56D3">
      <w:pPr>
        <w:pStyle w:val="ListNumber"/>
        <w:spacing w:after="60"/>
      </w:pPr>
      <w:r>
        <w:t>Check that application.py and requirements.txt are at the repository root and that templates/index.html is in the templates directory.</w:t>
      </w:r>
    </w:p>
    <w:p w14:paraId="5D3D4EA9" w14:textId="77777777" w:rsidR="001C1D4F" w:rsidRDefault="00CD56D3">
      <w:pPr>
        <w:pStyle w:val="ListNumber"/>
        <w:spacing w:after="60"/>
      </w:pPr>
      <w:r>
        <w:t>Ensure requirements.txt lists Flask and Gunicorn.</w:t>
      </w:r>
    </w:p>
    <w:p w14:paraId="13FFA3E8" w14:textId="77777777" w:rsidR="001C1D4F" w:rsidRDefault="00CD56D3">
      <w:pPr>
        <w:pStyle w:val="ListNumber"/>
        <w:spacing w:after="60"/>
      </w:pPr>
      <w:r>
        <w:t>Create a GitHub repository and upload the project files, excluding virtual environments and secrets.</w:t>
      </w:r>
    </w:p>
    <w:p w14:paraId="513FAE15" w14:textId="77777777" w:rsidR="001C1D4F" w:rsidRDefault="00CD56D3">
      <w:pPr>
        <w:pStyle w:val="ListNumber"/>
        <w:spacing w:after="60"/>
      </w:pPr>
      <w:r>
        <w:t>Sign in to Render, connect GitHub, and create a new Web Service from the repository.</w:t>
      </w:r>
    </w:p>
    <w:p w14:paraId="13063B51" w14:textId="77777777" w:rsidR="001C1D4F" w:rsidRDefault="00CD56D3">
      <w:pPr>
        <w:pStyle w:val="ListNumber"/>
        <w:spacing w:after="60"/>
      </w:pPr>
      <w:r>
        <w:t>Set the build command to pip install -r requirements.txt.</w:t>
      </w:r>
    </w:p>
    <w:p w14:paraId="711E442D" w14:textId="77777777" w:rsidR="001C1D4F" w:rsidRDefault="00CD56D3">
      <w:pPr>
        <w:pStyle w:val="ListNumber"/>
        <w:spacing w:after="60"/>
      </w:pPr>
      <w:r>
        <w:t>Set the start command to gunicorn application:app --workers 1 --timeout 60 --bind 0.0.0.0:$PORT.</w:t>
      </w:r>
    </w:p>
    <w:p w14:paraId="312A6391" w14:textId="77777777" w:rsidR="001C1D4F" w:rsidRDefault="00CD56D3">
      <w:pPr>
        <w:pStyle w:val="ListNumber"/>
        <w:spacing w:after="60"/>
      </w:pPr>
      <w:r>
        <w:t>Choose an appropriate available service plan and start the deployment.</w:t>
      </w:r>
    </w:p>
    <w:p w14:paraId="423A76D6" w14:textId="77777777" w:rsidR="001C1D4F" w:rsidRDefault="00CD56D3">
      <w:pPr>
        <w:pStyle w:val="ListNumber"/>
        <w:spacing w:after="60"/>
      </w:pPr>
      <w:r>
        <w:t>Review the build/runtime logs, open the public URL provided by Render, and test the application with dummy data.</w:t>
      </w:r>
    </w:p>
    <w:p w14:paraId="57EDBC51" w14:textId="77777777" w:rsidR="001C1D4F" w:rsidRDefault="00CD56D3">
      <w:pPr>
        <w:pStyle w:val="ListNumber"/>
        <w:spacing w:after="60"/>
      </w:pPr>
      <w:r>
        <w:t>Capture screenshots of the live service, deployment status, and application for the lab report.</w:t>
      </w:r>
    </w:p>
    <w:p w14:paraId="565E61B1" w14:textId="77777777" w:rsidR="001C1D4F" w:rsidRPr="000468CB" w:rsidRDefault="00CD56D3">
      <w:pPr>
        <w:pStyle w:val="Heading2"/>
        <w:rPr>
          <w:color w:val="auto"/>
        </w:rPr>
      </w:pPr>
      <w:r w:rsidRPr="000468CB">
        <w:rPr>
          <w:color w:val="auto"/>
        </w:rPr>
        <w:t>4.2 Why this is PaaS</w:t>
      </w:r>
    </w:p>
    <w:p w14:paraId="7DD69D36" w14:textId="77777777" w:rsidR="001C1D4F" w:rsidRDefault="00CD56D3">
      <w:r>
        <w:t>The developer still owns the application code and must configure its dependencies and start command. However, the platform manages most of the hosting infrastructure and deployment environment. The developer does not need to manually configure an Ubuntu VM, install Gunicorn through SSH, or create a systemd service for the hosted web service.</w:t>
      </w:r>
    </w:p>
    <w:p w14:paraId="2D5A1F9F" w14:textId="77777777" w:rsidR="001C1D4F" w:rsidRDefault="00CD56D3">
      <w:r>
        <w:t>The Render steps are a deployment procedure, not confirmation that the live deployment has already completed. In a final submission, include actual Render screenshots or logs only after the service has been deployed successfully.</w:t>
      </w:r>
    </w:p>
    <w:p w14:paraId="757BEC1A" w14:textId="77777777" w:rsidR="001C1D4F" w:rsidRPr="000468CB" w:rsidRDefault="00CD56D3">
      <w:pPr>
        <w:pStyle w:val="Heading1"/>
        <w:rPr>
          <w:color w:val="auto"/>
        </w:rPr>
      </w:pPr>
      <w:r w:rsidRPr="000468CB">
        <w:rPr>
          <w:color w:val="auto"/>
        </w:rPr>
        <w:t>5. SaaS: Demonstration Without Building an Application</w:t>
      </w:r>
    </w:p>
    <w:p w14:paraId="2E1D9D61" w14:textId="77777777" w:rsidR="001C1D4F" w:rsidRDefault="00CD56D3">
      <w:r>
        <w:t>SaaS is best demonstrated by using a complete cloud application rather than attempting to host the Student Management System again. A user can show the product in a browser, explain the task it performs, and identify what the provider manages. This is a valid conceptual demonstration of SaaS because the software is already provided and operated by the vendor.</w:t>
      </w:r>
    </w:p>
    <w:p w14:paraId="412B5680" w14:textId="77777777" w:rsidR="001C1D4F" w:rsidRPr="000468CB" w:rsidRDefault="00CD56D3">
      <w:pPr>
        <w:pStyle w:val="Heading2"/>
        <w:rPr>
          <w:color w:val="auto"/>
        </w:rPr>
      </w:pPr>
      <w:r w:rsidRPr="000468CB">
        <w:rPr>
          <w:color w:val="auto"/>
        </w:rPr>
        <w:t>5.1 Examples of SaaS products</w:t>
      </w:r>
    </w:p>
    <w:tbl>
      <w:tblPr>
        <w:tblStyle w:val="TableGrid"/>
        <w:tblW w:w="0" w:type="auto"/>
        <w:jc w:val="center"/>
        <w:tblLook w:val="04A0" w:firstRow="1" w:lastRow="0" w:firstColumn="1" w:lastColumn="0" w:noHBand="0" w:noVBand="1"/>
      </w:tblPr>
      <w:tblGrid>
        <w:gridCol w:w="1778"/>
        <w:gridCol w:w="2346"/>
        <w:gridCol w:w="3471"/>
        <w:gridCol w:w="2557"/>
      </w:tblGrid>
      <w:tr w:rsidR="001C1D4F" w14:paraId="2C7A6E78" w14:textId="77777777">
        <w:trPr>
          <w:jc w:val="center"/>
        </w:trPr>
        <w:tc>
          <w:tcPr>
            <w:tcW w:w="1800" w:type="dxa"/>
            <w:shd w:val="clear" w:color="auto" w:fill="17365D"/>
            <w:vAlign w:val="center"/>
          </w:tcPr>
          <w:p w14:paraId="36A2322F" w14:textId="77777777" w:rsidR="001C1D4F" w:rsidRDefault="00CD56D3">
            <w:pPr>
              <w:spacing w:after="40"/>
            </w:pPr>
            <w:r>
              <w:rPr>
                <w:b/>
                <w:color w:val="FFFFFF"/>
                <w:sz w:val="18"/>
              </w:rPr>
              <w:t>SaaS product</w:t>
            </w:r>
          </w:p>
        </w:tc>
        <w:tc>
          <w:tcPr>
            <w:tcW w:w="2376" w:type="dxa"/>
            <w:shd w:val="clear" w:color="auto" w:fill="17365D"/>
            <w:vAlign w:val="center"/>
          </w:tcPr>
          <w:p w14:paraId="076C0C12" w14:textId="77777777" w:rsidR="001C1D4F" w:rsidRDefault="00CD56D3">
            <w:pPr>
              <w:spacing w:after="40"/>
            </w:pPr>
            <w:r>
              <w:rPr>
                <w:b/>
                <w:color w:val="FFFFFF"/>
                <w:sz w:val="18"/>
              </w:rPr>
              <w:t>What it provides</w:t>
            </w:r>
          </w:p>
        </w:tc>
        <w:tc>
          <w:tcPr>
            <w:tcW w:w="3528" w:type="dxa"/>
            <w:shd w:val="clear" w:color="auto" w:fill="17365D"/>
            <w:vAlign w:val="center"/>
          </w:tcPr>
          <w:p w14:paraId="5717BD98" w14:textId="77777777" w:rsidR="001C1D4F" w:rsidRDefault="00CD56D3">
            <w:pPr>
              <w:spacing w:after="40"/>
            </w:pPr>
            <w:r>
              <w:rPr>
                <w:b/>
                <w:color w:val="FFFFFF"/>
                <w:sz w:val="18"/>
              </w:rPr>
              <w:t>How it can be demonstrated</w:t>
            </w:r>
          </w:p>
        </w:tc>
        <w:tc>
          <w:tcPr>
            <w:tcW w:w="2592" w:type="dxa"/>
            <w:shd w:val="clear" w:color="auto" w:fill="17365D"/>
            <w:vAlign w:val="center"/>
          </w:tcPr>
          <w:p w14:paraId="44D14CC1" w14:textId="77777777" w:rsidR="001C1D4F" w:rsidRDefault="00CD56D3">
            <w:pPr>
              <w:spacing w:after="40"/>
            </w:pPr>
            <w:r>
              <w:rPr>
                <w:b/>
                <w:color w:val="FFFFFF"/>
                <w:sz w:val="18"/>
              </w:rPr>
              <w:t>Why it is SaaS</w:t>
            </w:r>
          </w:p>
        </w:tc>
      </w:tr>
      <w:tr w:rsidR="001C1D4F" w14:paraId="2D257946" w14:textId="77777777">
        <w:trPr>
          <w:jc w:val="center"/>
        </w:trPr>
        <w:tc>
          <w:tcPr>
            <w:tcW w:w="1800" w:type="dxa"/>
            <w:vAlign w:val="center"/>
          </w:tcPr>
          <w:p w14:paraId="6FECA9B6" w14:textId="77777777" w:rsidR="001C1D4F" w:rsidRDefault="00CD56D3">
            <w:pPr>
              <w:spacing w:after="40"/>
            </w:pPr>
            <w:r>
              <w:rPr>
                <w:sz w:val="17"/>
              </w:rPr>
              <w:t>Google Forms</w:t>
            </w:r>
          </w:p>
        </w:tc>
        <w:tc>
          <w:tcPr>
            <w:tcW w:w="2376" w:type="dxa"/>
            <w:vAlign w:val="center"/>
          </w:tcPr>
          <w:p w14:paraId="6537AD31" w14:textId="77777777" w:rsidR="001C1D4F" w:rsidRDefault="00CD56D3">
            <w:pPr>
              <w:spacing w:after="40"/>
            </w:pPr>
            <w:r>
              <w:rPr>
                <w:sz w:val="17"/>
              </w:rPr>
              <w:t>Online forms, surveys, and response collection.</w:t>
            </w:r>
          </w:p>
        </w:tc>
        <w:tc>
          <w:tcPr>
            <w:tcW w:w="3528" w:type="dxa"/>
            <w:vAlign w:val="center"/>
          </w:tcPr>
          <w:p w14:paraId="23FC173B" w14:textId="77777777" w:rsidR="001C1D4F" w:rsidRDefault="00CD56D3">
            <w:pPr>
              <w:spacing w:after="40"/>
            </w:pPr>
            <w:r>
              <w:rPr>
                <w:sz w:val="17"/>
              </w:rPr>
              <w:t>Create a sample student registration form with fields such as name and course; preview the form and show the response interface using dummy data.</w:t>
            </w:r>
          </w:p>
        </w:tc>
        <w:tc>
          <w:tcPr>
            <w:tcW w:w="2592" w:type="dxa"/>
            <w:vAlign w:val="center"/>
          </w:tcPr>
          <w:p w14:paraId="1913F187" w14:textId="77777777" w:rsidR="001C1D4F" w:rsidRDefault="00CD56D3">
            <w:pPr>
              <w:spacing w:after="40"/>
            </w:pPr>
            <w:r>
              <w:rPr>
                <w:sz w:val="17"/>
              </w:rPr>
              <w:t>Google operates the application; the user configures the form rather than hosting its servers.</w:t>
            </w:r>
          </w:p>
        </w:tc>
      </w:tr>
      <w:tr w:rsidR="001C1D4F" w14:paraId="6D2F23F0" w14:textId="77777777">
        <w:trPr>
          <w:jc w:val="center"/>
        </w:trPr>
        <w:tc>
          <w:tcPr>
            <w:tcW w:w="1800" w:type="dxa"/>
            <w:shd w:val="clear" w:color="auto" w:fill="EAF0F7"/>
            <w:vAlign w:val="center"/>
          </w:tcPr>
          <w:p w14:paraId="11AA32DF" w14:textId="77777777" w:rsidR="001C1D4F" w:rsidRDefault="00CD56D3">
            <w:pPr>
              <w:spacing w:after="40"/>
            </w:pPr>
            <w:r>
              <w:rPr>
                <w:sz w:val="17"/>
              </w:rPr>
              <w:t>Gmail</w:t>
            </w:r>
          </w:p>
        </w:tc>
        <w:tc>
          <w:tcPr>
            <w:tcW w:w="2376" w:type="dxa"/>
            <w:shd w:val="clear" w:color="auto" w:fill="EAF0F7"/>
            <w:vAlign w:val="center"/>
          </w:tcPr>
          <w:p w14:paraId="496E5094" w14:textId="77777777" w:rsidR="001C1D4F" w:rsidRDefault="00CD56D3">
            <w:pPr>
              <w:spacing w:after="40"/>
            </w:pPr>
            <w:r>
              <w:rPr>
                <w:sz w:val="17"/>
              </w:rPr>
              <w:t>Email sending, receiving, search, and organisation.</w:t>
            </w:r>
          </w:p>
        </w:tc>
        <w:tc>
          <w:tcPr>
            <w:tcW w:w="3528" w:type="dxa"/>
            <w:shd w:val="clear" w:color="auto" w:fill="EAF0F7"/>
            <w:vAlign w:val="center"/>
          </w:tcPr>
          <w:p w14:paraId="2816271E" w14:textId="77777777" w:rsidR="001C1D4F" w:rsidRDefault="00CD56D3">
            <w:pPr>
              <w:spacing w:after="40"/>
            </w:pPr>
            <w:r>
              <w:rPr>
                <w:sz w:val="17"/>
              </w:rPr>
              <w:t>Open the inbox interface and explain sending, receiving, and searching messages. Use a demo account and do not show private messages.</w:t>
            </w:r>
          </w:p>
        </w:tc>
        <w:tc>
          <w:tcPr>
            <w:tcW w:w="2592" w:type="dxa"/>
            <w:shd w:val="clear" w:color="auto" w:fill="EAF0F7"/>
            <w:vAlign w:val="center"/>
          </w:tcPr>
          <w:p w14:paraId="74E76C35" w14:textId="77777777" w:rsidR="001C1D4F" w:rsidRDefault="00CD56D3">
            <w:pPr>
              <w:spacing w:after="40"/>
            </w:pPr>
            <w:r>
              <w:rPr>
                <w:sz w:val="17"/>
              </w:rPr>
              <w:t>The complete email application is delivered as a managed online service.</w:t>
            </w:r>
          </w:p>
        </w:tc>
      </w:tr>
      <w:tr w:rsidR="001C1D4F" w14:paraId="4A821568" w14:textId="77777777">
        <w:trPr>
          <w:jc w:val="center"/>
        </w:trPr>
        <w:tc>
          <w:tcPr>
            <w:tcW w:w="1800" w:type="dxa"/>
            <w:vAlign w:val="center"/>
          </w:tcPr>
          <w:p w14:paraId="4482A39A" w14:textId="77777777" w:rsidR="001C1D4F" w:rsidRDefault="00CD56D3">
            <w:pPr>
              <w:spacing w:after="40"/>
            </w:pPr>
            <w:r>
              <w:rPr>
                <w:sz w:val="17"/>
              </w:rPr>
              <w:t>Google Drive / Docs</w:t>
            </w:r>
          </w:p>
        </w:tc>
        <w:tc>
          <w:tcPr>
            <w:tcW w:w="2376" w:type="dxa"/>
            <w:vAlign w:val="center"/>
          </w:tcPr>
          <w:p w14:paraId="62CB16B2" w14:textId="77777777" w:rsidR="001C1D4F" w:rsidRDefault="00CD56D3">
            <w:pPr>
              <w:spacing w:after="40"/>
            </w:pPr>
            <w:r>
              <w:rPr>
                <w:sz w:val="17"/>
              </w:rPr>
              <w:t>Cloud file storage and online document creation and collaboration.</w:t>
            </w:r>
          </w:p>
        </w:tc>
        <w:tc>
          <w:tcPr>
            <w:tcW w:w="3528" w:type="dxa"/>
            <w:vAlign w:val="center"/>
          </w:tcPr>
          <w:p w14:paraId="24329D02" w14:textId="77777777" w:rsidR="001C1D4F" w:rsidRDefault="00CD56D3">
            <w:pPr>
              <w:spacing w:after="40"/>
            </w:pPr>
            <w:r>
              <w:rPr>
                <w:sz w:val="17"/>
              </w:rPr>
              <w:t>Create a sample document, save it in Drive, and show sharing or collaboration controls without exposing private files.</w:t>
            </w:r>
          </w:p>
        </w:tc>
        <w:tc>
          <w:tcPr>
            <w:tcW w:w="2592" w:type="dxa"/>
            <w:vAlign w:val="center"/>
          </w:tcPr>
          <w:p w14:paraId="44BE103F" w14:textId="77777777" w:rsidR="001C1D4F" w:rsidRDefault="00CD56D3">
            <w:pPr>
              <w:spacing w:after="40"/>
            </w:pPr>
            <w:r>
              <w:rPr>
                <w:sz w:val="17"/>
              </w:rPr>
              <w:t>The provider manages the software and storage service.</w:t>
            </w:r>
          </w:p>
        </w:tc>
      </w:tr>
      <w:tr w:rsidR="001C1D4F" w14:paraId="100B90A1" w14:textId="77777777">
        <w:trPr>
          <w:jc w:val="center"/>
        </w:trPr>
        <w:tc>
          <w:tcPr>
            <w:tcW w:w="1800" w:type="dxa"/>
            <w:shd w:val="clear" w:color="auto" w:fill="EAF0F7"/>
            <w:vAlign w:val="center"/>
          </w:tcPr>
          <w:p w14:paraId="7B7C0C6C" w14:textId="77777777" w:rsidR="001C1D4F" w:rsidRDefault="00CD56D3">
            <w:pPr>
              <w:spacing w:after="40"/>
            </w:pPr>
            <w:r>
              <w:rPr>
                <w:sz w:val="17"/>
              </w:rPr>
              <w:t>Microsoft 365 / Word for the web</w:t>
            </w:r>
          </w:p>
        </w:tc>
        <w:tc>
          <w:tcPr>
            <w:tcW w:w="2376" w:type="dxa"/>
            <w:shd w:val="clear" w:color="auto" w:fill="EAF0F7"/>
            <w:vAlign w:val="center"/>
          </w:tcPr>
          <w:p w14:paraId="60F57CAD" w14:textId="77777777" w:rsidR="001C1D4F" w:rsidRDefault="00CD56D3">
            <w:pPr>
              <w:spacing w:after="40"/>
            </w:pPr>
            <w:r>
              <w:rPr>
                <w:sz w:val="17"/>
              </w:rPr>
              <w:t>Online document editing, spreadsheets, presentations, and collaboration.</w:t>
            </w:r>
          </w:p>
        </w:tc>
        <w:tc>
          <w:tcPr>
            <w:tcW w:w="3528" w:type="dxa"/>
            <w:shd w:val="clear" w:color="auto" w:fill="EAF0F7"/>
            <w:vAlign w:val="center"/>
          </w:tcPr>
          <w:p w14:paraId="44BCD2FD" w14:textId="77777777" w:rsidR="001C1D4F" w:rsidRDefault="00CD56D3">
            <w:pPr>
              <w:spacing w:after="40"/>
            </w:pPr>
            <w:r>
              <w:rPr>
                <w:sz w:val="17"/>
              </w:rPr>
              <w:t>Open Word for the web and create a short sample lab document.</w:t>
            </w:r>
          </w:p>
        </w:tc>
        <w:tc>
          <w:tcPr>
            <w:tcW w:w="2592" w:type="dxa"/>
            <w:shd w:val="clear" w:color="auto" w:fill="EAF0F7"/>
            <w:vAlign w:val="center"/>
          </w:tcPr>
          <w:p w14:paraId="1AF6FB18" w14:textId="77777777" w:rsidR="001C1D4F" w:rsidRDefault="00CD56D3">
            <w:pPr>
              <w:spacing w:after="40"/>
            </w:pPr>
            <w:r>
              <w:rPr>
                <w:sz w:val="17"/>
              </w:rPr>
              <w:t>Users consume a finished software suite through the web or client applications.</w:t>
            </w:r>
          </w:p>
        </w:tc>
      </w:tr>
      <w:tr w:rsidR="001C1D4F" w14:paraId="76B63946" w14:textId="77777777">
        <w:trPr>
          <w:jc w:val="center"/>
        </w:trPr>
        <w:tc>
          <w:tcPr>
            <w:tcW w:w="1800" w:type="dxa"/>
            <w:vAlign w:val="center"/>
          </w:tcPr>
          <w:p w14:paraId="26B819DA" w14:textId="77777777" w:rsidR="001C1D4F" w:rsidRDefault="00CD56D3">
            <w:pPr>
              <w:spacing w:after="40"/>
            </w:pPr>
            <w:r>
              <w:rPr>
                <w:sz w:val="17"/>
              </w:rPr>
              <w:t>Zoom</w:t>
            </w:r>
          </w:p>
        </w:tc>
        <w:tc>
          <w:tcPr>
            <w:tcW w:w="2376" w:type="dxa"/>
            <w:vAlign w:val="center"/>
          </w:tcPr>
          <w:p w14:paraId="7FC47DDC" w14:textId="77777777" w:rsidR="001C1D4F" w:rsidRDefault="00CD56D3">
            <w:pPr>
              <w:spacing w:after="40"/>
            </w:pPr>
            <w:r>
              <w:rPr>
                <w:sz w:val="17"/>
              </w:rPr>
              <w:t>Video meetings, screen sharing, and meeting collaboration.</w:t>
            </w:r>
          </w:p>
        </w:tc>
        <w:tc>
          <w:tcPr>
            <w:tcW w:w="3528" w:type="dxa"/>
            <w:vAlign w:val="center"/>
          </w:tcPr>
          <w:p w14:paraId="301D4D92" w14:textId="77777777" w:rsidR="001C1D4F" w:rsidRDefault="00CD56D3">
            <w:pPr>
              <w:spacing w:after="40"/>
            </w:pPr>
            <w:r>
              <w:rPr>
                <w:sz w:val="17"/>
              </w:rPr>
              <w:t>Show the meeting scheduling or meeting interface; a real meeting is not required if a product walkthrough is sufficient.</w:t>
            </w:r>
          </w:p>
        </w:tc>
        <w:tc>
          <w:tcPr>
            <w:tcW w:w="2592" w:type="dxa"/>
            <w:vAlign w:val="center"/>
          </w:tcPr>
          <w:p w14:paraId="6F359C33" w14:textId="77777777" w:rsidR="001C1D4F" w:rsidRDefault="00CD56D3">
            <w:pPr>
              <w:spacing w:after="40"/>
            </w:pPr>
            <w:r>
              <w:rPr>
                <w:sz w:val="17"/>
              </w:rPr>
              <w:t>The provider operates the meeting software and supporting service infrastructure.</w:t>
            </w:r>
          </w:p>
        </w:tc>
      </w:tr>
      <w:tr w:rsidR="001C1D4F" w14:paraId="0D0E375B" w14:textId="77777777">
        <w:trPr>
          <w:jc w:val="center"/>
        </w:trPr>
        <w:tc>
          <w:tcPr>
            <w:tcW w:w="1800" w:type="dxa"/>
            <w:shd w:val="clear" w:color="auto" w:fill="EAF0F7"/>
            <w:vAlign w:val="center"/>
          </w:tcPr>
          <w:p w14:paraId="47C0303C" w14:textId="77777777" w:rsidR="001C1D4F" w:rsidRDefault="00CD56D3">
            <w:pPr>
              <w:spacing w:after="40"/>
            </w:pPr>
            <w:r>
              <w:rPr>
                <w:sz w:val="17"/>
              </w:rPr>
              <w:t>Salesforce</w:t>
            </w:r>
          </w:p>
        </w:tc>
        <w:tc>
          <w:tcPr>
            <w:tcW w:w="2376" w:type="dxa"/>
            <w:shd w:val="clear" w:color="auto" w:fill="EAF0F7"/>
            <w:vAlign w:val="center"/>
          </w:tcPr>
          <w:p w14:paraId="330746BD" w14:textId="77777777" w:rsidR="001C1D4F" w:rsidRDefault="00CD56D3">
            <w:pPr>
              <w:spacing w:after="40"/>
            </w:pPr>
            <w:r>
              <w:rPr>
                <w:sz w:val="17"/>
              </w:rPr>
              <w:t xml:space="preserve">Customer relationship management, sales </w:t>
            </w:r>
            <w:r>
              <w:rPr>
                <w:sz w:val="17"/>
              </w:rPr>
              <w:lastRenderedPageBreak/>
              <w:t>workflows, and customer data tools.</w:t>
            </w:r>
          </w:p>
        </w:tc>
        <w:tc>
          <w:tcPr>
            <w:tcW w:w="3528" w:type="dxa"/>
            <w:shd w:val="clear" w:color="auto" w:fill="EAF0F7"/>
            <w:vAlign w:val="center"/>
          </w:tcPr>
          <w:p w14:paraId="39318B70" w14:textId="77777777" w:rsidR="001C1D4F" w:rsidRDefault="00CD56D3">
            <w:pPr>
              <w:spacing w:after="40"/>
            </w:pPr>
            <w:r>
              <w:rPr>
                <w:sz w:val="17"/>
              </w:rPr>
              <w:lastRenderedPageBreak/>
              <w:t xml:space="preserve">Use a product demo or trial environment to show a sample record or dashboard, if </w:t>
            </w:r>
            <w:r>
              <w:rPr>
                <w:sz w:val="17"/>
              </w:rPr>
              <w:lastRenderedPageBreak/>
              <w:t>available.</w:t>
            </w:r>
          </w:p>
        </w:tc>
        <w:tc>
          <w:tcPr>
            <w:tcW w:w="2592" w:type="dxa"/>
            <w:shd w:val="clear" w:color="auto" w:fill="EAF0F7"/>
            <w:vAlign w:val="center"/>
          </w:tcPr>
          <w:p w14:paraId="3CBF2C2B" w14:textId="77777777" w:rsidR="001C1D4F" w:rsidRDefault="00CD56D3">
            <w:pPr>
              <w:spacing w:after="40"/>
            </w:pPr>
            <w:r>
              <w:rPr>
                <w:sz w:val="17"/>
              </w:rPr>
              <w:lastRenderedPageBreak/>
              <w:t xml:space="preserve">It is a complete hosted business application rather than </w:t>
            </w:r>
            <w:r>
              <w:rPr>
                <w:sz w:val="17"/>
              </w:rPr>
              <w:lastRenderedPageBreak/>
              <w:t>infrastructure for the user to manage.</w:t>
            </w:r>
          </w:p>
        </w:tc>
      </w:tr>
    </w:tbl>
    <w:p w14:paraId="756E4757" w14:textId="77777777" w:rsidR="001C1D4F" w:rsidRDefault="001C1D4F"/>
    <w:p w14:paraId="22B3D808" w14:textId="77777777" w:rsidR="001C1D4F" w:rsidRPr="000468CB" w:rsidRDefault="00CD56D3">
      <w:pPr>
        <w:pStyle w:val="Heading2"/>
        <w:rPr>
          <w:color w:val="auto"/>
        </w:rPr>
      </w:pPr>
      <w:r w:rsidRPr="000468CB">
        <w:rPr>
          <w:color w:val="auto"/>
        </w:rPr>
        <w:t>5.2 Recommended SaaS example for this assignment</w:t>
      </w:r>
    </w:p>
    <w:p w14:paraId="68737575" w14:textId="77777777" w:rsidR="001C1D4F" w:rsidRDefault="00CD56D3">
      <w:r>
        <w:t>Google Forms is likely the easiest option for a short classroom demonstration. Create a simple form titled “Student Registration Demo” with fields for student name, course, and year of study. Use fictional information only. Show the form preview and, if possible, the responses view. You do not need to code, deploy, or configure a server. Explain that Google manages the software platform and the user configures the form.</w:t>
      </w:r>
    </w:p>
    <w:p w14:paraId="306DFF71" w14:textId="77777777" w:rsidR="001C1D4F" w:rsidRDefault="00CD56D3">
      <w:r>
        <w:t>This form is a SaaS example, but it is not the same custom Flask application used for the IaaS and PaaS portions. State this clearly in the report: the first two service models use the lab application, while SaaS is illustrated through an existing ready-made service.</w:t>
      </w:r>
    </w:p>
    <w:p w14:paraId="06ED6826" w14:textId="77777777" w:rsidR="001C1D4F" w:rsidRPr="000468CB" w:rsidRDefault="00CD56D3">
      <w:pPr>
        <w:pStyle w:val="Heading1"/>
        <w:rPr>
          <w:color w:val="auto"/>
        </w:rPr>
      </w:pPr>
      <w:r w:rsidRPr="000468CB">
        <w:rPr>
          <w:color w:val="auto"/>
        </w:rPr>
        <w:t>6. Comparison of IaaS, PaaS, and SaaS</w:t>
      </w:r>
    </w:p>
    <w:tbl>
      <w:tblPr>
        <w:tblStyle w:val="TableGrid"/>
        <w:tblW w:w="0" w:type="auto"/>
        <w:jc w:val="center"/>
        <w:tblLook w:val="04A0" w:firstRow="1" w:lastRow="0" w:firstColumn="1" w:lastColumn="0" w:noHBand="0" w:noVBand="1"/>
      </w:tblPr>
      <w:tblGrid>
        <w:gridCol w:w="1767"/>
        <w:gridCol w:w="2796"/>
        <w:gridCol w:w="2795"/>
        <w:gridCol w:w="2794"/>
      </w:tblGrid>
      <w:tr w:rsidR="001C1D4F" w14:paraId="3768F594" w14:textId="77777777">
        <w:trPr>
          <w:jc w:val="center"/>
        </w:trPr>
        <w:tc>
          <w:tcPr>
            <w:tcW w:w="1800" w:type="dxa"/>
            <w:shd w:val="clear" w:color="auto" w:fill="17365D"/>
            <w:vAlign w:val="center"/>
          </w:tcPr>
          <w:p w14:paraId="5CC121F7" w14:textId="77777777" w:rsidR="001C1D4F" w:rsidRDefault="00CD56D3">
            <w:pPr>
              <w:spacing w:after="40"/>
            </w:pPr>
            <w:r>
              <w:rPr>
                <w:b/>
                <w:color w:val="FFFFFF"/>
                <w:sz w:val="18"/>
              </w:rPr>
              <w:t>Comparison factor</w:t>
            </w:r>
          </w:p>
        </w:tc>
        <w:tc>
          <w:tcPr>
            <w:tcW w:w="2880" w:type="dxa"/>
            <w:shd w:val="clear" w:color="auto" w:fill="17365D"/>
            <w:vAlign w:val="center"/>
          </w:tcPr>
          <w:p w14:paraId="7840E85A" w14:textId="77777777" w:rsidR="001C1D4F" w:rsidRDefault="00CD56D3">
            <w:pPr>
              <w:spacing w:after="40"/>
            </w:pPr>
            <w:r>
              <w:rPr>
                <w:b/>
                <w:color w:val="FFFFFF"/>
                <w:sz w:val="18"/>
              </w:rPr>
              <w:t>IaaS</w:t>
            </w:r>
          </w:p>
        </w:tc>
        <w:tc>
          <w:tcPr>
            <w:tcW w:w="2880" w:type="dxa"/>
            <w:shd w:val="clear" w:color="auto" w:fill="17365D"/>
            <w:vAlign w:val="center"/>
          </w:tcPr>
          <w:p w14:paraId="6D1ECCEA" w14:textId="77777777" w:rsidR="001C1D4F" w:rsidRDefault="00CD56D3">
            <w:pPr>
              <w:spacing w:after="40"/>
            </w:pPr>
            <w:r>
              <w:rPr>
                <w:b/>
                <w:color w:val="FFFFFF"/>
                <w:sz w:val="18"/>
              </w:rPr>
              <w:t>PaaS</w:t>
            </w:r>
          </w:p>
        </w:tc>
        <w:tc>
          <w:tcPr>
            <w:tcW w:w="2880" w:type="dxa"/>
            <w:shd w:val="clear" w:color="auto" w:fill="17365D"/>
            <w:vAlign w:val="center"/>
          </w:tcPr>
          <w:p w14:paraId="51A80F8A" w14:textId="77777777" w:rsidR="001C1D4F" w:rsidRDefault="00CD56D3">
            <w:pPr>
              <w:spacing w:after="40"/>
            </w:pPr>
            <w:r>
              <w:rPr>
                <w:b/>
                <w:color w:val="FFFFFF"/>
                <w:sz w:val="18"/>
              </w:rPr>
              <w:t>SaaS</w:t>
            </w:r>
          </w:p>
        </w:tc>
      </w:tr>
      <w:tr w:rsidR="001C1D4F" w14:paraId="33565843" w14:textId="77777777">
        <w:trPr>
          <w:jc w:val="center"/>
        </w:trPr>
        <w:tc>
          <w:tcPr>
            <w:tcW w:w="1800" w:type="dxa"/>
            <w:vAlign w:val="center"/>
          </w:tcPr>
          <w:p w14:paraId="50A1FD71" w14:textId="77777777" w:rsidR="001C1D4F" w:rsidRDefault="00CD56D3">
            <w:pPr>
              <w:spacing w:after="40"/>
            </w:pPr>
            <w:r>
              <w:rPr>
                <w:sz w:val="17"/>
              </w:rPr>
              <w:t>What the customer receives</w:t>
            </w:r>
          </w:p>
        </w:tc>
        <w:tc>
          <w:tcPr>
            <w:tcW w:w="2880" w:type="dxa"/>
            <w:vAlign w:val="center"/>
          </w:tcPr>
          <w:p w14:paraId="7184A73F" w14:textId="77777777" w:rsidR="001C1D4F" w:rsidRDefault="00CD56D3">
            <w:pPr>
              <w:spacing w:after="40"/>
            </w:pPr>
            <w:r>
              <w:rPr>
                <w:sz w:val="17"/>
              </w:rPr>
              <w:t>Virtualised infrastructure such as VMs, storage, and networks.</w:t>
            </w:r>
          </w:p>
        </w:tc>
        <w:tc>
          <w:tcPr>
            <w:tcW w:w="2880" w:type="dxa"/>
            <w:vAlign w:val="center"/>
          </w:tcPr>
          <w:p w14:paraId="09111BDE" w14:textId="77777777" w:rsidR="001C1D4F" w:rsidRDefault="00CD56D3">
            <w:pPr>
              <w:spacing w:after="40"/>
            </w:pPr>
            <w:r>
              <w:rPr>
                <w:sz w:val="17"/>
              </w:rPr>
              <w:t>Managed environment for building and hosting applications.</w:t>
            </w:r>
          </w:p>
        </w:tc>
        <w:tc>
          <w:tcPr>
            <w:tcW w:w="2880" w:type="dxa"/>
            <w:vAlign w:val="center"/>
          </w:tcPr>
          <w:p w14:paraId="7066D06A" w14:textId="77777777" w:rsidR="001C1D4F" w:rsidRDefault="00CD56D3">
            <w:pPr>
              <w:spacing w:after="40"/>
            </w:pPr>
            <w:r>
              <w:rPr>
                <w:sz w:val="17"/>
              </w:rPr>
              <w:t>A complete software application.</w:t>
            </w:r>
          </w:p>
        </w:tc>
      </w:tr>
      <w:tr w:rsidR="001C1D4F" w14:paraId="46953C43" w14:textId="77777777">
        <w:trPr>
          <w:jc w:val="center"/>
        </w:trPr>
        <w:tc>
          <w:tcPr>
            <w:tcW w:w="1800" w:type="dxa"/>
            <w:shd w:val="clear" w:color="auto" w:fill="EAF0F7"/>
            <w:vAlign w:val="center"/>
          </w:tcPr>
          <w:p w14:paraId="1284CF98" w14:textId="77777777" w:rsidR="001C1D4F" w:rsidRDefault="00CD56D3">
            <w:pPr>
              <w:spacing w:after="40"/>
            </w:pPr>
            <w:r>
              <w:rPr>
                <w:sz w:val="17"/>
              </w:rPr>
              <w:t>Typical user</w:t>
            </w:r>
          </w:p>
        </w:tc>
        <w:tc>
          <w:tcPr>
            <w:tcW w:w="2880" w:type="dxa"/>
            <w:shd w:val="clear" w:color="auto" w:fill="EAF0F7"/>
            <w:vAlign w:val="center"/>
          </w:tcPr>
          <w:p w14:paraId="0C1CB81D" w14:textId="77777777" w:rsidR="001C1D4F" w:rsidRDefault="00CD56D3">
            <w:pPr>
              <w:spacing w:after="40"/>
            </w:pPr>
            <w:r>
              <w:rPr>
                <w:sz w:val="17"/>
              </w:rPr>
              <w:t>System administrator, infrastructure engineer, or developer needing OS control.</w:t>
            </w:r>
          </w:p>
        </w:tc>
        <w:tc>
          <w:tcPr>
            <w:tcW w:w="2880" w:type="dxa"/>
            <w:shd w:val="clear" w:color="auto" w:fill="EAF0F7"/>
            <w:vAlign w:val="center"/>
          </w:tcPr>
          <w:p w14:paraId="44CFE55C" w14:textId="77777777" w:rsidR="001C1D4F" w:rsidRDefault="00CD56D3">
            <w:pPr>
              <w:spacing w:after="40"/>
            </w:pPr>
            <w:r>
              <w:rPr>
                <w:sz w:val="17"/>
              </w:rPr>
              <w:t>Application developer or team deploying code.</w:t>
            </w:r>
          </w:p>
        </w:tc>
        <w:tc>
          <w:tcPr>
            <w:tcW w:w="2880" w:type="dxa"/>
            <w:shd w:val="clear" w:color="auto" w:fill="EAF0F7"/>
            <w:vAlign w:val="center"/>
          </w:tcPr>
          <w:p w14:paraId="769ED66E" w14:textId="77777777" w:rsidR="001C1D4F" w:rsidRDefault="00CD56D3">
            <w:pPr>
              <w:spacing w:after="40"/>
            </w:pPr>
            <w:r>
              <w:rPr>
                <w:sz w:val="17"/>
              </w:rPr>
              <w:t>End user, team, or organisation using software.</w:t>
            </w:r>
          </w:p>
        </w:tc>
      </w:tr>
      <w:tr w:rsidR="001C1D4F" w14:paraId="7095CEA2" w14:textId="77777777">
        <w:trPr>
          <w:jc w:val="center"/>
        </w:trPr>
        <w:tc>
          <w:tcPr>
            <w:tcW w:w="1800" w:type="dxa"/>
            <w:vAlign w:val="center"/>
          </w:tcPr>
          <w:p w14:paraId="6635AB62" w14:textId="77777777" w:rsidR="001C1D4F" w:rsidRDefault="00CD56D3">
            <w:pPr>
              <w:spacing w:after="40"/>
            </w:pPr>
            <w:r>
              <w:rPr>
                <w:sz w:val="17"/>
              </w:rPr>
              <w:t>OS management</w:t>
            </w:r>
          </w:p>
        </w:tc>
        <w:tc>
          <w:tcPr>
            <w:tcW w:w="2880" w:type="dxa"/>
            <w:vAlign w:val="center"/>
          </w:tcPr>
          <w:p w14:paraId="33FCAEA9" w14:textId="77777777" w:rsidR="001C1D4F" w:rsidRDefault="00CD56D3">
            <w:pPr>
              <w:spacing w:after="40"/>
            </w:pPr>
            <w:r>
              <w:rPr>
                <w:sz w:val="17"/>
              </w:rPr>
              <w:t>Usually customer-managed.</w:t>
            </w:r>
          </w:p>
        </w:tc>
        <w:tc>
          <w:tcPr>
            <w:tcW w:w="2880" w:type="dxa"/>
            <w:vAlign w:val="center"/>
          </w:tcPr>
          <w:p w14:paraId="7FC55DFC" w14:textId="77777777" w:rsidR="001C1D4F" w:rsidRDefault="00CD56D3">
            <w:pPr>
              <w:spacing w:after="40"/>
            </w:pPr>
            <w:r>
              <w:rPr>
                <w:sz w:val="17"/>
              </w:rPr>
              <w:t>Mostly provider-managed.</w:t>
            </w:r>
          </w:p>
        </w:tc>
        <w:tc>
          <w:tcPr>
            <w:tcW w:w="2880" w:type="dxa"/>
            <w:vAlign w:val="center"/>
          </w:tcPr>
          <w:p w14:paraId="51B38F85" w14:textId="77777777" w:rsidR="001C1D4F" w:rsidRDefault="00CD56D3">
            <w:pPr>
              <w:spacing w:after="40"/>
            </w:pPr>
            <w:r>
              <w:rPr>
                <w:sz w:val="17"/>
              </w:rPr>
              <w:t>Provider-managed.</w:t>
            </w:r>
          </w:p>
        </w:tc>
      </w:tr>
      <w:tr w:rsidR="001C1D4F" w14:paraId="79102D30" w14:textId="77777777">
        <w:trPr>
          <w:jc w:val="center"/>
        </w:trPr>
        <w:tc>
          <w:tcPr>
            <w:tcW w:w="1800" w:type="dxa"/>
            <w:shd w:val="clear" w:color="auto" w:fill="EAF0F7"/>
            <w:vAlign w:val="center"/>
          </w:tcPr>
          <w:p w14:paraId="3E251D94" w14:textId="77777777" w:rsidR="001C1D4F" w:rsidRDefault="00CD56D3">
            <w:pPr>
              <w:spacing w:after="40"/>
            </w:pPr>
            <w:r>
              <w:rPr>
                <w:sz w:val="17"/>
              </w:rPr>
              <w:t>Runtime and middleware</w:t>
            </w:r>
          </w:p>
        </w:tc>
        <w:tc>
          <w:tcPr>
            <w:tcW w:w="2880" w:type="dxa"/>
            <w:shd w:val="clear" w:color="auto" w:fill="EAF0F7"/>
            <w:vAlign w:val="center"/>
          </w:tcPr>
          <w:p w14:paraId="30EC9301" w14:textId="77777777" w:rsidR="001C1D4F" w:rsidRDefault="00CD56D3">
            <w:pPr>
              <w:spacing w:after="40"/>
            </w:pPr>
            <w:r>
              <w:rPr>
                <w:sz w:val="17"/>
              </w:rPr>
              <w:t>Customer installs and configures them.</w:t>
            </w:r>
          </w:p>
        </w:tc>
        <w:tc>
          <w:tcPr>
            <w:tcW w:w="2880" w:type="dxa"/>
            <w:shd w:val="clear" w:color="auto" w:fill="EAF0F7"/>
            <w:vAlign w:val="center"/>
          </w:tcPr>
          <w:p w14:paraId="7ED057D7" w14:textId="77777777" w:rsidR="001C1D4F" w:rsidRDefault="00CD56D3">
            <w:pPr>
              <w:spacing w:after="40"/>
            </w:pPr>
            <w:r>
              <w:rPr>
                <w:sz w:val="17"/>
              </w:rPr>
              <w:t>Mostly managed by platform; customer configures app requirements.</w:t>
            </w:r>
          </w:p>
        </w:tc>
        <w:tc>
          <w:tcPr>
            <w:tcW w:w="2880" w:type="dxa"/>
            <w:shd w:val="clear" w:color="auto" w:fill="EAF0F7"/>
            <w:vAlign w:val="center"/>
          </w:tcPr>
          <w:p w14:paraId="19C6C214" w14:textId="77777777" w:rsidR="001C1D4F" w:rsidRDefault="00CD56D3">
            <w:pPr>
              <w:spacing w:after="40"/>
            </w:pPr>
            <w:r>
              <w:rPr>
                <w:sz w:val="17"/>
              </w:rPr>
              <w:t>Managed by provider.</w:t>
            </w:r>
          </w:p>
        </w:tc>
      </w:tr>
      <w:tr w:rsidR="001C1D4F" w14:paraId="1A00FB3D" w14:textId="77777777">
        <w:trPr>
          <w:jc w:val="center"/>
        </w:trPr>
        <w:tc>
          <w:tcPr>
            <w:tcW w:w="1800" w:type="dxa"/>
            <w:vAlign w:val="center"/>
          </w:tcPr>
          <w:p w14:paraId="7CA285EA" w14:textId="77777777" w:rsidR="001C1D4F" w:rsidRDefault="00CD56D3">
            <w:pPr>
              <w:spacing w:after="40"/>
            </w:pPr>
            <w:r>
              <w:rPr>
                <w:sz w:val="17"/>
              </w:rPr>
              <w:t>Application code</w:t>
            </w:r>
          </w:p>
        </w:tc>
        <w:tc>
          <w:tcPr>
            <w:tcW w:w="2880" w:type="dxa"/>
            <w:vAlign w:val="center"/>
          </w:tcPr>
          <w:p w14:paraId="01F86F67" w14:textId="77777777" w:rsidR="001C1D4F" w:rsidRDefault="00CD56D3">
            <w:pPr>
              <w:spacing w:after="40"/>
            </w:pPr>
            <w:r>
              <w:rPr>
                <w:sz w:val="17"/>
              </w:rPr>
              <w:t>Customer-managed.</w:t>
            </w:r>
          </w:p>
        </w:tc>
        <w:tc>
          <w:tcPr>
            <w:tcW w:w="2880" w:type="dxa"/>
            <w:vAlign w:val="center"/>
          </w:tcPr>
          <w:p w14:paraId="32D66C9B" w14:textId="77777777" w:rsidR="001C1D4F" w:rsidRDefault="00CD56D3">
            <w:pPr>
              <w:spacing w:after="40"/>
            </w:pPr>
            <w:r>
              <w:rPr>
                <w:sz w:val="17"/>
              </w:rPr>
              <w:t>Customer-managed.</w:t>
            </w:r>
          </w:p>
        </w:tc>
        <w:tc>
          <w:tcPr>
            <w:tcW w:w="2880" w:type="dxa"/>
            <w:vAlign w:val="center"/>
          </w:tcPr>
          <w:p w14:paraId="671133E6" w14:textId="77777777" w:rsidR="001C1D4F" w:rsidRDefault="00CD56D3">
            <w:pPr>
              <w:spacing w:after="40"/>
            </w:pPr>
            <w:r>
              <w:rPr>
                <w:sz w:val="17"/>
              </w:rPr>
              <w:t>Usually supplied and maintained by provider.</w:t>
            </w:r>
          </w:p>
        </w:tc>
      </w:tr>
      <w:tr w:rsidR="001C1D4F" w14:paraId="4A73FE01" w14:textId="77777777">
        <w:trPr>
          <w:jc w:val="center"/>
        </w:trPr>
        <w:tc>
          <w:tcPr>
            <w:tcW w:w="1800" w:type="dxa"/>
            <w:shd w:val="clear" w:color="auto" w:fill="EAF0F7"/>
            <w:vAlign w:val="center"/>
          </w:tcPr>
          <w:p w14:paraId="32B3103A" w14:textId="77777777" w:rsidR="001C1D4F" w:rsidRDefault="00CD56D3">
            <w:pPr>
              <w:spacing w:after="40"/>
            </w:pPr>
            <w:r>
              <w:rPr>
                <w:sz w:val="17"/>
              </w:rPr>
              <w:t>Control</w:t>
            </w:r>
          </w:p>
        </w:tc>
        <w:tc>
          <w:tcPr>
            <w:tcW w:w="2880" w:type="dxa"/>
            <w:shd w:val="clear" w:color="auto" w:fill="EAF0F7"/>
            <w:vAlign w:val="center"/>
          </w:tcPr>
          <w:p w14:paraId="1A825C56" w14:textId="77777777" w:rsidR="001C1D4F" w:rsidRDefault="00CD56D3">
            <w:pPr>
              <w:spacing w:after="40"/>
            </w:pPr>
            <w:r>
              <w:rPr>
                <w:sz w:val="17"/>
              </w:rPr>
              <w:t>Highest of the three over the infrastructure layer.</w:t>
            </w:r>
          </w:p>
        </w:tc>
        <w:tc>
          <w:tcPr>
            <w:tcW w:w="2880" w:type="dxa"/>
            <w:shd w:val="clear" w:color="auto" w:fill="EAF0F7"/>
            <w:vAlign w:val="center"/>
          </w:tcPr>
          <w:p w14:paraId="161D0BDD" w14:textId="77777777" w:rsidR="001C1D4F" w:rsidRDefault="00CD56D3">
            <w:pPr>
              <w:spacing w:after="40"/>
            </w:pPr>
            <w:r>
              <w:rPr>
                <w:sz w:val="17"/>
              </w:rPr>
              <w:t>Moderate; focused on application and deployment configuration.</w:t>
            </w:r>
          </w:p>
        </w:tc>
        <w:tc>
          <w:tcPr>
            <w:tcW w:w="2880" w:type="dxa"/>
            <w:shd w:val="clear" w:color="auto" w:fill="EAF0F7"/>
            <w:vAlign w:val="center"/>
          </w:tcPr>
          <w:p w14:paraId="735CCEBC" w14:textId="77777777" w:rsidR="001C1D4F" w:rsidRDefault="00CD56D3">
            <w:pPr>
              <w:spacing w:after="40"/>
            </w:pPr>
            <w:r>
              <w:rPr>
                <w:sz w:val="17"/>
              </w:rPr>
              <w:t>Lowest infrastructure control; focuses on using and configuring product features.</w:t>
            </w:r>
          </w:p>
        </w:tc>
      </w:tr>
      <w:tr w:rsidR="001C1D4F" w14:paraId="3E444E5C" w14:textId="77777777">
        <w:trPr>
          <w:jc w:val="center"/>
        </w:trPr>
        <w:tc>
          <w:tcPr>
            <w:tcW w:w="1800" w:type="dxa"/>
            <w:vAlign w:val="center"/>
          </w:tcPr>
          <w:p w14:paraId="5EE44201" w14:textId="77777777" w:rsidR="001C1D4F" w:rsidRDefault="00CD56D3">
            <w:pPr>
              <w:spacing w:after="40"/>
            </w:pPr>
            <w:r>
              <w:rPr>
                <w:sz w:val="17"/>
              </w:rPr>
              <w:t>Operational effort</w:t>
            </w:r>
          </w:p>
        </w:tc>
        <w:tc>
          <w:tcPr>
            <w:tcW w:w="2880" w:type="dxa"/>
            <w:vAlign w:val="center"/>
          </w:tcPr>
          <w:p w14:paraId="75C511CD" w14:textId="77777777" w:rsidR="001C1D4F" w:rsidRDefault="00CD56D3">
            <w:pPr>
              <w:spacing w:after="40"/>
            </w:pPr>
            <w:r>
              <w:rPr>
                <w:sz w:val="17"/>
              </w:rPr>
              <w:t>Highest.</w:t>
            </w:r>
          </w:p>
        </w:tc>
        <w:tc>
          <w:tcPr>
            <w:tcW w:w="2880" w:type="dxa"/>
            <w:vAlign w:val="center"/>
          </w:tcPr>
          <w:p w14:paraId="2448E5D4" w14:textId="77777777" w:rsidR="001C1D4F" w:rsidRDefault="00CD56D3">
            <w:pPr>
              <w:spacing w:after="40"/>
            </w:pPr>
            <w:r>
              <w:rPr>
                <w:sz w:val="17"/>
              </w:rPr>
              <w:t>Moderate to low for server operations.</w:t>
            </w:r>
          </w:p>
        </w:tc>
        <w:tc>
          <w:tcPr>
            <w:tcW w:w="2880" w:type="dxa"/>
            <w:vAlign w:val="center"/>
          </w:tcPr>
          <w:p w14:paraId="1BA5AF57" w14:textId="77777777" w:rsidR="001C1D4F" w:rsidRDefault="00CD56D3">
            <w:pPr>
              <w:spacing w:after="40"/>
            </w:pPr>
            <w:r>
              <w:rPr>
                <w:sz w:val="17"/>
              </w:rPr>
              <w:t>Lowest for software installation and server operations.</w:t>
            </w:r>
          </w:p>
        </w:tc>
      </w:tr>
      <w:tr w:rsidR="001C1D4F" w14:paraId="6F7F8198" w14:textId="77777777">
        <w:trPr>
          <w:jc w:val="center"/>
        </w:trPr>
        <w:tc>
          <w:tcPr>
            <w:tcW w:w="1800" w:type="dxa"/>
            <w:shd w:val="clear" w:color="auto" w:fill="EAF0F7"/>
            <w:vAlign w:val="center"/>
          </w:tcPr>
          <w:p w14:paraId="5D7EEA46" w14:textId="77777777" w:rsidR="001C1D4F" w:rsidRDefault="00CD56D3">
            <w:pPr>
              <w:spacing w:after="40"/>
            </w:pPr>
            <w:r>
              <w:rPr>
                <w:sz w:val="17"/>
              </w:rPr>
              <w:t>Scaling</w:t>
            </w:r>
          </w:p>
        </w:tc>
        <w:tc>
          <w:tcPr>
            <w:tcW w:w="2880" w:type="dxa"/>
            <w:shd w:val="clear" w:color="auto" w:fill="EAF0F7"/>
            <w:vAlign w:val="center"/>
          </w:tcPr>
          <w:p w14:paraId="68EE6AE0" w14:textId="77777777" w:rsidR="001C1D4F" w:rsidRDefault="00CD56D3">
            <w:pPr>
              <w:spacing w:after="40"/>
            </w:pPr>
            <w:r>
              <w:rPr>
                <w:sz w:val="17"/>
              </w:rPr>
              <w:t>Customer configures or uses infrastructure scaling tools.</w:t>
            </w:r>
          </w:p>
        </w:tc>
        <w:tc>
          <w:tcPr>
            <w:tcW w:w="2880" w:type="dxa"/>
            <w:shd w:val="clear" w:color="auto" w:fill="EAF0F7"/>
            <w:vAlign w:val="center"/>
          </w:tcPr>
          <w:p w14:paraId="1D86FF59" w14:textId="77777777" w:rsidR="001C1D4F" w:rsidRDefault="00CD56D3">
            <w:pPr>
              <w:spacing w:after="40"/>
            </w:pPr>
            <w:r>
              <w:rPr>
                <w:sz w:val="17"/>
              </w:rPr>
              <w:t>Often offers platform-level scaling options, subject to service configuration and plan.</w:t>
            </w:r>
          </w:p>
        </w:tc>
        <w:tc>
          <w:tcPr>
            <w:tcW w:w="2880" w:type="dxa"/>
            <w:shd w:val="clear" w:color="auto" w:fill="EAF0F7"/>
            <w:vAlign w:val="center"/>
          </w:tcPr>
          <w:p w14:paraId="5EFEC95B" w14:textId="77777777" w:rsidR="001C1D4F" w:rsidRDefault="00CD56D3">
            <w:pPr>
              <w:spacing w:after="40"/>
            </w:pPr>
            <w:r>
              <w:rPr>
                <w:sz w:val="17"/>
              </w:rPr>
              <w:t>Provider operates the service at scale; customer may manage seats or usage.</w:t>
            </w:r>
          </w:p>
        </w:tc>
      </w:tr>
      <w:tr w:rsidR="001C1D4F" w14:paraId="4F1FB3CA" w14:textId="77777777">
        <w:trPr>
          <w:jc w:val="center"/>
        </w:trPr>
        <w:tc>
          <w:tcPr>
            <w:tcW w:w="1800" w:type="dxa"/>
            <w:vAlign w:val="center"/>
          </w:tcPr>
          <w:p w14:paraId="099BA6BF" w14:textId="77777777" w:rsidR="001C1D4F" w:rsidRDefault="00CD56D3">
            <w:pPr>
              <w:spacing w:after="40"/>
            </w:pPr>
            <w:r>
              <w:rPr>
                <w:sz w:val="17"/>
              </w:rPr>
              <w:t>Cost model</w:t>
            </w:r>
          </w:p>
        </w:tc>
        <w:tc>
          <w:tcPr>
            <w:tcW w:w="2880" w:type="dxa"/>
            <w:vAlign w:val="center"/>
          </w:tcPr>
          <w:p w14:paraId="3358B10C" w14:textId="77777777" w:rsidR="001C1D4F" w:rsidRDefault="00CD56D3">
            <w:pPr>
              <w:spacing w:after="40"/>
            </w:pPr>
            <w:r>
              <w:rPr>
                <w:sz w:val="17"/>
              </w:rPr>
              <w:t>May include VM runtime, storage, data transfer, and related resources.</w:t>
            </w:r>
          </w:p>
        </w:tc>
        <w:tc>
          <w:tcPr>
            <w:tcW w:w="2880" w:type="dxa"/>
            <w:vAlign w:val="center"/>
          </w:tcPr>
          <w:p w14:paraId="6C8CF405" w14:textId="77777777" w:rsidR="001C1D4F" w:rsidRDefault="00CD56D3">
            <w:pPr>
              <w:spacing w:after="40"/>
            </w:pPr>
            <w:r>
              <w:rPr>
                <w:sz w:val="17"/>
              </w:rPr>
              <w:t>May depend on service plan, runtime, usage, builds, and add-ons.</w:t>
            </w:r>
          </w:p>
        </w:tc>
        <w:tc>
          <w:tcPr>
            <w:tcW w:w="2880" w:type="dxa"/>
            <w:vAlign w:val="center"/>
          </w:tcPr>
          <w:p w14:paraId="767A5BC6" w14:textId="77777777" w:rsidR="001C1D4F" w:rsidRDefault="00CD56D3">
            <w:pPr>
              <w:spacing w:after="40"/>
            </w:pPr>
            <w:r>
              <w:rPr>
                <w:sz w:val="17"/>
              </w:rPr>
              <w:t>Often subscription, per-user, tiered, or usage-based.</w:t>
            </w:r>
          </w:p>
        </w:tc>
      </w:tr>
      <w:tr w:rsidR="001C1D4F" w14:paraId="0DC345E5" w14:textId="77777777">
        <w:trPr>
          <w:jc w:val="center"/>
        </w:trPr>
        <w:tc>
          <w:tcPr>
            <w:tcW w:w="1800" w:type="dxa"/>
            <w:shd w:val="clear" w:color="auto" w:fill="EAF0F7"/>
            <w:vAlign w:val="center"/>
          </w:tcPr>
          <w:p w14:paraId="0E4125C7" w14:textId="77777777" w:rsidR="001C1D4F" w:rsidRDefault="00CD56D3">
            <w:pPr>
              <w:spacing w:after="40"/>
            </w:pPr>
            <w:r>
              <w:rPr>
                <w:sz w:val="17"/>
              </w:rPr>
              <w:t>Example in this report</w:t>
            </w:r>
          </w:p>
        </w:tc>
        <w:tc>
          <w:tcPr>
            <w:tcW w:w="2880" w:type="dxa"/>
            <w:shd w:val="clear" w:color="auto" w:fill="EAF0F7"/>
            <w:vAlign w:val="center"/>
          </w:tcPr>
          <w:p w14:paraId="7452EB27" w14:textId="77777777" w:rsidR="001C1D4F" w:rsidRDefault="00CD56D3">
            <w:pPr>
              <w:spacing w:after="40"/>
            </w:pPr>
            <w:r>
              <w:rPr>
                <w:sz w:val="17"/>
              </w:rPr>
              <w:t>Student Management System on AWS EC2.</w:t>
            </w:r>
          </w:p>
        </w:tc>
        <w:tc>
          <w:tcPr>
            <w:tcW w:w="2880" w:type="dxa"/>
            <w:shd w:val="clear" w:color="auto" w:fill="EAF0F7"/>
            <w:vAlign w:val="center"/>
          </w:tcPr>
          <w:p w14:paraId="2C142949" w14:textId="77777777" w:rsidR="001C1D4F" w:rsidRDefault="00CD56D3">
            <w:pPr>
              <w:spacing w:after="40"/>
            </w:pPr>
            <w:r>
              <w:rPr>
                <w:sz w:val="17"/>
              </w:rPr>
              <w:t>Same Flask application deployed through Render.</w:t>
            </w:r>
          </w:p>
        </w:tc>
        <w:tc>
          <w:tcPr>
            <w:tcW w:w="2880" w:type="dxa"/>
            <w:shd w:val="clear" w:color="auto" w:fill="EAF0F7"/>
            <w:vAlign w:val="center"/>
          </w:tcPr>
          <w:p w14:paraId="1C80A193" w14:textId="77777777" w:rsidR="001C1D4F" w:rsidRDefault="00CD56D3">
            <w:pPr>
              <w:spacing w:after="40"/>
            </w:pPr>
            <w:r>
              <w:rPr>
                <w:sz w:val="17"/>
              </w:rPr>
              <w:t>Google Forms, Gmail, Google Drive, Microsoft 365, Zoom.</w:t>
            </w:r>
          </w:p>
        </w:tc>
      </w:tr>
    </w:tbl>
    <w:p w14:paraId="175D0C3B" w14:textId="77777777" w:rsidR="001C1D4F" w:rsidRDefault="001C1D4F"/>
    <w:p w14:paraId="67AAE316" w14:textId="77777777" w:rsidR="001C1D4F" w:rsidRPr="000468CB" w:rsidRDefault="00CD56D3">
      <w:pPr>
        <w:pStyle w:val="Heading1"/>
        <w:rPr>
          <w:color w:val="auto"/>
        </w:rPr>
      </w:pPr>
      <w:r w:rsidRPr="000468CB">
        <w:rPr>
          <w:color w:val="auto"/>
        </w:rPr>
        <w:t>7. Responsibility Model</w:t>
      </w:r>
    </w:p>
    <w:p w14:paraId="21D6B0EA" w14:textId="77777777" w:rsidR="001C1D4F" w:rsidRDefault="00CD56D3">
      <w:r>
        <w:t>A useful way to remember the difference is to ask who manages each layer. Exact responsibilities vary by provider and service, but the broad pattern is:</w:t>
      </w:r>
    </w:p>
    <w:tbl>
      <w:tblPr>
        <w:tblStyle w:val="TableGrid"/>
        <w:tblW w:w="0" w:type="auto"/>
        <w:jc w:val="center"/>
        <w:tblLook w:val="04A0" w:firstRow="1" w:lastRow="0" w:firstColumn="1" w:lastColumn="0" w:noHBand="0" w:noVBand="1"/>
      </w:tblPr>
      <w:tblGrid>
        <w:gridCol w:w="3256"/>
        <w:gridCol w:w="2202"/>
        <w:gridCol w:w="2343"/>
        <w:gridCol w:w="2351"/>
      </w:tblGrid>
      <w:tr w:rsidR="001C1D4F" w14:paraId="450B9D1F" w14:textId="77777777">
        <w:trPr>
          <w:jc w:val="center"/>
        </w:trPr>
        <w:tc>
          <w:tcPr>
            <w:tcW w:w="3312" w:type="dxa"/>
            <w:shd w:val="clear" w:color="auto" w:fill="17365D"/>
            <w:vAlign w:val="center"/>
          </w:tcPr>
          <w:p w14:paraId="444DC664" w14:textId="77777777" w:rsidR="001C1D4F" w:rsidRDefault="00CD56D3">
            <w:pPr>
              <w:spacing w:after="40"/>
            </w:pPr>
            <w:r>
              <w:rPr>
                <w:b/>
                <w:color w:val="FFFFFF"/>
                <w:sz w:val="18"/>
              </w:rPr>
              <w:t>Layer / responsibility</w:t>
            </w:r>
          </w:p>
        </w:tc>
        <w:tc>
          <w:tcPr>
            <w:tcW w:w="2232" w:type="dxa"/>
            <w:shd w:val="clear" w:color="auto" w:fill="17365D"/>
            <w:vAlign w:val="center"/>
          </w:tcPr>
          <w:p w14:paraId="76C0CBCF" w14:textId="77777777" w:rsidR="001C1D4F" w:rsidRDefault="00CD56D3">
            <w:pPr>
              <w:spacing w:after="40"/>
            </w:pPr>
            <w:r>
              <w:rPr>
                <w:b/>
                <w:color w:val="FFFFFF"/>
                <w:sz w:val="18"/>
              </w:rPr>
              <w:t>IaaS</w:t>
            </w:r>
          </w:p>
        </w:tc>
        <w:tc>
          <w:tcPr>
            <w:tcW w:w="2376" w:type="dxa"/>
            <w:shd w:val="clear" w:color="auto" w:fill="17365D"/>
            <w:vAlign w:val="center"/>
          </w:tcPr>
          <w:p w14:paraId="5D57AA1A" w14:textId="77777777" w:rsidR="001C1D4F" w:rsidRDefault="00CD56D3">
            <w:pPr>
              <w:spacing w:after="40"/>
            </w:pPr>
            <w:r>
              <w:rPr>
                <w:b/>
                <w:color w:val="FFFFFF"/>
                <w:sz w:val="18"/>
              </w:rPr>
              <w:t>PaaS</w:t>
            </w:r>
          </w:p>
        </w:tc>
        <w:tc>
          <w:tcPr>
            <w:tcW w:w="2376" w:type="dxa"/>
            <w:shd w:val="clear" w:color="auto" w:fill="17365D"/>
            <w:vAlign w:val="center"/>
          </w:tcPr>
          <w:p w14:paraId="0725827D" w14:textId="77777777" w:rsidR="001C1D4F" w:rsidRDefault="00CD56D3">
            <w:pPr>
              <w:spacing w:after="40"/>
            </w:pPr>
            <w:r>
              <w:rPr>
                <w:b/>
                <w:color w:val="FFFFFF"/>
                <w:sz w:val="18"/>
              </w:rPr>
              <w:t>SaaS</w:t>
            </w:r>
          </w:p>
        </w:tc>
      </w:tr>
      <w:tr w:rsidR="001C1D4F" w14:paraId="5FC3DAB7" w14:textId="77777777">
        <w:trPr>
          <w:jc w:val="center"/>
        </w:trPr>
        <w:tc>
          <w:tcPr>
            <w:tcW w:w="3312" w:type="dxa"/>
            <w:vAlign w:val="center"/>
          </w:tcPr>
          <w:p w14:paraId="69979270" w14:textId="77777777" w:rsidR="001C1D4F" w:rsidRDefault="00CD56D3">
            <w:pPr>
              <w:spacing w:after="40"/>
            </w:pPr>
            <w:r>
              <w:rPr>
                <w:sz w:val="17"/>
              </w:rPr>
              <w:t>Physical data centre and hardware</w:t>
            </w:r>
          </w:p>
        </w:tc>
        <w:tc>
          <w:tcPr>
            <w:tcW w:w="2232" w:type="dxa"/>
            <w:vAlign w:val="center"/>
          </w:tcPr>
          <w:p w14:paraId="76D9CD44" w14:textId="77777777" w:rsidR="001C1D4F" w:rsidRDefault="00CD56D3">
            <w:pPr>
              <w:spacing w:after="40"/>
            </w:pPr>
            <w:r>
              <w:rPr>
                <w:sz w:val="17"/>
              </w:rPr>
              <w:t>Provider</w:t>
            </w:r>
          </w:p>
        </w:tc>
        <w:tc>
          <w:tcPr>
            <w:tcW w:w="2376" w:type="dxa"/>
            <w:vAlign w:val="center"/>
          </w:tcPr>
          <w:p w14:paraId="1CA4B034" w14:textId="77777777" w:rsidR="001C1D4F" w:rsidRDefault="00CD56D3">
            <w:pPr>
              <w:spacing w:after="40"/>
            </w:pPr>
            <w:r>
              <w:rPr>
                <w:sz w:val="17"/>
              </w:rPr>
              <w:t>Provider</w:t>
            </w:r>
          </w:p>
        </w:tc>
        <w:tc>
          <w:tcPr>
            <w:tcW w:w="2376" w:type="dxa"/>
            <w:vAlign w:val="center"/>
          </w:tcPr>
          <w:p w14:paraId="75087029" w14:textId="77777777" w:rsidR="001C1D4F" w:rsidRDefault="00CD56D3">
            <w:pPr>
              <w:spacing w:after="40"/>
            </w:pPr>
            <w:r>
              <w:rPr>
                <w:sz w:val="17"/>
              </w:rPr>
              <w:t>Provider</w:t>
            </w:r>
          </w:p>
        </w:tc>
      </w:tr>
      <w:tr w:rsidR="001C1D4F" w14:paraId="25E8B5A7" w14:textId="77777777">
        <w:trPr>
          <w:jc w:val="center"/>
        </w:trPr>
        <w:tc>
          <w:tcPr>
            <w:tcW w:w="3312" w:type="dxa"/>
            <w:shd w:val="clear" w:color="auto" w:fill="EAF0F7"/>
            <w:vAlign w:val="center"/>
          </w:tcPr>
          <w:p w14:paraId="77AA8834" w14:textId="77777777" w:rsidR="001C1D4F" w:rsidRDefault="00CD56D3">
            <w:pPr>
              <w:spacing w:after="40"/>
            </w:pPr>
            <w:r>
              <w:rPr>
                <w:sz w:val="17"/>
              </w:rPr>
              <w:t>Virtualisation and base infrastructure</w:t>
            </w:r>
          </w:p>
        </w:tc>
        <w:tc>
          <w:tcPr>
            <w:tcW w:w="2232" w:type="dxa"/>
            <w:shd w:val="clear" w:color="auto" w:fill="EAF0F7"/>
            <w:vAlign w:val="center"/>
          </w:tcPr>
          <w:p w14:paraId="6438180B" w14:textId="77777777" w:rsidR="001C1D4F" w:rsidRDefault="00CD56D3">
            <w:pPr>
              <w:spacing w:after="40"/>
            </w:pPr>
            <w:r>
              <w:rPr>
                <w:sz w:val="17"/>
              </w:rPr>
              <w:t>Provider</w:t>
            </w:r>
          </w:p>
        </w:tc>
        <w:tc>
          <w:tcPr>
            <w:tcW w:w="2376" w:type="dxa"/>
            <w:shd w:val="clear" w:color="auto" w:fill="EAF0F7"/>
            <w:vAlign w:val="center"/>
          </w:tcPr>
          <w:p w14:paraId="56FF403A" w14:textId="77777777" w:rsidR="001C1D4F" w:rsidRDefault="00CD56D3">
            <w:pPr>
              <w:spacing w:after="40"/>
            </w:pPr>
            <w:r>
              <w:rPr>
                <w:sz w:val="17"/>
              </w:rPr>
              <w:t>Provider</w:t>
            </w:r>
          </w:p>
        </w:tc>
        <w:tc>
          <w:tcPr>
            <w:tcW w:w="2376" w:type="dxa"/>
            <w:shd w:val="clear" w:color="auto" w:fill="EAF0F7"/>
            <w:vAlign w:val="center"/>
          </w:tcPr>
          <w:p w14:paraId="194FCFEF" w14:textId="77777777" w:rsidR="001C1D4F" w:rsidRDefault="00CD56D3">
            <w:pPr>
              <w:spacing w:after="40"/>
            </w:pPr>
            <w:r>
              <w:rPr>
                <w:sz w:val="17"/>
              </w:rPr>
              <w:t>Provider</w:t>
            </w:r>
          </w:p>
        </w:tc>
      </w:tr>
      <w:tr w:rsidR="001C1D4F" w14:paraId="353CDD3D" w14:textId="77777777">
        <w:trPr>
          <w:jc w:val="center"/>
        </w:trPr>
        <w:tc>
          <w:tcPr>
            <w:tcW w:w="3312" w:type="dxa"/>
            <w:vAlign w:val="center"/>
          </w:tcPr>
          <w:p w14:paraId="6B8D997D" w14:textId="77777777" w:rsidR="001C1D4F" w:rsidRDefault="00CD56D3">
            <w:pPr>
              <w:spacing w:after="40"/>
            </w:pPr>
            <w:r>
              <w:rPr>
                <w:sz w:val="17"/>
              </w:rPr>
              <w:t>Operating system</w:t>
            </w:r>
          </w:p>
        </w:tc>
        <w:tc>
          <w:tcPr>
            <w:tcW w:w="2232" w:type="dxa"/>
            <w:vAlign w:val="center"/>
          </w:tcPr>
          <w:p w14:paraId="324637BD" w14:textId="77777777" w:rsidR="001C1D4F" w:rsidRDefault="00CD56D3">
            <w:pPr>
              <w:spacing w:after="40"/>
            </w:pPr>
            <w:r>
              <w:rPr>
                <w:sz w:val="17"/>
              </w:rPr>
              <w:t>Usually customer</w:t>
            </w:r>
          </w:p>
        </w:tc>
        <w:tc>
          <w:tcPr>
            <w:tcW w:w="2376" w:type="dxa"/>
            <w:vAlign w:val="center"/>
          </w:tcPr>
          <w:p w14:paraId="4AD513B8" w14:textId="77777777" w:rsidR="001C1D4F" w:rsidRDefault="00CD56D3">
            <w:pPr>
              <w:spacing w:after="40"/>
            </w:pPr>
            <w:r>
              <w:rPr>
                <w:sz w:val="17"/>
              </w:rPr>
              <w:t>Provider</w:t>
            </w:r>
          </w:p>
        </w:tc>
        <w:tc>
          <w:tcPr>
            <w:tcW w:w="2376" w:type="dxa"/>
            <w:vAlign w:val="center"/>
          </w:tcPr>
          <w:p w14:paraId="6B624D50" w14:textId="77777777" w:rsidR="001C1D4F" w:rsidRDefault="00CD56D3">
            <w:pPr>
              <w:spacing w:after="40"/>
            </w:pPr>
            <w:r>
              <w:rPr>
                <w:sz w:val="17"/>
              </w:rPr>
              <w:t>Provider</w:t>
            </w:r>
          </w:p>
        </w:tc>
      </w:tr>
      <w:tr w:rsidR="001C1D4F" w14:paraId="23136E94" w14:textId="77777777">
        <w:trPr>
          <w:jc w:val="center"/>
        </w:trPr>
        <w:tc>
          <w:tcPr>
            <w:tcW w:w="3312" w:type="dxa"/>
            <w:shd w:val="clear" w:color="auto" w:fill="EAF0F7"/>
            <w:vAlign w:val="center"/>
          </w:tcPr>
          <w:p w14:paraId="7B004BA4" w14:textId="77777777" w:rsidR="001C1D4F" w:rsidRDefault="00CD56D3">
            <w:pPr>
              <w:spacing w:after="40"/>
            </w:pPr>
            <w:r>
              <w:rPr>
                <w:sz w:val="17"/>
              </w:rPr>
              <w:t>Runtime and application platform</w:t>
            </w:r>
          </w:p>
        </w:tc>
        <w:tc>
          <w:tcPr>
            <w:tcW w:w="2232" w:type="dxa"/>
            <w:shd w:val="clear" w:color="auto" w:fill="EAF0F7"/>
            <w:vAlign w:val="center"/>
          </w:tcPr>
          <w:p w14:paraId="5562D4A7" w14:textId="77777777" w:rsidR="001C1D4F" w:rsidRDefault="00CD56D3">
            <w:pPr>
              <w:spacing w:after="40"/>
            </w:pPr>
            <w:r>
              <w:rPr>
                <w:sz w:val="17"/>
              </w:rPr>
              <w:t>Usually customer</w:t>
            </w:r>
          </w:p>
        </w:tc>
        <w:tc>
          <w:tcPr>
            <w:tcW w:w="2376" w:type="dxa"/>
            <w:shd w:val="clear" w:color="auto" w:fill="EAF0F7"/>
            <w:vAlign w:val="center"/>
          </w:tcPr>
          <w:p w14:paraId="4B84F118" w14:textId="77777777" w:rsidR="001C1D4F" w:rsidRDefault="00CD56D3">
            <w:pPr>
              <w:spacing w:after="40"/>
            </w:pPr>
            <w:r>
              <w:rPr>
                <w:sz w:val="17"/>
              </w:rPr>
              <w:t>Provider manages much of it</w:t>
            </w:r>
          </w:p>
        </w:tc>
        <w:tc>
          <w:tcPr>
            <w:tcW w:w="2376" w:type="dxa"/>
            <w:shd w:val="clear" w:color="auto" w:fill="EAF0F7"/>
            <w:vAlign w:val="center"/>
          </w:tcPr>
          <w:p w14:paraId="46220B2C" w14:textId="77777777" w:rsidR="001C1D4F" w:rsidRDefault="00CD56D3">
            <w:pPr>
              <w:spacing w:after="40"/>
            </w:pPr>
            <w:r>
              <w:rPr>
                <w:sz w:val="17"/>
              </w:rPr>
              <w:t>Provider</w:t>
            </w:r>
          </w:p>
        </w:tc>
      </w:tr>
      <w:tr w:rsidR="001C1D4F" w14:paraId="63A48526" w14:textId="77777777">
        <w:trPr>
          <w:jc w:val="center"/>
        </w:trPr>
        <w:tc>
          <w:tcPr>
            <w:tcW w:w="3312" w:type="dxa"/>
            <w:vAlign w:val="center"/>
          </w:tcPr>
          <w:p w14:paraId="3B85E434" w14:textId="77777777" w:rsidR="001C1D4F" w:rsidRDefault="00CD56D3">
            <w:pPr>
              <w:spacing w:after="40"/>
            </w:pPr>
            <w:r>
              <w:rPr>
                <w:sz w:val="17"/>
              </w:rPr>
              <w:t>Application code and features</w:t>
            </w:r>
          </w:p>
        </w:tc>
        <w:tc>
          <w:tcPr>
            <w:tcW w:w="2232" w:type="dxa"/>
            <w:vAlign w:val="center"/>
          </w:tcPr>
          <w:p w14:paraId="1A9080D3" w14:textId="77777777" w:rsidR="001C1D4F" w:rsidRDefault="00CD56D3">
            <w:pPr>
              <w:spacing w:after="40"/>
            </w:pPr>
            <w:r>
              <w:rPr>
                <w:sz w:val="17"/>
              </w:rPr>
              <w:t>Customer</w:t>
            </w:r>
          </w:p>
        </w:tc>
        <w:tc>
          <w:tcPr>
            <w:tcW w:w="2376" w:type="dxa"/>
            <w:vAlign w:val="center"/>
          </w:tcPr>
          <w:p w14:paraId="34AAE1A4" w14:textId="77777777" w:rsidR="001C1D4F" w:rsidRDefault="00CD56D3">
            <w:pPr>
              <w:spacing w:after="40"/>
            </w:pPr>
            <w:r>
              <w:rPr>
                <w:sz w:val="17"/>
              </w:rPr>
              <w:t>Customer</w:t>
            </w:r>
          </w:p>
        </w:tc>
        <w:tc>
          <w:tcPr>
            <w:tcW w:w="2376" w:type="dxa"/>
            <w:vAlign w:val="center"/>
          </w:tcPr>
          <w:p w14:paraId="1A9F12E4" w14:textId="77777777" w:rsidR="001C1D4F" w:rsidRDefault="00CD56D3">
            <w:pPr>
              <w:spacing w:after="40"/>
            </w:pPr>
            <w:r>
              <w:rPr>
                <w:sz w:val="17"/>
              </w:rPr>
              <w:t xml:space="preserve">Provider, with user </w:t>
            </w:r>
            <w:r>
              <w:rPr>
                <w:sz w:val="17"/>
              </w:rPr>
              <w:lastRenderedPageBreak/>
              <w:t>configuration</w:t>
            </w:r>
          </w:p>
        </w:tc>
      </w:tr>
      <w:tr w:rsidR="001C1D4F" w14:paraId="6DF86C31" w14:textId="77777777">
        <w:trPr>
          <w:jc w:val="center"/>
        </w:trPr>
        <w:tc>
          <w:tcPr>
            <w:tcW w:w="3312" w:type="dxa"/>
            <w:shd w:val="clear" w:color="auto" w:fill="EAF0F7"/>
            <w:vAlign w:val="center"/>
          </w:tcPr>
          <w:p w14:paraId="3994F838" w14:textId="77777777" w:rsidR="001C1D4F" w:rsidRDefault="00CD56D3">
            <w:pPr>
              <w:spacing w:after="40"/>
            </w:pPr>
            <w:r>
              <w:rPr>
                <w:sz w:val="17"/>
              </w:rPr>
              <w:lastRenderedPageBreak/>
              <w:t>Data entered and use of the service</w:t>
            </w:r>
          </w:p>
        </w:tc>
        <w:tc>
          <w:tcPr>
            <w:tcW w:w="2232" w:type="dxa"/>
            <w:shd w:val="clear" w:color="auto" w:fill="EAF0F7"/>
            <w:vAlign w:val="center"/>
          </w:tcPr>
          <w:p w14:paraId="23034806" w14:textId="77777777" w:rsidR="001C1D4F" w:rsidRDefault="00CD56D3">
            <w:pPr>
              <w:spacing w:after="40"/>
            </w:pPr>
            <w:r>
              <w:rPr>
                <w:sz w:val="17"/>
              </w:rPr>
              <w:t>Customer responsibility</w:t>
            </w:r>
          </w:p>
        </w:tc>
        <w:tc>
          <w:tcPr>
            <w:tcW w:w="2376" w:type="dxa"/>
            <w:shd w:val="clear" w:color="auto" w:fill="EAF0F7"/>
            <w:vAlign w:val="center"/>
          </w:tcPr>
          <w:p w14:paraId="4FEED330" w14:textId="77777777" w:rsidR="001C1D4F" w:rsidRDefault="00CD56D3">
            <w:pPr>
              <w:spacing w:after="40"/>
            </w:pPr>
            <w:r>
              <w:rPr>
                <w:sz w:val="17"/>
              </w:rPr>
              <w:t>Customer responsibility</w:t>
            </w:r>
          </w:p>
        </w:tc>
        <w:tc>
          <w:tcPr>
            <w:tcW w:w="2376" w:type="dxa"/>
            <w:shd w:val="clear" w:color="auto" w:fill="EAF0F7"/>
            <w:vAlign w:val="center"/>
          </w:tcPr>
          <w:p w14:paraId="1828BD72" w14:textId="77777777" w:rsidR="001C1D4F" w:rsidRDefault="00CD56D3">
            <w:pPr>
              <w:spacing w:after="40"/>
            </w:pPr>
            <w:r>
              <w:rPr>
                <w:sz w:val="17"/>
              </w:rPr>
              <w:t>User/organisation responsibility, subject to service terms</w:t>
            </w:r>
          </w:p>
        </w:tc>
      </w:tr>
    </w:tbl>
    <w:p w14:paraId="6E5B9354" w14:textId="77777777" w:rsidR="001C1D4F" w:rsidRDefault="001C1D4F"/>
    <w:p w14:paraId="4A2FDD59" w14:textId="77777777" w:rsidR="001C1D4F" w:rsidRDefault="00CD56D3">
      <w:r>
        <w:t>This is a simplified responsibility model, not a contractual statement. The exact division depends on the provider, product, configuration, and service agreement.</w:t>
      </w:r>
    </w:p>
    <w:p w14:paraId="294B8576" w14:textId="77777777" w:rsidR="001C1D4F" w:rsidRPr="000468CB" w:rsidRDefault="00CD56D3">
      <w:pPr>
        <w:pStyle w:val="Heading1"/>
        <w:rPr>
          <w:color w:val="auto"/>
        </w:rPr>
      </w:pPr>
      <w:r w:rsidRPr="000468CB">
        <w:rPr>
          <w:color w:val="auto"/>
        </w:rPr>
        <w:t>8. Scalability, Cost, and Control</w:t>
      </w:r>
    </w:p>
    <w:p w14:paraId="514BC972" w14:textId="77777777" w:rsidR="001C1D4F" w:rsidRPr="000468CB" w:rsidRDefault="00CD56D3">
      <w:pPr>
        <w:pStyle w:val="Heading2"/>
        <w:rPr>
          <w:color w:val="auto"/>
        </w:rPr>
      </w:pPr>
      <w:r w:rsidRPr="000468CB">
        <w:rPr>
          <w:color w:val="auto"/>
        </w:rPr>
        <w:t>8.1 Control</w:t>
      </w:r>
    </w:p>
    <w:p w14:paraId="637C027D" w14:textId="77777777" w:rsidR="001C1D4F" w:rsidRDefault="00CD56D3">
      <w:r>
        <w:t>IaaS provides the greatest control over the virtual machine and operating system, but that control brings more maintenance. PaaS trades some low-level control for a managed deployment environment. SaaS provides the least control over the underlying technology because users consume a finished product.</w:t>
      </w:r>
    </w:p>
    <w:p w14:paraId="27785AB7" w14:textId="77777777" w:rsidR="001C1D4F" w:rsidRPr="000468CB" w:rsidRDefault="00CD56D3">
      <w:pPr>
        <w:pStyle w:val="Heading2"/>
        <w:rPr>
          <w:color w:val="auto"/>
        </w:rPr>
      </w:pPr>
      <w:r w:rsidRPr="000468CB">
        <w:rPr>
          <w:color w:val="auto"/>
        </w:rPr>
        <w:t>8.2 Scalability</w:t>
      </w:r>
    </w:p>
    <w:p w14:paraId="4F3CE822" w14:textId="77777777" w:rsidR="001C1D4F" w:rsidRDefault="00CD56D3">
      <w:r>
        <w:t>IaaS can scale by changing VM sizes, adding instances, or configuring load balancing and autoscaling, but these mechanisms require setup and monitoring. PaaS may provide simpler scaling options, depending on the platform and plan. SaaS scaling is largely handled by the provider, while the customer may manage accounts, licences, or usage limits.</w:t>
      </w:r>
    </w:p>
    <w:p w14:paraId="6EA24F65" w14:textId="77777777" w:rsidR="001C1D4F" w:rsidRPr="000468CB" w:rsidRDefault="00CD56D3">
      <w:pPr>
        <w:pStyle w:val="Heading2"/>
        <w:rPr>
          <w:color w:val="auto"/>
        </w:rPr>
      </w:pPr>
      <w:r w:rsidRPr="000468CB">
        <w:rPr>
          <w:color w:val="auto"/>
        </w:rPr>
        <w:t>8.3 Cost</w:t>
      </w:r>
    </w:p>
    <w:p w14:paraId="63CCB6DF" w14:textId="77777777" w:rsidR="001C1D4F" w:rsidRDefault="00CD56D3">
      <w:r>
        <w:t>IaaS charges may include running instances, attached storage, public IP addresses, and network transfer. PaaS costs depend on the service plan, resource usage, build/runtime limits, and optional services. SaaS may charge per user, by subscription tier, or by usage; some products also offer free tiers. A service being cloud-hosted does not automatically mean it is free.</w:t>
      </w:r>
    </w:p>
    <w:p w14:paraId="3F90797B" w14:textId="77777777" w:rsidR="001C1D4F" w:rsidRDefault="00CD56D3">
      <w:r>
        <w:t>Actual prices and free-tier conditions change. For a cost comparison, consult the current provider pricing pages and record the plan and date used rather than relying on a fixed amount in this report.</w:t>
      </w:r>
    </w:p>
    <w:p w14:paraId="24912FD0" w14:textId="77777777" w:rsidR="001C1D4F" w:rsidRPr="000468CB" w:rsidRDefault="00CD56D3">
      <w:pPr>
        <w:pStyle w:val="Heading1"/>
        <w:rPr>
          <w:color w:val="auto"/>
        </w:rPr>
      </w:pPr>
      <w:r w:rsidRPr="000468CB">
        <w:rPr>
          <w:color w:val="auto"/>
        </w:rPr>
        <w:t>9. Security and Reliability Considerations</w:t>
      </w:r>
    </w:p>
    <w:p w14:paraId="70E40704" w14:textId="77777777" w:rsidR="001C1D4F" w:rsidRDefault="00CD56D3">
      <w:pPr>
        <w:pStyle w:val="ListBullet"/>
        <w:spacing w:after="60"/>
      </w:pPr>
      <w:r>
        <w:t>IaaS: the customer must secure the operating system, installed packages, application, network rules, credentials, and data, in addition to the provider securing its underlying infrastructure.</w:t>
      </w:r>
    </w:p>
    <w:p w14:paraId="76EE1717" w14:textId="77777777" w:rsidR="001C1D4F" w:rsidRDefault="00CD56D3">
      <w:pPr>
        <w:pStyle w:val="ListBullet"/>
        <w:spacing w:after="60"/>
      </w:pPr>
      <w:r>
        <w:t>PaaS: the provider manages more of the platform, but the customer still needs to secure the code, configuration, secrets, access controls, and data.</w:t>
      </w:r>
    </w:p>
    <w:p w14:paraId="26F8CA43" w14:textId="77777777" w:rsidR="001C1D4F" w:rsidRDefault="00CD56D3">
      <w:pPr>
        <w:pStyle w:val="ListBullet"/>
        <w:spacing w:after="60"/>
      </w:pPr>
      <w:r>
        <w:t>SaaS: the provider manages the application service, while the customer remains responsible for account security, access permissions, appropriate data sharing, and compliance with organisational policies.</w:t>
      </w:r>
    </w:p>
    <w:p w14:paraId="31743E63" w14:textId="77777777" w:rsidR="001C1D4F" w:rsidRDefault="00CD56D3">
      <w:pPr>
        <w:pStyle w:val="ListBullet"/>
        <w:spacing w:after="60"/>
      </w:pPr>
      <w:r>
        <w:t>For all three models, use strong authentication, least-privilege access, backups where needed, and dummy data for classroom demonstrations.</w:t>
      </w:r>
    </w:p>
    <w:p w14:paraId="538A31D5" w14:textId="77777777" w:rsidR="001C1D4F" w:rsidRDefault="00CD56D3">
      <w:pPr>
        <w:pStyle w:val="ListBullet"/>
        <w:spacing w:after="60"/>
      </w:pPr>
      <w:r>
        <w:t>The current Flask Student Management System is a lab prototype. It should not be used for real personal or academic records without appropriate security, persistent storage, and privacy controls.</w:t>
      </w:r>
    </w:p>
    <w:p w14:paraId="77A6985C" w14:textId="77777777" w:rsidR="001C1D4F" w:rsidRPr="000468CB" w:rsidRDefault="00CD56D3">
      <w:pPr>
        <w:pStyle w:val="Heading1"/>
        <w:rPr>
          <w:color w:val="auto"/>
        </w:rPr>
      </w:pPr>
      <w:r w:rsidRPr="000468CB">
        <w:rPr>
          <w:color w:val="auto"/>
        </w:rPr>
        <w:lastRenderedPageBreak/>
        <w:t>10. Suggested Demonstration Plan</w:t>
      </w:r>
    </w:p>
    <w:tbl>
      <w:tblPr>
        <w:tblStyle w:val="TableGrid"/>
        <w:tblW w:w="0" w:type="auto"/>
        <w:jc w:val="center"/>
        <w:tblLook w:val="04A0" w:firstRow="1" w:lastRow="0" w:firstColumn="1" w:lastColumn="0" w:noHBand="0" w:noVBand="1"/>
      </w:tblPr>
      <w:tblGrid>
        <w:gridCol w:w="1140"/>
        <w:gridCol w:w="4614"/>
        <w:gridCol w:w="4398"/>
      </w:tblGrid>
      <w:tr w:rsidR="001C1D4F" w14:paraId="16AB32AD" w14:textId="77777777">
        <w:trPr>
          <w:jc w:val="center"/>
        </w:trPr>
        <w:tc>
          <w:tcPr>
            <w:tcW w:w="1152" w:type="dxa"/>
            <w:shd w:val="clear" w:color="auto" w:fill="17365D"/>
            <w:vAlign w:val="center"/>
          </w:tcPr>
          <w:p w14:paraId="4D2FF569" w14:textId="77777777" w:rsidR="001C1D4F" w:rsidRDefault="00CD56D3">
            <w:pPr>
              <w:spacing w:after="40"/>
            </w:pPr>
            <w:r>
              <w:rPr>
                <w:b/>
                <w:color w:val="FFFFFF"/>
                <w:sz w:val="18"/>
              </w:rPr>
              <w:t>Part</w:t>
            </w:r>
          </w:p>
        </w:tc>
        <w:tc>
          <w:tcPr>
            <w:tcW w:w="4680" w:type="dxa"/>
            <w:shd w:val="clear" w:color="auto" w:fill="17365D"/>
            <w:vAlign w:val="center"/>
          </w:tcPr>
          <w:p w14:paraId="43E69DE1" w14:textId="77777777" w:rsidR="001C1D4F" w:rsidRDefault="00CD56D3">
            <w:pPr>
              <w:spacing w:after="40"/>
            </w:pPr>
            <w:r>
              <w:rPr>
                <w:b/>
                <w:color w:val="FFFFFF"/>
                <w:sz w:val="18"/>
              </w:rPr>
              <w:t>Demonstration action</w:t>
            </w:r>
          </w:p>
        </w:tc>
        <w:tc>
          <w:tcPr>
            <w:tcW w:w="4464" w:type="dxa"/>
            <w:shd w:val="clear" w:color="auto" w:fill="17365D"/>
            <w:vAlign w:val="center"/>
          </w:tcPr>
          <w:p w14:paraId="01438753" w14:textId="77777777" w:rsidR="001C1D4F" w:rsidRDefault="00CD56D3">
            <w:pPr>
              <w:spacing w:after="40"/>
            </w:pPr>
            <w:r>
              <w:rPr>
                <w:b/>
                <w:color w:val="FFFFFF"/>
                <w:sz w:val="18"/>
              </w:rPr>
              <w:t>Evidence to capture</w:t>
            </w:r>
          </w:p>
        </w:tc>
      </w:tr>
      <w:tr w:rsidR="001C1D4F" w14:paraId="439F8338" w14:textId="77777777">
        <w:trPr>
          <w:jc w:val="center"/>
        </w:trPr>
        <w:tc>
          <w:tcPr>
            <w:tcW w:w="1152" w:type="dxa"/>
            <w:vAlign w:val="center"/>
          </w:tcPr>
          <w:p w14:paraId="40C3E12E" w14:textId="77777777" w:rsidR="001C1D4F" w:rsidRDefault="00CD56D3">
            <w:pPr>
              <w:spacing w:after="40"/>
            </w:pPr>
            <w:r>
              <w:rPr>
                <w:sz w:val="17"/>
              </w:rPr>
              <w:t>IaaS</w:t>
            </w:r>
          </w:p>
        </w:tc>
        <w:tc>
          <w:tcPr>
            <w:tcW w:w="4680" w:type="dxa"/>
            <w:vAlign w:val="center"/>
          </w:tcPr>
          <w:p w14:paraId="35A267E2" w14:textId="77777777" w:rsidR="001C1D4F" w:rsidRDefault="00CD56D3">
            <w:pPr>
              <w:spacing w:after="40"/>
            </w:pPr>
            <w:r>
              <w:rPr>
                <w:sz w:val="17"/>
              </w:rPr>
              <w:t>Show the EC2 instance, Ubuntu-hosted app URL, and the systemd service or deployment configuration.</w:t>
            </w:r>
          </w:p>
        </w:tc>
        <w:tc>
          <w:tcPr>
            <w:tcW w:w="4464" w:type="dxa"/>
            <w:vAlign w:val="center"/>
          </w:tcPr>
          <w:p w14:paraId="327813E2" w14:textId="77777777" w:rsidR="001C1D4F" w:rsidRDefault="00CD56D3">
            <w:pPr>
              <w:spacing w:after="40"/>
            </w:pPr>
            <w:r>
              <w:rPr>
                <w:sz w:val="17"/>
              </w:rPr>
              <w:t>EC2 instance details, running app, and relevant configuration or logs.</w:t>
            </w:r>
          </w:p>
        </w:tc>
      </w:tr>
      <w:tr w:rsidR="001C1D4F" w14:paraId="68C0C1EC" w14:textId="77777777">
        <w:trPr>
          <w:jc w:val="center"/>
        </w:trPr>
        <w:tc>
          <w:tcPr>
            <w:tcW w:w="1152" w:type="dxa"/>
            <w:shd w:val="clear" w:color="auto" w:fill="EAF0F7"/>
            <w:vAlign w:val="center"/>
          </w:tcPr>
          <w:p w14:paraId="5979C512" w14:textId="77777777" w:rsidR="001C1D4F" w:rsidRDefault="00CD56D3">
            <w:pPr>
              <w:spacing w:after="40"/>
            </w:pPr>
            <w:r>
              <w:rPr>
                <w:sz w:val="17"/>
              </w:rPr>
              <w:t>PaaS</w:t>
            </w:r>
          </w:p>
        </w:tc>
        <w:tc>
          <w:tcPr>
            <w:tcW w:w="4680" w:type="dxa"/>
            <w:shd w:val="clear" w:color="auto" w:fill="EAF0F7"/>
            <w:vAlign w:val="center"/>
          </w:tcPr>
          <w:p w14:paraId="2F8A398D" w14:textId="77777777" w:rsidR="001C1D4F" w:rsidRDefault="00CD56D3">
            <w:pPr>
              <w:spacing w:after="40"/>
            </w:pPr>
            <w:r>
              <w:rPr>
                <w:sz w:val="17"/>
              </w:rPr>
              <w:t>After deploying to Render, show the connected repository, deployment status, public URL, and working app.</w:t>
            </w:r>
          </w:p>
        </w:tc>
        <w:tc>
          <w:tcPr>
            <w:tcW w:w="4464" w:type="dxa"/>
            <w:shd w:val="clear" w:color="auto" w:fill="EAF0F7"/>
            <w:vAlign w:val="center"/>
          </w:tcPr>
          <w:p w14:paraId="64CEB348" w14:textId="77777777" w:rsidR="001C1D4F" w:rsidRDefault="00CD56D3">
            <w:pPr>
              <w:spacing w:after="40"/>
            </w:pPr>
            <w:r>
              <w:rPr>
                <w:sz w:val="17"/>
              </w:rPr>
              <w:t>Render live status, build logs, and application page.</w:t>
            </w:r>
          </w:p>
        </w:tc>
      </w:tr>
      <w:tr w:rsidR="001C1D4F" w14:paraId="5E0DF0CB" w14:textId="77777777">
        <w:trPr>
          <w:jc w:val="center"/>
        </w:trPr>
        <w:tc>
          <w:tcPr>
            <w:tcW w:w="1152" w:type="dxa"/>
            <w:vAlign w:val="center"/>
          </w:tcPr>
          <w:p w14:paraId="45DC62BC" w14:textId="77777777" w:rsidR="001C1D4F" w:rsidRDefault="00CD56D3">
            <w:pPr>
              <w:spacing w:after="40"/>
            </w:pPr>
            <w:r>
              <w:rPr>
                <w:sz w:val="17"/>
              </w:rPr>
              <w:t>SaaS</w:t>
            </w:r>
          </w:p>
        </w:tc>
        <w:tc>
          <w:tcPr>
            <w:tcW w:w="4680" w:type="dxa"/>
            <w:vAlign w:val="center"/>
          </w:tcPr>
          <w:p w14:paraId="32C4A4A2" w14:textId="77777777" w:rsidR="001C1D4F" w:rsidRDefault="00CD56D3">
            <w:pPr>
              <w:spacing w:after="40"/>
            </w:pPr>
            <w:r>
              <w:rPr>
                <w:sz w:val="17"/>
              </w:rPr>
              <w:t>Open Google Forms or another available SaaS product and create or preview a small demo form.</w:t>
            </w:r>
          </w:p>
        </w:tc>
        <w:tc>
          <w:tcPr>
            <w:tcW w:w="4464" w:type="dxa"/>
            <w:vAlign w:val="center"/>
          </w:tcPr>
          <w:p w14:paraId="3CECA8A1" w14:textId="77777777" w:rsidR="001C1D4F" w:rsidRDefault="00CD56D3">
            <w:pPr>
              <w:spacing w:after="40"/>
            </w:pPr>
            <w:r>
              <w:rPr>
                <w:sz w:val="17"/>
              </w:rPr>
              <w:t>Form preview and, if available, the responses interface.</w:t>
            </w:r>
          </w:p>
        </w:tc>
      </w:tr>
    </w:tbl>
    <w:p w14:paraId="57DB8073" w14:textId="77777777" w:rsidR="001C1D4F" w:rsidRDefault="001C1D4F"/>
    <w:p w14:paraId="1ADB9A6A" w14:textId="77777777" w:rsidR="001C1D4F" w:rsidRDefault="00CD56D3">
      <w:r>
        <w:t>If the Render deployment is not completed, present it as the planned PaaS workflow rather than claiming it is live. You can still explain the configuration and compare the service models, but practical evidence should accurately reflect what was actually tested.</w:t>
      </w:r>
    </w:p>
    <w:p w14:paraId="75BF97CA" w14:textId="77777777" w:rsidR="001C1D4F" w:rsidRPr="000468CB" w:rsidRDefault="00CD56D3">
      <w:pPr>
        <w:pStyle w:val="Heading1"/>
        <w:rPr>
          <w:color w:val="auto"/>
        </w:rPr>
      </w:pPr>
      <w:r w:rsidRPr="000468CB">
        <w:rPr>
          <w:color w:val="auto"/>
        </w:rPr>
        <w:t>11. Conclusion</w:t>
      </w:r>
    </w:p>
    <w:p w14:paraId="522F24EE" w14:textId="77777777" w:rsidR="001C1D4F" w:rsidRDefault="00CD56D3">
      <w:r>
        <w:t>IaaS, PaaS, and SaaS provide different levels of abstraction. IaaS supplies infrastructure and gives the customer more direct control, as demonstrated by configuring the Flask Student Management System on an Ubuntu EC2 instance. PaaS provides a managed application hosting workflow, as planned for Render, reducing the need to manage the operating system and server process directly. SaaS provides a complete ready-made application, which can be demonstrated through tools such as Google Forms, Gmail, Google Dri</w:t>
      </w:r>
      <w:r>
        <w:t>ve, Microsoft 365, Zoom, or Salesforce without implementing a custom service.</w:t>
      </w:r>
    </w:p>
    <w:p w14:paraId="75A8A4BC" w14:textId="77777777" w:rsidR="001C1D4F" w:rsidRDefault="00CD56D3">
      <w:r>
        <w:t>The central difference is the balance between control and operational responsibility: IaaS offers the most infrastructure control, PaaS simplifies application deployment, and SaaS lets users focus on using the software itself.</w:t>
      </w:r>
    </w:p>
    <w:p w14:paraId="61C4BE2D" w14:textId="77777777" w:rsidR="001C1D4F" w:rsidRPr="000468CB" w:rsidRDefault="00CD56D3">
      <w:pPr>
        <w:pStyle w:val="Heading1"/>
        <w:rPr>
          <w:color w:val="auto"/>
        </w:rPr>
      </w:pPr>
      <w:r w:rsidRPr="000468CB">
        <w:rPr>
          <w:color w:val="auto"/>
        </w:rPr>
        <w:t>Appendix A: Commands and Configuration Reference</w:t>
      </w:r>
    </w:p>
    <w:p w14:paraId="53C0A42E" w14:textId="77777777" w:rsidR="001C1D4F" w:rsidRPr="000468CB" w:rsidRDefault="00CD56D3">
      <w:pPr>
        <w:pStyle w:val="Heading2"/>
        <w:rPr>
          <w:color w:val="auto"/>
        </w:rPr>
      </w:pPr>
      <w:r w:rsidRPr="000468CB">
        <w:rPr>
          <w:color w:val="auto"/>
        </w:rPr>
        <w:t>A.1 EC2 service commands used for management</w:t>
      </w:r>
    </w:p>
    <w:p w14:paraId="20675EC4" w14:textId="77777777" w:rsidR="001C1D4F" w:rsidRDefault="00CD56D3">
      <w:pPr>
        <w:ind w:left="360"/>
      </w:pPr>
      <w:r>
        <w:rPr>
          <w:rFonts w:ascii="Consolas" w:hAnsi="Consolas"/>
          <w:sz w:val="18"/>
        </w:rPr>
        <w:t>sudo systemctl status student-management --no-pager</w:t>
      </w:r>
    </w:p>
    <w:p w14:paraId="38AB47D1" w14:textId="77777777" w:rsidR="001C1D4F" w:rsidRDefault="00CD56D3">
      <w:pPr>
        <w:ind w:left="360"/>
      </w:pPr>
      <w:r>
        <w:rPr>
          <w:rFonts w:ascii="Consolas" w:hAnsi="Consolas"/>
          <w:sz w:val="18"/>
        </w:rPr>
        <w:t>sudo systemctl restart student-management</w:t>
      </w:r>
    </w:p>
    <w:p w14:paraId="1DEEE2C3" w14:textId="77777777" w:rsidR="001C1D4F" w:rsidRDefault="00CD56D3">
      <w:pPr>
        <w:ind w:left="360"/>
      </w:pPr>
      <w:r>
        <w:rPr>
          <w:rFonts w:ascii="Consolas" w:hAnsi="Consolas"/>
          <w:sz w:val="18"/>
        </w:rPr>
        <w:t>sudo systemctl enable --now student-management</w:t>
      </w:r>
    </w:p>
    <w:p w14:paraId="707E1167" w14:textId="77777777" w:rsidR="001C1D4F" w:rsidRDefault="00CD56D3">
      <w:pPr>
        <w:ind w:left="360"/>
      </w:pPr>
      <w:r>
        <w:rPr>
          <w:rFonts w:ascii="Consolas" w:hAnsi="Consolas"/>
          <w:sz w:val="18"/>
        </w:rPr>
        <w:t>sudo journalctl -u student-management -n 100 --no-pager</w:t>
      </w:r>
    </w:p>
    <w:p w14:paraId="2F6E8FF5" w14:textId="77777777" w:rsidR="001C1D4F" w:rsidRDefault="00CD56D3">
      <w:pPr>
        <w:ind w:left="360"/>
      </w:pPr>
      <w:r>
        <w:rPr>
          <w:rFonts w:ascii="Consolas" w:hAnsi="Consolas"/>
          <w:sz w:val="18"/>
        </w:rPr>
        <w:t>curl -I http://127.0.0.1:8000/</w:t>
      </w:r>
    </w:p>
    <w:p w14:paraId="3F958771" w14:textId="77777777" w:rsidR="001C1D4F" w:rsidRPr="000468CB" w:rsidRDefault="00CD56D3">
      <w:pPr>
        <w:pStyle w:val="Heading2"/>
        <w:rPr>
          <w:color w:val="auto"/>
        </w:rPr>
      </w:pPr>
      <w:r w:rsidRPr="000468CB">
        <w:rPr>
          <w:color w:val="auto"/>
        </w:rPr>
        <w:t>A.2 Render build and start commands</w:t>
      </w:r>
    </w:p>
    <w:p w14:paraId="6679C0EE" w14:textId="77777777" w:rsidR="001C1D4F" w:rsidRDefault="00CD56D3">
      <w:pPr>
        <w:ind w:left="360"/>
      </w:pPr>
      <w:r>
        <w:rPr>
          <w:rFonts w:ascii="Consolas" w:hAnsi="Consolas"/>
          <w:sz w:val="18"/>
        </w:rPr>
        <w:t>Build: pip install -r requirements.txt</w:t>
      </w:r>
    </w:p>
    <w:p w14:paraId="67EB6438" w14:textId="77777777" w:rsidR="001C1D4F" w:rsidRDefault="00CD56D3">
      <w:pPr>
        <w:ind w:left="360"/>
      </w:pPr>
      <w:r>
        <w:rPr>
          <w:rFonts w:ascii="Consolas" w:hAnsi="Consolas"/>
          <w:sz w:val="18"/>
        </w:rPr>
        <w:t>Start: gunicorn application:app --workers 1 --timeout 60 --bind 0.0.0.0:$PORT</w:t>
      </w:r>
    </w:p>
    <w:sectPr w:rsidR="001C1D4F"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33315" w14:textId="77777777" w:rsidR="00CD56D3" w:rsidRDefault="00CD56D3">
      <w:pPr>
        <w:spacing w:after="0" w:line="240" w:lineRule="auto"/>
      </w:pPr>
      <w:r>
        <w:separator/>
      </w:r>
    </w:p>
  </w:endnote>
  <w:endnote w:type="continuationSeparator" w:id="0">
    <w:p w14:paraId="57ED3E0E" w14:textId="77777777" w:rsidR="00CD56D3" w:rsidRDefault="00CD5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C11D" w14:textId="77777777" w:rsidR="001C1D4F" w:rsidRDefault="00CD56D3">
    <w:pPr>
      <w:pStyle w:val="Footer"/>
      <w:jc w:val="center"/>
    </w:pPr>
    <w:r>
      <w:rPr>
        <w:sz w:val="16"/>
      </w:rPr>
      <w:t>Student Management System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A0C8E" w14:textId="77777777" w:rsidR="00CD56D3" w:rsidRDefault="00CD56D3">
      <w:pPr>
        <w:spacing w:after="0" w:line="240" w:lineRule="auto"/>
      </w:pPr>
      <w:r>
        <w:separator/>
      </w:r>
    </w:p>
  </w:footnote>
  <w:footnote w:type="continuationSeparator" w:id="0">
    <w:p w14:paraId="75287B76" w14:textId="77777777" w:rsidR="00CD56D3" w:rsidRDefault="00CD5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18209" w14:textId="77777777" w:rsidR="001C1D4F" w:rsidRDefault="00CD56D3">
    <w:pPr>
      <w:pStyle w:val="Header"/>
      <w:jc w:val="right"/>
    </w:pPr>
    <w:r>
      <w:rPr>
        <w:color w:val="646464"/>
        <w:sz w:val="16"/>
      </w:rPr>
      <w:t xml:space="preserve">CLOUD COMPUTING LAB </w:t>
    </w:r>
    <w:proofErr w:type="gramStart"/>
    <w:r>
      <w:rPr>
        <w:color w:val="646464"/>
        <w:sz w:val="16"/>
      </w:rPr>
      <w:t>REPORT  |</w:t>
    </w:r>
    <w:proofErr w:type="gramEnd"/>
    <w:r>
      <w:rPr>
        <w:color w:val="646464"/>
        <w:sz w:val="16"/>
      </w:rPr>
      <w:t xml:space="preserve">  IaaS • PaaS • SaaS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893437">
    <w:abstractNumId w:val="8"/>
  </w:num>
  <w:num w:numId="2" w16cid:durableId="1154223780">
    <w:abstractNumId w:val="6"/>
  </w:num>
  <w:num w:numId="3" w16cid:durableId="1193961561">
    <w:abstractNumId w:val="5"/>
  </w:num>
  <w:num w:numId="4" w16cid:durableId="555362367">
    <w:abstractNumId w:val="4"/>
  </w:num>
  <w:num w:numId="5" w16cid:durableId="1330668582">
    <w:abstractNumId w:val="7"/>
  </w:num>
  <w:num w:numId="6" w16cid:durableId="1440685574">
    <w:abstractNumId w:val="3"/>
  </w:num>
  <w:num w:numId="7" w16cid:durableId="863321512">
    <w:abstractNumId w:val="2"/>
  </w:num>
  <w:num w:numId="8" w16cid:durableId="225535013">
    <w:abstractNumId w:val="1"/>
  </w:num>
  <w:num w:numId="9" w16cid:durableId="1449930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8CB"/>
    <w:rsid w:val="0006063C"/>
    <w:rsid w:val="0015074B"/>
    <w:rsid w:val="001C1D4F"/>
    <w:rsid w:val="0029639D"/>
    <w:rsid w:val="00326F90"/>
    <w:rsid w:val="00AA1D8D"/>
    <w:rsid w:val="00B47730"/>
    <w:rsid w:val="00B81DF5"/>
    <w:rsid w:val="00CB0664"/>
    <w:rsid w:val="00CD56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3BD3A"/>
  <w14:defaultImageDpi w14:val="300"/>
  <w15:docId w15:val="{C208A215-2646-4FFC-857D-BABB18DF0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 epic guy the epic guy</cp:lastModifiedBy>
  <cp:revision>2</cp:revision>
  <dcterms:created xsi:type="dcterms:W3CDTF">2013-12-23T23:15:00Z</dcterms:created>
  <dcterms:modified xsi:type="dcterms:W3CDTF">2026-10-29T22:21:00Z</dcterms:modified>
  <cp:category/>
</cp:coreProperties>
</file>