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B417F" w14:textId="77777777" w:rsidR="00A33082" w:rsidRPr="008470E2" w:rsidRDefault="00A33082" w:rsidP="004F384A">
      <w:pPr>
        <w:spacing w:after="0" w:line="360" w:lineRule="auto"/>
        <w:jc w:val="center"/>
        <w:rPr>
          <w:rFonts w:ascii="Arial" w:eastAsia="Times New Roman" w:hAnsi="Arial" w:cs="Arial"/>
          <w:sz w:val="24"/>
          <w:szCs w:val="24"/>
        </w:rPr>
      </w:pPr>
      <w:r w:rsidRPr="008470E2">
        <w:rPr>
          <w:rFonts w:ascii="Arial" w:eastAsia="Times New Roman" w:hAnsi="Arial" w:cs="Arial"/>
          <w:noProof/>
          <w:sz w:val="24"/>
          <w:szCs w:val="24"/>
        </w:rPr>
        <w:drawing>
          <wp:inline distT="0" distB="0" distL="0" distR="0" wp14:anchorId="4ECB5E36" wp14:editId="230B903A">
            <wp:extent cx="710636" cy="761612"/>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24408" cy="776372"/>
                    </a:xfrm>
                    <a:prstGeom prst="rect">
                      <a:avLst/>
                    </a:prstGeom>
                    <a:noFill/>
                    <a:ln>
                      <a:noFill/>
                    </a:ln>
                  </pic:spPr>
                </pic:pic>
              </a:graphicData>
            </a:graphic>
          </wp:inline>
        </w:drawing>
      </w:r>
    </w:p>
    <w:p w14:paraId="446D90AE" w14:textId="77777777" w:rsidR="00A33082" w:rsidRPr="008C12A6" w:rsidRDefault="00A33082" w:rsidP="004F384A">
      <w:pPr>
        <w:pStyle w:val="NormalWeb"/>
        <w:spacing w:before="0" w:beforeAutospacing="0" w:after="0" w:afterAutospacing="0"/>
        <w:jc w:val="center"/>
        <w:rPr>
          <w:b/>
          <w:bCs/>
          <w:caps/>
          <w:color w:val="2F5496" w:themeColor="accent1" w:themeShade="BF"/>
        </w:rPr>
      </w:pPr>
      <w:r w:rsidRPr="008C12A6">
        <w:rPr>
          <w:b/>
          <w:bCs/>
          <w:caps/>
          <w:color w:val="2F5496" w:themeColor="accent1" w:themeShade="BF"/>
          <w:lang w:val="mn-MN"/>
        </w:rPr>
        <w:t xml:space="preserve">НИЙСЛЭЛИЙН </w:t>
      </w:r>
      <w:r w:rsidRPr="008C12A6">
        <w:rPr>
          <w:b/>
          <w:bCs/>
          <w:caps/>
          <w:color w:val="2F5496" w:themeColor="accent1" w:themeShade="BF"/>
        </w:rPr>
        <w:t>Эрүүгийн хэргийн</w:t>
      </w:r>
    </w:p>
    <w:p w14:paraId="5A3AF907" w14:textId="77777777" w:rsidR="00B6066C" w:rsidRPr="008C12A6" w:rsidRDefault="00A33082" w:rsidP="004F384A">
      <w:pPr>
        <w:pStyle w:val="NormalWeb"/>
        <w:spacing w:before="0" w:beforeAutospacing="0" w:after="0" w:afterAutospacing="0"/>
        <w:jc w:val="center"/>
        <w:rPr>
          <w:b/>
          <w:bCs/>
          <w:caps/>
          <w:color w:val="2F5496" w:themeColor="accent1" w:themeShade="BF"/>
        </w:rPr>
      </w:pPr>
      <w:r w:rsidRPr="008C12A6">
        <w:rPr>
          <w:b/>
          <w:bCs/>
          <w:caps/>
          <w:color w:val="2F5496" w:themeColor="accent1" w:themeShade="BF"/>
          <w:lang w:val="mn-MN"/>
        </w:rPr>
        <w:t>ДАВЖ ЗААЛДАХ</w:t>
      </w:r>
      <w:r w:rsidR="00B6066C" w:rsidRPr="008C12A6">
        <w:rPr>
          <w:b/>
          <w:bCs/>
          <w:caps/>
          <w:color w:val="2F5496" w:themeColor="accent1" w:themeShade="BF"/>
          <w:lang w:val="mn-MN"/>
        </w:rPr>
        <w:t xml:space="preserve"> </w:t>
      </w:r>
      <w:r w:rsidRPr="008C12A6">
        <w:rPr>
          <w:b/>
          <w:bCs/>
          <w:caps/>
          <w:color w:val="2F5496" w:themeColor="accent1" w:themeShade="BF"/>
        </w:rPr>
        <w:t>шатны шүүх</w:t>
      </w:r>
    </w:p>
    <w:p w14:paraId="328C6354" w14:textId="7E243903" w:rsidR="00A33082" w:rsidRPr="008C12A6" w:rsidRDefault="00B6066C" w:rsidP="004F384A">
      <w:pPr>
        <w:pStyle w:val="NormalWeb"/>
        <w:spacing w:before="0" w:beforeAutospacing="0" w:after="0" w:afterAutospacing="0"/>
        <w:jc w:val="center"/>
        <w:rPr>
          <w:b/>
          <w:bCs/>
          <w:caps/>
          <w:color w:val="2F5496" w:themeColor="accent1" w:themeShade="BF"/>
          <w:lang w:val="mn-MN"/>
        </w:rPr>
      </w:pPr>
      <w:r w:rsidRPr="008C12A6">
        <w:rPr>
          <w:b/>
          <w:bCs/>
          <w:caps/>
          <w:color w:val="2F5496" w:themeColor="accent1" w:themeShade="BF"/>
          <w:lang w:val="mn-MN"/>
        </w:rPr>
        <w:t>МАГАДЛАЛ</w:t>
      </w:r>
    </w:p>
    <w:p w14:paraId="4EAC182F" w14:textId="77777777" w:rsidR="009D3CD3" w:rsidRPr="008470E2" w:rsidRDefault="009D3CD3" w:rsidP="004F384A">
      <w:pPr>
        <w:pStyle w:val="NormalWeb"/>
        <w:spacing w:before="0" w:beforeAutospacing="0" w:after="0" w:afterAutospacing="0"/>
        <w:jc w:val="center"/>
        <w:rPr>
          <w:rFonts w:ascii="Arial" w:hAnsi="Arial" w:cs="Arial"/>
          <w:caps/>
          <w:color w:val="2F5496" w:themeColor="accent1" w:themeShade="BF"/>
          <w:sz w:val="22"/>
          <w:szCs w:val="22"/>
        </w:rPr>
      </w:pPr>
    </w:p>
    <w:p w14:paraId="2C5D416A" w14:textId="1E733FD7" w:rsidR="002B3652" w:rsidRPr="008470E2" w:rsidRDefault="002B3652" w:rsidP="004F384A">
      <w:pPr>
        <w:pStyle w:val="NormalWeb"/>
        <w:spacing w:before="0" w:beforeAutospacing="0" w:after="0" w:afterAutospacing="0"/>
        <w:jc w:val="center"/>
        <w:rPr>
          <w:rFonts w:ascii="Arial" w:hAnsi="Arial" w:cs="Arial"/>
          <w:sz w:val="20"/>
          <w:szCs w:val="20"/>
        </w:rPr>
      </w:pPr>
      <w:r w:rsidRPr="008470E2">
        <w:rPr>
          <w:rFonts w:ascii="Arial" w:hAnsi="Arial" w:cs="Arial"/>
          <w:sz w:val="20"/>
          <w:szCs w:val="20"/>
        </w:rPr>
        <w:t>2019 оны 12 сарын 24 өдөр</w:t>
      </w:r>
      <w:r w:rsidR="00B6066C" w:rsidRPr="008470E2">
        <w:rPr>
          <w:rFonts w:ascii="Arial" w:hAnsi="Arial" w:cs="Arial"/>
          <w:sz w:val="20"/>
          <w:szCs w:val="20"/>
        </w:rPr>
        <w:tab/>
      </w:r>
      <w:r w:rsidR="00B6066C" w:rsidRPr="008470E2">
        <w:rPr>
          <w:rFonts w:ascii="Arial" w:hAnsi="Arial" w:cs="Arial"/>
          <w:sz w:val="20"/>
          <w:szCs w:val="20"/>
        </w:rPr>
        <w:tab/>
      </w:r>
      <w:r w:rsidRPr="008470E2">
        <w:rPr>
          <w:rFonts w:ascii="Arial" w:hAnsi="Arial" w:cs="Arial"/>
          <w:sz w:val="20"/>
          <w:szCs w:val="20"/>
        </w:rPr>
        <w:t>Дугаар 2020/ДШМ/03</w:t>
      </w:r>
      <w:r w:rsidR="00B6066C" w:rsidRPr="008470E2">
        <w:rPr>
          <w:rFonts w:ascii="Arial" w:hAnsi="Arial" w:cs="Arial"/>
          <w:sz w:val="20"/>
          <w:szCs w:val="20"/>
        </w:rPr>
        <w:tab/>
      </w:r>
      <w:r w:rsidR="00B6066C" w:rsidRPr="008470E2">
        <w:rPr>
          <w:rFonts w:ascii="Arial" w:hAnsi="Arial" w:cs="Arial"/>
          <w:sz w:val="20"/>
          <w:szCs w:val="20"/>
        </w:rPr>
        <w:tab/>
      </w:r>
      <w:r w:rsidR="00B6066C" w:rsidRPr="008470E2">
        <w:rPr>
          <w:rFonts w:ascii="Arial" w:hAnsi="Arial" w:cs="Arial"/>
          <w:sz w:val="20"/>
          <w:szCs w:val="20"/>
        </w:rPr>
        <w:tab/>
      </w:r>
      <w:r w:rsidR="00B6066C" w:rsidRPr="008470E2">
        <w:rPr>
          <w:rFonts w:ascii="Arial" w:hAnsi="Arial" w:cs="Arial"/>
          <w:sz w:val="20"/>
          <w:szCs w:val="20"/>
        </w:rPr>
        <w:tab/>
      </w:r>
      <w:r w:rsidRPr="008470E2">
        <w:rPr>
          <w:rFonts w:ascii="Arial" w:hAnsi="Arial" w:cs="Arial"/>
          <w:sz w:val="20"/>
          <w:szCs w:val="20"/>
        </w:rPr>
        <w:t>Улаанбаатар хот</w:t>
      </w:r>
    </w:p>
    <w:p w14:paraId="6A784DFA" w14:textId="77777777" w:rsidR="004E6184" w:rsidRPr="008470E2" w:rsidRDefault="004E6184" w:rsidP="004F384A">
      <w:pPr>
        <w:pStyle w:val="NormalWeb"/>
        <w:spacing w:before="0" w:beforeAutospacing="0" w:after="0" w:afterAutospacing="0" w:line="360" w:lineRule="auto"/>
        <w:jc w:val="center"/>
        <w:rPr>
          <w:rFonts w:ascii="Arial" w:hAnsi="Arial" w:cs="Arial"/>
          <w:sz w:val="22"/>
          <w:szCs w:val="22"/>
        </w:rPr>
      </w:pPr>
    </w:p>
    <w:p w14:paraId="0A956B21" w14:textId="77777777" w:rsidR="004F384A" w:rsidRPr="008470E2" w:rsidRDefault="004F384A" w:rsidP="004F384A">
      <w:pPr>
        <w:pStyle w:val="NormalWeb"/>
        <w:spacing w:before="0" w:beforeAutospacing="0" w:after="0" w:afterAutospacing="0" w:line="360" w:lineRule="auto"/>
        <w:jc w:val="center"/>
        <w:rPr>
          <w:rFonts w:ascii="Arial" w:hAnsi="Arial" w:cs="Arial"/>
          <w:sz w:val="22"/>
          <w:szCs w:val="22"/>
        </w:rPr>
      </w:pPr>
    </w:p>
    <w:p w14:paraId="091547C1" w14:textId="4B07F02A" w:rsidR="00B6066C" w:rsidRPr="008470E2" w:rsidRDefault="002B3652" w:rsidP="004F384A">
      <w:pPr>
        <w:pStyle w:val="NormalWeb"/>
        <w:spacing w:before="0" w:beforeAutospacing="0" w:after="0" w:afterAutospacing="0" w:line="360" w:lineRule="auto"/>
        <w:jc w:val="center"/>
        <w:rPr>
          <w:rFonts w:ascii="Arial" w:hAnsi="Arial" w:cs="Arial"/>
          <w:sz w:val="22"/>
          <w:szCs w:val="22"/>
        </w:rPr>
      </w:pPr>
      <w:r w:rsidRPr="008470E2">
        <w:rPr>
          <w:rFonts w:ascii="Arial" w:hAnsi="Arial" w:cs="Arial"/>
          <w:sz w:val="22"/>
          <w:szCs w:val="22"/>
        </w:rPr>
        <w:t>А.Ганбаатар, Ц.Сандуй нарт холбогдох</w:t>
      </w:r>
    </w:p>
    <w:p w14:paraId="10A358C0" w14:textId="26F1425A" w:rsidR="002B3652" w:rsidRPr="008470E2" w:rsidRDefault="002B3652" w:rsidP="004F384A">
      <w:pPr>
        <w:pStyle w:val="NormalWeb"/>
        <w:spacing w:before="0" w:beforeAutospacing="0" w:after="0" w:afterAutospacing="0" w:line="360" w:lineRule="auto"/>
        <w:jc w:val="center"/>
        <w:rPr>
          <w:rFonts w:ascii="Arial" w:hAnsi="Arial" w:cs="Arial"/>
          <w:sz w:val="22"/>
          <w:szCs w:val="22"/>
        </w:rPr>
      </w:pPr>
      <w:r w:rsidRPr="008470E2">
        <w:rPr>
          <w:rFonts w:ascii="Arial" w:hAnsi="Arial" w:cs="Arial"/>
          <w:sz w:val="22"/>
          <w:szCs w:val="22"/>
        </w:rPr>
        <w:t>эрүүгийн хэргийн тухай</w:t>
      </w:r>
    </w:p>
    <w:p w14:paraId="108B4CA4" w14:textId="77777777" w:rsidR="004F384A" w:rsidRPr="008470E2" w:rsidRDefault="004F384A" w:rsidP="004F384A">
      <w:pPr>
        <w:pStyle w:val="NormalWeb"/>
        <w:spacing w:before="0" w:beforeAutospacing="0" w:after="0" w:afterAutospacing="0" w:line="360" w:lineRule="auto"/>
        <w:jc w:val="both"/>
        <w:rPr>
          <w:rFonts w:ascii="Arial" w:hAnsi="Arial" w:cs="Arial"/>
          <w:sz w:val="22"/>
          <w:szCs w:val="22"/>
        </w:rPr>
      </w:pPr>
    </w:p>
    <w:p w14:paraId="65907E09" w14:textId="77777777" w:rsidR="002B3652" w:rsidRPr="008470E2" w:rsidRDefault="002B3652" w:rsidP="004F384A">
      <w:pPr>
        <w:pStyle w:val="NormalWeb"/>
        <w:spacing w:before="0" w:beforeAutospacing="0" w:after="0" w:afterAutospacing="0" w:line="360" w:lineRule="auto"/>
        <w:ind w:firstLine="851"/>
        <w:jc w:val="both"/>
        <w:rPr>
          <w:rFonts w:ascii="Arial" w:hAnsi="Arial" w:cs="Arial"/>
          <w:sz w:val="22"/>
          <w:szCs w:val="22"/>
        </w:rPr>
      </w:pPr>
      <w:r w:rsidRPr="008470E2">
        <w:rPr>
          <w:rFonts w:ascii="Arial" w:hAnsi="Arial" w:cs="Arial"/>
          <w:sz w:val="22"/>
          <w:szCs w:val="22"/>
        </w:rPr>
        <w:t>Нийслэлийн Эрүүгийн хэргийн давж заалдах шатны шүүхийн Ерөнхий шүүгч Т.Өсөхбаяр даргалж, шүүгч Л.Дарьсүрэн, Г.Есөн-Эрдэнэ нарын бүрэлдэхүүнтэй тус шүүхийн шүүх хуралдааны танхимд хаалттай хийсэн шүүх хуралдаанд:</w:t>
      </w:r>
    </w:p>
    <w:p w14:paraId="770885B1" w14:textId="77777777" w:rsidR="004E6184" w:rsidRPr="008470E2" w:rsidRDefault="002B3652" w:rsidP="004F384A">
      <w:pPr>
        <w:pStyle w:val="NormalWeb"/>
        <w:spacing w:before="0" w:beforeAutospacing="0" w:after="0" w:afterAutospacing="0" w:line="360" w:lineRule="auto"/>
        <w:ind w:firstLine="851"/>
        <w:jc w:val="both"/>
        <w:rPr>
          <w:rFonts w:ascii="Arial" w:hAnsi="Arial" w:cs="Arial"/>
          <w:sz w:val="22"/>
          <w:szCs w:val="22"/>
        </w:rPr>
      </w:pPr>
      <w:r w:rsidRPr="008470E2">
        <w:rPr>
          <w:rFonts w:ascii="Arial" w:hAnsi="Arial" w:cs="Arial"/>
          <w:sz w:val="22"/>
          <w:szCs w:val="22"/>
        </w:rPr>
        <w:t>прокурор Б.Нинж,</w:t>
      </w:r>
    </w:p>
    <w:p w14:paraId="19BDAC78" w14:textId="77777777" w:rsidR="00C52C05" w:rsidRDefault="002B3652" w:rsidP="004F384A">
      <w:pPr>
        <w:pStyle w:val="NormalWeb"/>
        <w:spacing w:before="0" w:beforeAutospacing="0" w:after="0" w:afterAutospacing="0" w:line="360" w:lineRule="auto"/>
        <w:ind w:firstLine="851"/>
        <w:jc w:val="both"/>
        <w:rPr>
          <w:rFonts w:ascii="Arial" w:hAnsi="Arial" w:cs="Arial"/>
          <w:sz w:val="22"/>
          <w:szCs w:val="22"/>
        </w:rPr>
      </w:pPr>
      <w:r w:rsidRPr="008470E2">
        <w:rPr>
          <w:rFonts w:ascii="Arial" w:hAnsi="Arial" w:cs="Arial"/>
          <w:sz w:val="22"/>
          <w:szCs w:val="22"/>
        </w:rPr>
        <w:t>шүүгдэгч А.Ганбаатар, түүний өмгөөлөгч М.Ариунболд, Б.Мэргэн, Э.Хашчулуун,</w:t>
      </w:r>
    </w:p>
    <w:p w14:paraId="378BFEB0" w14:textId="77777777" w:rsidR="00C52C05" w:rsidRDefault="002B3652" w:rsidP="004F384A">
      <w:pPr>
        <w:pStyle w:val="NormalWeb"/>
        <w:spacing w:before="0" w:beforeAutospacing="0" w:after="0" w:afterAutospacing="0" w:line="360" w:lineRule="auto"/>
        <w:ind w:firstLine="851"/>
        <w:jc w:val="both"/>
        <w:rPr>
          <w:rFonts w:ascii="Arial" w:hAnsi="Arial" w:cs="Arial"/>
          <w:sz w:val="22"/>
          <w:szCs w:val="22"/>
        </w:rPr>
      </w:pPr>
      <w:r w:rsidRPr="008470E2">
        <w:rPr>
          <w:rFonts w:ascii="Arial" w:hAnsi="Arial" w:cs="Arial"/>
          <w:sz w:val="22"/>
          <w:szCs w:val="22"/>
        </w:rPr>
        <w:t>шүүгдэгч Ц.Сандуй, түүний өмгөөлөгч Г.Мөнхбат, Т.Дэлгэрбаяр, Д.Дашдамба,</w:t>
      </w:r>
    </w:p>
    <w:p w14:paraId="734019A0" w14:textId="1588AE1B" w:rsidR="002B3652" w:rsidRPr="008470E2" w:rsidRDefault="002B3652" w:rsidP="004F384A">
      <w:pPr>
        <w:pStyle w:val="NormalWeb"/>
        <w:spacing w:before="0" w:beforeAutospacing="0" w:after="0" w:afterAutospacing="0" w:line="360" w:lineRule="auto"/>
        <w:ind w:firstLine="851"/>
        <w:jc w:val="both"/>
        <w:rPr>
          <w:rFonts w:ascii="Arial" w:hAnsi="Arial" w:cs="Arial"/>
          <w:sz w:val="22"/>
          <w:szCs w:val="22"/>
        </w:rPr>
      </w:pPr>
      <w:r w:rsidRPr="008470E2">
        <w:rPr>
          <w:rFonts w:ascii="Arial" w:hAnsi="Arial" w:cs="Arial"/>
          <w:sz w:val="22"/>
          <w:szCs w:val="22"/>
        </w:rPr>
        <w:t>нарийн бичгийн дарга Б.Эрхэс нарыг оролцуулан,</w:t>
      </w:r>
    </w:p>
    <w:p w14:paraId="7D2400B6" w14:textId="77777777" w:rsidR="002B3652" w:rsidRPr="008470E2" w:rsidRDefault="002B3652" w:rsidP="004F384A">
      <w:pPr>
        <w:pStyle w:val="NormalWeb"/>
        <w:spacing w:before="0" w:beforeAutospacing="0" w:after="0" w:afterAutospacing="0" w:line="360" w:lineRule="auto"/>
        <w:ind w:firstLine="851"/>
        <w:jc w:val="both"/>
        <w:rPr>
          <w:rFonts w:ascii="Arial" w:hAnsi="Arial" w:cs="Arial"/>
          <w:sz w:val="22"/>
          <w:szCs w:val="22"/>
        </w:rPr>
      </w:pPr>
      <w:r w:rsidRPr="008470E2">
        <w:rPr>
          <w:rFonts w:ascii="Arial" w:hAnsi="Arial" w:cs="Arial"/>
          <w:sz w:val="22"/>
          <w:szCs w:val="22"/>
        </w:rPr>
        <w:t>Баянгол дүүргийн Эрүүгийн хэргийн анхан шатны шүүхийн Ерөнхий шүүгч О.Жанчивнямбуу даргалж, шүүгч Ц.Мөнх-Эрдэнэ, Ч.Отгонбаяр нарын бүрэлдэхүүнтэй хийсэн шүүх хуралдааны 2019 оны 10 дугаар сарын 31-ний өдрийн 902 дугаартай шийтгэх тогтоолыг эс зөвшөөрч прокурор Ш.Нямдоржийн бичсэн 2019 оны 11 дүгээр сарын 22-ны өдрийн 66 дугаартай дээд шатны прокурорын эсэргүүцэл болон шүүгдэгч А.Ганбаатар, түүний өмгөөлөгч М.Ариунболд, Б.Мэргэн, Э.Хашчулуун, шүүгдэгч Ц.Сандуй, түүний өмгөөлөгч Г.Мөнхбат, Т.Дэлгэрбаяр нарын гаргасан давж заалдах гомдлуудаар А.Ганбаатар, Ц.Сандуй нарт холбогдох 1702000160209 дугаартай эрүүгийн хэргийг 2019 оны 12 дугаар сарын 9-ний өдөр хүлээн авч, шүүгч Г.Есөн-Эрдэнийн илтгэснээр хянан хэлэлцэв.</w:t>
      </w:r>
    </w:p>
    <w:p w14:paraId="693C5467" w14:textId="77777777" w:rsidR="002B3652" w:rsidRPr="008470E2" w:rsidRDefault="002B3652" w:rsidP="004F384A">
      <w:pPr>
        <w:pStyle w:val="NormalWeb"/>
        <w:numPr>
          <w:ilvl w:val="0"/>
          <w:numId w:val="1"/>
        </w:numPr>
        <w:spacing w:before="0" w:beforeAutospacing="0" w:after="0" w:afterAutospacing="0" w:line="360" w:lineRule="auto"/>
        <w:ind w:left="0" w:firstLine="851"/>
        <w:jc w:val="both"/>
        <w:rPr>
          <w:rFonts w:ascii="Arial" w:hAnsi="Arial" w:cs="Arial"/>
          <w:sz w:val="22"/>
          <w:szCs w:val="22"/>
        </w:rPr>
      </w:pPr>
      <w:r w:rsidRPr="008470E2">
        <w:rPr>
          <w:rFonts w:ascii="Arial" w:hAnsi="Arial" w:cs="Arial"/>
          <w:sz w:val="22"/>
          <w:szCs w:val="22"/>
        </w:rPr>
        <w:t>Баатарган овогтын Алтанхуягийн Ганбаатар, 1969 оны 11 дүгээр сарын 15-ны өдөр Дархан-Уул аймагт төрсөн, 50 настай, эрэгтэй, дээд боловсролтой, эрх зүйч мэргэжилтэй, “Шинэ монгол хаад групп” ХХК-д захирал ажилтай, ам бүл 4, эхнэр, хүүхдүүдийн хамт Баянзүрх дүүргийн 14 дүгээр хороо, 14 дүгээр хороолол, Энхтайваны өргөн чөлөө гудамж, Амины орон сууц 59 дүгээр байранд оршин суух, ял шийтгэлгүй, /РД:ХӨ69111518/,</w:t>
      </w:r>
    </w:p>
    <w:p w14:paraId="06A132C8" w14:textId="6937CD27" w:rsidR="002B3652" w:rsidRPr="008470E2" w:rsidRDefault="002B3652" w:rsidP="00C61FCB">
      <w:pPr>
        <w:pStyle w:val="NormalWeb"/>
        <w:numPr>
          <w:ilvl w:val="0"/>
          <w:numId w:val="1"/>
        </w:numPr>
        <w:spacing w:before="0" w:beforeAutospacing="0" w:after="0" w:afterAutospacing="0" w:line="360" w:lineRule="auto"/>
        <w:ind w:left="0" w:firstLine="851"/>
        <w:jc w:val="both"/>
        <w:rPr>
          <w:rFonts w:ascii="Arial" w:hAnsi="Arial" w:cs="Arial"/>
          <w:sz w:val="22"/>
          <w:szCs w:val="22"/>
        </w:rPr>
      </w:pPr>
      <w:r w:rsidRPr="008470E2">
        <w:rPr>
          <w:rFonts w:ascii="Arial" w:hAnsi="Arial" w:cs="Arial"/>
          <w:sz w:val="22"/>
          <w:szCs w:val="22"/>
        </w:rPr>
        <w:t>Гарамынхан овогтын Цэндсүрэнгийн Сандуй, 1970 оны 3 дугаар сарын 14-ний өдөр Улаанбаатар хотод төрсөн, 49 настай, эрэгтэй, дээд боловсролтой, инженер-эдийн</w:t>
      </w:r>
      <w:r w:rsidR="002562F9" w:rsidRPr="008470E2">
        <w:rPr>
          <w:rFonts w:ascii="Arial" w:hAnsi="Arial" w:cs="Arial"/>
          <w:sz w:val="22"/>
          <w:szCs w:val="22"/>
          <w:lang w:val="mn-MN"/>
        </w:rPr>
        <w:t xml:space="preserve"> </w:t>
      </w:r>
      <w:r w:rsidRPr="008470E2">
        <w:rPr>
          <w:rFonts w:ascii="Arial" w:hAnsi="Arial" w:cs="Arial"/>
          <w:sz w:val="22"/>
          <w:szCs w:val="22"/>
        </w:rPr>
        <w:t xml:space="preserve">засагч мэргэжилтэй, Нийслэлийн иргэдийн төлөөлөгчдийн хурлын төлөөлөгч ажилтай, ам бүл </w:t>
      </w:r>
      <w:r w:rsidRPr="008470E2">
        <w:rPr>
          <w:rFonts w:ascii="Arial" w:hAnsi="Arial" w:cs="Arial"/>
          <w:sz w:val="22"/>
          <w:szCs w:val="22"/>
        </w:rPr>
        <w:lastRenderedPageBreak/>
        <w:t>5, эхнэр, хүүхдүүдийн хамт Сүхбаатар дүүргийн 1 дүгээр хороо, 5 дугаар байрны 53 тоотод оршин суух бүртгэлтэй боловч Хан-Уул дүүргийн 11 дүгээр хороо, "Royal Garden" хотхоны 1 дүгээр байрны 3 тоотод оршин суух, /РД:ХВ70031472/,</w:t>
      </w:r>
    </w:p>
    <w:p w14:paraId="7125D215" w14:textId="77777777" w:rsidR="002B3652" w:rsidRPr="008470E2" w:rsidRDefault="002B3652" w:rsidP="004F384A">
      <w:pPr>
        <w:pStyle w:val="NormalWeb"/>
        <w:spacing w:before="0" w:beforeAutospacing="0" w:after="0" w:afterAutospacing="0" w:line="360" w:lineRule="auto"/>
        <w:ind w:firstLine="851"/>
        <w:jc w:val="both"/>
        <w:rPr>
          <w:rFonts w:ascii="Arial" w:hAnsi="Arial" w:cs="Arial"/>
          <w:sz w:val="22"/>
          <w:szCs w:val="22"/>
        </w:rPr>
      </w:pPr>
      <w:r w:rsidRPr="008470E2">
        <w:rPr>
          <w:rFonts w:ascii="Arial" w:hAnsi="Arial" w:cs="Arial"/>
          <w:sz w:val="22"/>
          <w:szCs w:val="22"/>
        </w:rPr>
        <w:t>Баянзүрх дүүргийн шүүхийн 1998 оны 11 дүгээр сарын 30-ны өдрийн 607 дугаартай таслан шийдвэрлэх тогтоолоор Эрүүгийн хуулийн тусгай ангийн 172 дугаар зүйлийн 1 дэх хэсэгт зааснаар 100.000 төгрөгийн торгох ялаар шийтгүүлсэн;</w:t>
      </w:r>
    </w:p>
    <w:p w14:paraId="52F96F02" w14:textId="77777777" w:rsidR="002B3652" w:rsidRPr="008470E2" w:rsidRDefault="002B3652" w:rsidP="004F384A">
      <w:pPr>
        <w:pStyle w:val="NormalWeb"/>
        <w:spacing w:before="0" w:beforeAutospacing="0" w:after="0" w:afterAutospacing="0" w:line="360" w:lineRule="auto"/>
        <w:ind w:firstLine="851"/>
        <w:jc w:val="both"/>
        <w:rPr>
          <w:rFonts w:ascii="Arial" w:hAnsi="Arial" w:cs="Arial"/>
          <w:sz w:val="22"/>
          <w:szCs w:val="22"/>
        </w:rPr>
      </w:pPr>
      <w:r w:rsidRPr="008470E2">
        <w:rPr>
          <w:rFonts w:ascii="Arial" w:hAnsi="Arial" w:cs="Arial"/>
          <w:sz w:val="22"/>
          <w:szCs w:val="22"/>
        </w:rPr>
        <w:t>Шүүгдэгч А.Ганбаатар нь Ц.Сандуйтай бүлэглэн, 2014 оны 7 дугаар сараас 9 дүгээр сард Баянгол дүүргийн 16 дугаар хорооны нутаг дэвсгэрт байрлах "Шинэ Монгол Хаад групп" ХХК-ийн байранд "төрийн албан тушаалыг мөнгөөр үнэлж, тухайн мөнгийг хэрхэн цуглуулж, төвлөрүүлэх, төрийн байгууллагуудыг намынхаа сонгуулийн бүтцэд оруулж, сонгуулийн санал авах, тоолох зориулалт бүхий хар машины программ хангамж, сул талыг судлах талаар болон бохир технологи ашиглах, тусгай ажиллагааны бүлэгтэй байх"-ыг төлөвлөх зорилгоор бодлого стратегийн "Тинк Танк" нэртэй багийг байгуулж, судалгаа хийлгэн ажиллуулсан, танилцуулга бэлтгэж, бусдад танилцуулах, хэрэгжих боломжийг эрэлхийлэх үйлдлийг гүйцэтгэн, төрийн эрх мэдлийг хууль бусаар авах хуйвалдаан зохион байгуулах гэмт хэргийг зохион байгуулсан гэмт хэрэгт,</w:t>
      </w:r>
    </w:p>
    <w:p w14:paraId="46247179" w14:textId="77777777" w:rsidR="002B3652" w:rsidRPr="008470E2" w:rsidRDefault="002B3652" w:rsidP="004F384A">
      <w:pPr>
        <w:pStyle w:val="NormalWeb"/>
        <w:spacing w:before="0" w:beforeAutospacing="0" w:after="0" w:afterAutospacing="0" w:line="360" w:lineRule="auto"/>
        <w:ind w:firstLine="851"/>
        <w:jc w:val="both"/>
        <w:rPr>
          <w:rFonts w:ascii="Arial" w:hAnsi="Arial" w:cs="Arial"/>
          <w:sz w:val="22"/>
          <w:szCs w:val="22"/>
        </w:rPr>
      </w:pPr>
      <w:r w:rsidRPr="008470E2">
        <w:rPr>
          <w:rFonts w:ascii="Arial" w:hAnsi="Arial" w:cs="Arial"/>
          <w:sz w:val="22"/>
          <w:szCs w:val="22"/>
        </w:rPr>
        <w:t>шүүгдэгч Ц.Сандуй нь А.Ганбаатартай бүлэглэн, 2014 оны 7 дугаар сараас 9 дүгээр сард Баянгол дүүргийн 16 дугаар хорооны нутаг дэвсгэрт байрлах "Шинэ Монгол Хаад групп" ХХК-ийн байранд "төрийн албан тушаалыг мөнгөөр үнэлж, тухайн мөнгийг хэрхэн цуглуулж, төвлөрүүлэх, төрийн байгууллагуудыг намынхаа сонгуулийн бүтцэд оруулж, сонгуулийн санал авах, тоолох зориулалт бүхий хар машины программ хангамж, сул талыг судлах талаар болон бохир технологи ашиглах, тусгай ажиллагааны бүлэгтэй байх"-ыг төлөвлөх зорилгоор бодлого стратегийн "Тинк Танк" нэртэй багийг байгуулж, судалгаа хийлгэн ажиллуулсан, танилцуулга бэлтгэж, бусдад танилцуулах, хэрэгжих боломжийг эрэлхийлэх үйлдлийг гүйцэтгэн, төрийн эрх мэдлийг хууль бусаар авах хуйвалдаан зохион байгуулах гэмт хэргийг зохион байгуулсан гэмт хэрэгт тус тус холбогджээ.</w:t>
      </w:r>
    </w:p>
    <w:p w14:paraId="7F220F50" w14:textId="77777777" w:rsidR="002B3652" w:rsidRPr="008470E2" w:rsidRDefault="002B3652" w:rsidP="004F384A">
      <w:pPr>
        <w:pStyle w:val="NormalWeb"/>
        <w:spacing w:before="0" w:beforeAutospacing="0" w:after="0" w:afterAutospacing="0" w:line="360" w:lineRule="auto"/>
        <w:ind w:firstLine="851"/>
        <w:jc w:val="both"/>
        <w:rPr>
          <w:rFonts w:ascii="Arial" w:hAnsi="Arial" w:cs="Arial"/>
          <w:sz w:val="22"/>
          <w:szCs w:val="22"/>
        </w:rPr>
      </w:pPr>
      <w:r w:rsidRPr="00C37BC0">
        <w:rPr>
          <w:rFonts w:ascii="Arial" w:hAnsi="Arial" w:cs="Arial"/>
          <w:b/>
          <w:bCs/>
          <w:sz w:val="22"/>
          <w:szCs w:val="22"/>
        </w:rPr>
        <w:t>Нийслэлийн прокурорын газраас</w:t>
      </w:r>
      <w:r w:rsidRPr="008470E2">
        <w:rPr>
          <w:rFonts w:ascii="Arial" w:hAnsi="Arial" w:cs="Arial"/>
          <w:sz w:val="22"/>
          <w:szCs w:val="22"/>
        </w:rPr>
        <w:t>: А.Ганбаатар, Ц.Сандуй нарын үйлдлийг 2002 оны Эрүүгийн хуулийн ерөнхий ангийн 35 дугаар зүйлийн 35.3 дахь хэсэгт заасныг журамлан Эрүүгийн хуулийн тусгай ангийн 82 дугаар зүйлийн 82.1 дэх хэсэгт зааснаар зүйлчлэн яллах дүгнэлт үйлдэж, хэргийг шүүхэд шилжүүлжээ.</w:t>
      </w:r>
    </w:p>
    <w:p w14:paraId="0378BE31" w14:textId="48D606FD" w:rsidR="008D5D4A" w:rsidRPr="008470E2" w:rsidRDefault="002B3652" w:rsidP="005572B6">
      <w:pPr>
        <w:pStyle w:val="NormalWeb"/>
        <w:spacing w:before="0" w:beforeAutospacing="0" w:after="0" w:afterAutospacing="0" w:line="360" w:lineRule="auto"/>
        <w:ind w:firstLine="851"/>
        <w:jc w:val="both"/>
        <w:rPr>
          <w:rFonts w:ascii="Arial" w:hAnsi="Arial" w:cs="Arial"/>
          <w:sz w:val="22"/>
          <w:szCs w:val="22"/>
        </w:rPr>
      </w:pPr>
      <w:r w:rsidRPr="00C37BC0">
        <w:rPr>
          <w:rFonts w:ascii="Arial" w:hAnsi="Arial" w:cs="Arial"/>
          <w:b/>
          <w:bCs/>
          <w:sz w:val="22"/>
          <w:szCs w:val="22"/>
        </w:rPr>
        <w:t>Баянгол дүүргийн Эрүүгийн хэргийн анхан шатны шүүх</w:t>
      </w:r>
      <w:r w:rsidRPr="008470E2">
        <w:rPr>
          <w:rFonts w:ascii="Arial" w:hAnsi="Arial" w:cs="Arial"/>
          <w:sz w:val="22"/>
          <w:szCs w:val="22"/>
        </w:rPr>
        <w:t>: Нийслэлийн прокурорын газраас шүүгдэгч А.Ганбаатар, Ц.Сандуй нарт холбогдуулан 2002 оны Эрүүгийн хуулийн ерөнхий ангийн 35 дугаар зүйлийн 35.3 дахь хэсэгт заасныг журамлан Эрүүгийн хуулийн тусгай ангийн 82 дугаар зүйлийн 82.1 дэх хэсэгт зааснаар яллах дүгнэлт үйлдэж ирүүлснийг 2015 оны Эрүүгийн хуулийн ерөнхий ангийн 1.9 дүгээр зүйлийн 1 дэх хэсэг, 3.7</w:t>
      </w:r>
      <w:r w:rsidR="005572B6">
        <w:rPr>
          <w:rFonts w:ascii="Arial" w:hAnsi="Arial" w:cs="Arial"/>
          <w:sz w:val="22"/>
          <w:szCs w:val="22"/>
        </w:rPr>
        <w:t xml:space="preserve"> </w:t>
      </w:r>
      <w:r w:rsidR="008D5D4A" w:rsidRPr="008470E2">
        <w:rPr>
          <w:rFonts w:ascii="Arial" w:hAnsi="Arial" w:cs="Arial"/>
          <w:sz w:val="22"/>
          <w:szCs w:val="22"/>
        </w:rPr>
        <w:t xml:space="preserve">дугаар зүйлийн 1 дэх хэсэгт заасныг тус тус журамлан 2015 оны Эрүүгийн хуулийн тусгай ангийн 14.9 дүгээр зүйлийн </w:t>
      </w:r>
      <w:r w:rsidR="008D5D4A" w:rsidRPr="008470E2">
        <w:rPr>
          <w:rFonts w:ascii="Arial" w:hAnsi="Arial" w:cs="Arial"/>
          <w:sz w:val="22"/>
          <w:szCs w:val="22"/>
        </w:rPr>
        <w:lastRenderedPageBreak/>
        <w:t>1 дэх хэсэг болгон өөрчлөн зүйлчилж, шүүгдэгч Баатарган овогтын Алтанхуягийн Ганбаатар, Гарамынхан овогтын Цэндсүрэнгийн Сандуй нарыг "Сонгуулийн үр дүнд хууль бусаар нөлөөлөх зорилгоор энэ хуулийн тусгай ангийн 14.7 дугаар зүйлд заасан гэмт хэргийг үйлдэхэд бэлтгэсэн гэмт хэргийг бүлэглэж үйлдсэн" гэм буруутайд тус тус тооцож, 2015 оны Эрүүгийн хуулийн ерөнхий ангийн 3.7 дугаар зүйлийн 1 дэх хэсэгт заасныг журамлан Эрүүгийн хуулийн тусгай ангийн 14.9 дүгээр зүйлийн 1 дэх хэсэгт зааснаар шүүгдэгч А.Ганбаатар, Ц.Сандуй нарыг 4 жил хорих ялаар тус тус шийтгэж, шүүгдэгч А.Ганбаатар, Ц.Сандуй нарт тус тус оногдуулсан 4 жил хорих ялыг 2015 оны Эрүүгийн хуулийн ерөнхий ангийн 5.6 дугаар зүйлийн 3, 4 дэх хэсэгт зааснаар нээлттэй хорих байгууллагад эдлүүлэхээр тус тус тогтоож, Эрүүгийн хэрэг хянан шийдвэрлэх тухай хуулийн 21.5 дугаар зүйлийн 6 дахь хэсэгт зааснаар эд мөрийн баримтаар хураагдаж ирсэн "I Phone 5" загварын гар утас, "I pad mini 2" загварын төхөөрөмжийг Г.Доржзодовт буцаан олгож, 10 ширхэг DVD, 12 ширхэг CD, 1 ширхэг плаш дискийг хэрэгт хавсаргаж, энэ хэрэгт битүүмжилсэн хөрөнгөгүй, нэгтгэсэн болон тусгаарласан хэрэггүй, шүүгдэгч нар цагдан хоригдсон хоноггүй, бусдад төлөх төлбөргүй болохыг тус тус дурдаж шийдвэрлэжээ.</w:t>
      </w:r>
    </w:p>
    <w:p w14:paraId="3852698E" w14:textId="7E960A7B" w:rsidR="00323373" w:rsidRPr="008470E2" w:rsidRDefault="008D5D4A" w:rsidP="004F384A">
      <w:pPr>
        <w:pStyle w:val="NormalWeb"/>
        <w:spacing w:before="0" w:beforeAutospacing="0" w:after="0" w:afterAutospacing="0" w:line="360" w:lineRule="auto"/>
        <w:ind w:firstLine="851"/>
        <w:jc w:val="both"/>
        <w:rPr>
          <w:rFonts w:ascii="Arial" w:hAnsi="Arial" w:cs="Arial"/>
          <w:sz w:val="22"/>
          <w:szCs w:val="22"/>
        </w:rPr>
      </w:pPr>
      <w:r w:rsidRPr="00933698">
        <w:rPr>
          <w:rFonts w:ascii="Arial" w:hAnsi="Arial" w:cs="Arial"/>
          <w:b/>
          <w:bCs/>
          <w:sz w:val="22"/>
          <w:szCs w:val="22"/>
        </w:rPr>
        <w:t>Шүүгдэгч А.Ганбаатар</w:t>
      </w:r>
      <w:r w:rsidRPr="008470E2">
        <w:rPr>
          <w:rFonts w:ascii="Arial" w:hAnsi="Arial" w:cs="Arial"/>
          <w:sz w:val="22"/>
          <w:szCs w:val="22"/>
        </w:rPr>
        <w:t xml:space="preserve"> гаргасан давж заалдах гомдолдоо: "...Миний бие Эрүүгийн хуулийн тусгай ангийн 14.9 дүгээр зүйлийн 1 дэх хэсэгт зааснаар шийтгүүлсэндээ туйлын гомдолтой байна. Шүүх хэргийг шийдвэрлэхдээ прокурорын яллах дүгнэлтэд дурдсан гэмт хэргийг үйлдээгүй, гэм буруугүй гэж зөв дүгнэсэн боловч зүйл ангийг өөрчилж, гэм буруутайд тооцож, надад ял оногдуулсан. Энэ нь миний бие хуульд заасан эрхээ хасуулж, ямар хэрэгт яллагдаж байгаагаа огт мэдээгүй, тухайн хэрэгт тайлбар мэдүүлэг өгөлгүй шийтгүүлсэн. Гэтэл Монгол Улсын Үндсэн хуульд иргэн бүхэн хууль, шүүхийн өмнө тэгш эрхтэй байх, хууль зүйн туслалцаа авах, нотлох баримтыг шалгуулах, ямар хэрэгт шалгагдаж байгаагаа мэдэх, шударга шүүхээр шүүлгэх зэрэг хүний үндсэн эрхийг тодорхой заасан байдаг боловч өнөөдөр миний бие тэрхүү эрх, эрх чөлөөг эдэлж чадалгүй шийтгүүлсэн гэж үзэж байна. Шүүхийн хэлэлцүүлгийн шатанд иргэдийн төлөөлөгч бүтэн 12 цагийн турш оролцож, хэргийн бодит байдалд дүгнэлт хийж, А.Ганбаатар, Ц.Сандуй нар нь энэ гэмт хэргийг үйлдээгүй, буруугүй юм байна гэсэн дүгнэлт гаргасан байдаг. Түүнчлэн Г.Доржзодов нь шүүхийн хэлэлцүүлгийн шатанд уг схемийг зохиосон гэдгээ өөрөө хүлээн зөвшөөрсөн. Мөн прокурор хөөн хэлэлцэх хугацааг дууссан гэж үзэж, хэргийг хэрэгсэхгүй болгох, яллахаас татгалзан байхад ийнхүү зориудаар мэт яллаж байгаа нь буруу юм. Шүүхийн шийдвэр хэргийн бодит байдалтай огт нийцэлгүй гарсан бас нэг үндэслэл нь шүүх А.Ганбаатар намайг гэмт хэрэг үйлдсэн гэж үзэж байгаа бол дээрх хэргийг зохион байгуулж, гардаж үйлдсэн Г.Доржзодовыг гэрчээр оролцуулж, энэ хэрэгт огт хамааралгүй, гэм буруугүй гэж үзсэнд гомдолтой байна. Прокурор нь Ц.Оюунгэрэл гэрчийн мэдүүлгээр энэ хэргийг дүгнэж шүүхэд шилжүүлсэн.</w:t>
      </w:r>
      <w:r w:rsidR="00903FD3">
        <w:rPr>
          <w:rFonts w:ascii="Arial" w:hAnsi="Arial" w:cs="Arial"/>
          <w:sz w:val="22"/>
          <w:szCs w:val="22"/>
        </w:rPr>
        <w:t xml:space="preserve"> </w:t>
      </w:r>
      <w:r w:rsidR="00903FD3">
        <w:rPr>
          <w:rFonts w:ascii="Arial" w:hAnsi="Arial" w:cs="Arial"/>
          <w:sz w:val="22"/>
          <w:szCs w:val="22"/>
          <w:lang w:val="mn-MN"/>
        </w:rPr>
        <w:t>Г</w:t>
      </w:r>
      <w:r w:rsidR="00323373" w:rsidRPr="008470E2">
        <w:rPr>
          <w:rFonts w:ascii="Arial" w:hAnsi="Arial" w:cs="Arial"/>
          <w:sz w:val="22"/>
          <w:szCs w:val="22"/>
        </w:rPr>
        <w:t xml:space="preserve">эвч Ц.Оюунгэрэлийн гаргаж өгсөн баримтууд нь олон нийтийн сүлжээнээс олж авсан материалууд </w:t>
      </w:r>
      <w:r w:rsidR="00323373" w:rsidRPr="008470E2">
        <w:rPr>
          <w:rFonts w:ascii="Arial" w:hAnsi="Arial" w:cs="Arial"/>
          <w:sz w:val="22"/>
          <w:szCs w:val="22"/>
        </w:rPr>
        <w:lastRenderedPageBreak/>
        <w:t>байдаг. Энэ нь шаардлага хангасан нотлох баримт огт болохгүй ба Г.Доржзодов өөрөө мэдүүлэхдээ "би Ц.Оюунгэрэлд ямар нэгэн материал огт өгч байгаагүй." гэж хэлдэг. Шүүх ийм олон зөрүүтэй дүгнэлтээр миний хувь тавиланг сонгож байгаад маш их гомдолтой байна. Миний бие Г.Доржзодовын зохиосон уг схемийг сонсож танилцсаны төлөө гэмт хэрэгтэн болох ёсгүй. 2016 оны Улсын Их Хурлын ээлжит сонгуулийг хууль бусаар зохион байгуулаагүй гэж үзэж байгаа учраас гэмт хэргийн шинжгүй, нийгэмд аюултай гэмт үйлдэл хийгээгүй зэргийг харгалзан үзэж, тал бүрээс нь бодитой дүгнэж, шударгаар шийдвэрлэн энэхүү хэргийг цагаатган хэрэгсэхгүй болгож өгнө үү. ..." гэжээ.</w:t>
      </w:r>
    </w:p>
    <w:p w14:paraId="4CA83292" w14:textId="77777777" w:rsidR="00323373" w:rsidRPr="008470E2" w:rsidRDefault="00323373" w:rsidP="004F384A">
      <w:pPr>
        <w:pStyle w:val="NormalWeb"/>
        <w:spacing w:before="0" w:beforeAutospacing="0" w:after="0" w:afterAutospacing="0" w:line="360" w:lineRule="auto"/>
        <w:ind w:firstLine="851"/>
        <w:jc w:val="both"/>
        <w:rPr>
          <w:rFonts w:ascii="Arial" w:hAnsi="Arial" w:cs="Arial"/>
          <w:sz w:val="22"/>
          <w:szCs w:val="22"/>
        </w:rPr>
      </w:pPr>
      <w:r w:rsidRPr="00933698">
        <w:rPr>
          <w:rFonts w:ascii="Arial" w:hAnsi="Arial" w:cs="Arial"/>
          <w:b/>
          <w:bCs/>
          <w:sz w:val="22"/>
          <w:szCs w:val="22"/>
        </w:rPr>
        <w:t>Шүүгдэгч А.Ганбаатар</w:t>
      </w:r>
      <w:r w:rsidRPr="008470E2">
        <w:rPr>
          <w:rFonts w:ascii="Arial" w:hAnsi="Arial" w:cs="Arial"/>
          <w:sz w:val="22"/>
          <w:szCs w:val="22"/>
        </w:rPr>
        <w:t xml:space="preserve"> тус шүүх хуралдаанд гаргасан тайлбартаа: "...Монгол Улсын иргэн би хуульд заасан эрхүүдээ эдэлж чадаагүй. Анхан шатны шүүх миний эрхийг эдлүүлэхгүйгээр өндөр ял оноосон болно. Анх намайг 2002 оны Эрүүгийн хуулийн тусгай ангийн 82 дугаар зүйлийн 82.1 дэх хэсэгт зааснаар төрийн эрх мэдлийг хууль бусаар авах хуйвалдаан зохион байгуулсан гэх зүйл, заалтаар зүйлчилж байсан. Анхан шатны шүүх хэлэлцээд 2002 оны Эрүүгийн хуулийн тусгай ангийн 82 дугаар зүйлийн 82.1 дэх хэсэгт зааснаар төрийн эрх мэдлийг хууль бусаар авах хуйвалдаан зохион байгуулаагүй гэж үзсэн. Гэтэл уг хэргийг шалгах 3 жилийн хугацаанд нэг ч удаа 2015 оны Эрүүгийн хуулийн тусгай ангийн 14.9 дүгээр зүйлийн 1 дэх хэсэгт заасан гэмт хэрэгт холбогдуулж, надаас ямар нэгэн байдлаар мэдүүлэг, байцаалт аваагүй. Уг зүйл, заалттай холбоотой асууж, тодруулсан зүйл байхгүй. Гэнэт ийм зүйл, заалт гаргаж ирээд намайг ялласан. Аливаа нэгэн иргэн ямар гэмт хэрэгт яллагдаж байгаагаа мэдэх эрхтэй. Уг Эрүүгийн хуулийн тусгай ангийн 14.9 дүгээр зүйлийн 1 дэх хэсэгт заасан гэмт хэрэгтэй холбоотойгоор миний өмгөөлөгч авах, өөрийн эрх ашгаа хамгаалах эрхийг хангаагүй. Би 55 хоног хоригдож байна. Энэ хугацаанд би нэг ч удаа өмгөөлүүлээгүй. Миний өмгөөлөгч нарын гаргаж буй гомдлыг бүрэн гүйцэд сонсож өгөөч гэж хүсэж байна. Намайг Эрүүгийн хуулийн тусгай ангийн 14.9 дүгээр зүйлийн 1 дэх хэсэгт заасан гэмт хэрэгт холбогдуулан яллана гэж мэдээгүй. Би уг зүйл, заалтад заасан гэмт хэргийн субъект биш. Төрийн албан хаагч, Сонгуулийн хорооны дарга буюу гишүүд уг гэмт хэргийн субъект байхаар хуульд заасан байтал намайг шийтгэж байгаа нь ойлгомжгүй байна. Энэ нь улс төрийн шийдвэр болсон ба маш их гомдолтой байна. 1937 оны харанхуй, бүдүүлэг, улс төрийн хэлмэгдүүлэлт Монголын шүүхэд гарч ирсэн гэж бодож байна. Шударга шүүхээр хэргээ шийдвэрлүүлэх эрхийг минь хангаж өгнө үү. ..." гэв.</w:t>
      </w:r>
    </w:p>
    <w:p w14:paraId="08600C4E" w14:textId="0210206D" w:rsidR="00405393" w:rsidRPr="008470E2" w:rsidRDefault="00323373" w:rsidP="004F384A">
      <w:pPr>
        <w:pStyle w:val="NormalWeb"/>
        <w:spacing w:before="0" w:beforeAutospacing="0" w:after="0" w:afterAutospacing="0" w:line="360" w:lineRule="auto"/>
        <w:ind w:firstLine="851"/>
        <w:jc w:val="both"/>
        <w:rPr>
          <w:rFonts w:ascii="Arial" w:hAnsi="Arial" w:cs="Arial"/>
          <w:sz w:val="22"/>
          <w:szCs w:val="22"/>
        </w:rPr>
      </w:pPr>
      <w:r w:rsidRPr="00933698">
        <w:rPr>
          <w:rFonts w:ascii="Arial" w:hAnsi="Arial" w:cs="Arial"/>
          <w:b/>
          <w:bCs/>
          <w:sz w:val="22"/>
          <w:szCs w:val="22"/>
        </w:rPr>
        <w:t>Шүүгдэгч Ц.Сандуй</w:t>
      </w:r>
      <w:r w:rsidRPr="008470E2">
        <w:rPr>
          <w:rFonts w:ascii="Arial" w:hAnsi="Arial" w:cs="Arial"/>
          <w:sz w:val="22"/>
          <w:szCs w:val="22"/>
        </w:rPr>
        <w:t xml:space="preserve"> гаргасан давж заалдах гомдолдоо: "...Миний бие төрийн зохиомол хилс хэрэгт шийтгэгдэн Баянгол дүүргийн Эрүүгийн хэргийн анхан шатны шүүхийн 2019 оны 10 дугаар сарын 31-ний өдрийн шүүх хуралдаанаас 4 жилийн ял сонслоо. Энэ зохиомол хэрэг гэгчид ямар 1 үйлдэл, ямар нэг хохирогч, мөн </w:t>
      </w:r>
      <w:r w:rsidRPr="00FB1E8D">
        <w:rPr>
          <w:rFonts w:ascii="Arial" w:hAnsi="Arial" w:cs="Arial"/>
          <w:color w:val="FF0000"/>
          <w:sz w:val="22"/>
          <w:szCs w:val="22"/>
        </w:rPr>
        <w:t>прокурорын</w:t>
      </w:r>
      <w:r w:rsidR="00AB1FF3" w:rsidRPr="00FB1E8D">
        <w:rPr>
          <w:rFonts w:ascii="Arial" w:hAnsi="Arial" w:cs="Arial"/>
          <w:color w:val="FF0000"/>
          <w:sz w:val="22"/>
          <w:szCs w:val="22"/>
          <w:lang w:val="mn-MN"/>
        </w:rPr>
        <w:t xml:space="preserve"> з</w:t>
      </w:r>
      <w:r w:rsidR="00D754F2" w:rsidRPr="00FB1E8D">
        <w:rPr>
          <w:rFonts w:ascii="Arial" w:hAnsi="Arial" w:cs="Arial"/>
          <w:color w:val="FF0000"/>
          <w:sz w:val="22"/>
          <w:szCs w:val="22"/>
        </w:rPr>
        <w:t>ү</w:t>
      </w:r>
      <w:r w:rsidR="00FB1E8D" w:rsidRPr="00FB1E8D">
        <w:rPr>
          <w:rFonts w:ascii="Arial" w:hAnsi="Arial" w:cs="Arial"/>
          <w:color w:val="FF0000"/>
          <w:sz w:val="22"/>
          <w:szCs w:val="22"/>
          <w:lang w:val="mn-MN"/>
        </w:rPr>
        <w:t>г</w:t>
      </w:r>
      <w:r w:rsidR="00D754F2" w:rsidRPr="00FB1E8D">
        <w:rPr>
          <w:rFonts w:ascii="Arial" w:hAnsi="Arial" w:cs="Arial"/>
          <w:color w:val="FF0000"/>
          <w:sz w:val="22"/>
          <w:szCs w:val="22"/>
        </w:rPr>
        <w:t>ээс шүүх шийдвэр гаргах үед яллахаас татгалзсан</w:t>
      </w:r>
      <w:r w:rsidR="00D754F2" w:rsidRPr="008470E2">
        <w:rPr>
          <w:rFonts w:ascii="Arial" w:hAnsi="Arial" w:cs="Arial"/>
          <w:sz w:val="22"/>
          <w:szCs w:val="22"/>
        </w:rPr>
        <w:t>. Өөрөөр хэлбэл, яллах дүгнэлтгүй шүүхийн шийдвэр гарлаа. Уг хэргийг н</w:t>
      </w:r>
      <w:r w:rsidR="0044524A">
        <w:rPr>
          <w:rFonts w:ascii="Arial" w:hAnsi="Arial" w:cs="Arial"/>
          <w:sz w:val="22"/>
          <w:szCs w:val="22"/>
          <w:lang w:val="mn-MN"/>
        </w:rPr>
        <w:t>э</w:t>
      </w:r>
      <w:r w:rsidR="00D754F2" w:rsidRPr="008470E2">
        <w:rPr>
          <w:rFonts w:ascii="Arial" w:hAnsi="Arial" w:cs="Arial"/>
          <w:sz w:val="22"/>
          <w:szCs w:val="22"/>
        </w:rPr>
        <w:t xml:space="preserve">эхээс авахуулаад, мөрдөн байцаалтад прокурорын хяналт тавьж байгаа нь </w:t>
      </w:r>
      <w:r w:rsidR="00D754F2" w:rsidRPr="008470E2">
        <w:rPr>
          <w:rFonts w:ascii="Arial" w:hAnsi="Arial" w:cs="Arial"/>
          <w:sz w:val="22"/>
          <w:szCs w:val="22"/>
        </w:rPr>
        <w:lastRenderedPageBreak/>
        <w:t>анхнаасаа улс төрийн захиалгат гэдэг нь анзаарагдаж, нийгэмд дуулиан үүсгэж, улс төрийн акц, түүнээс гарах ашиг хонжоо хийсний үр дүнд ... улс төрчдийн амны уншлага болж, 2-3 сонгууль дамнан сэвж ашиглалаа. Үүний үр дүнд хоёр ч удаа прокурор хэрэг үүсгэж шалгаад гэмт хэргийн шинжгүй гэж хоёр удаа хэрэгсэхгүй болгосон. Энэ шалгалтын үед 1500 гаруй төрийн албан хаагчдыг шалгаж, гэрчийн мэдүүлэг авч, авлига албан тушаалын гэмт хэрэг тогтоогдоогүй болно. Нийгэмд маш их дуулиан үүсгэж, улс төрийн зорилгоо биелүүлсэн ч, заавал гэм буруутай гэж яллах чиглэл өгч байсан. Хүн ярьсан, хэлснийхээ төлөө ёс зүйн хариуцлага хүлээдэг дэлхийн нийтийн жишиг байдаг. Энэ жишгийн дагуу улс төрийн хувьд би 4 удаа (хотын дарга, Нийслэлийн иргэдийн хурлын төлөөлөгчдийн хурлын дарга, Нийслэлийн намын хорооны дарга, Монгол ардын намын гишүүнчлэлээс хассан) ёс зүйн хариуцлага хүлээсэн. Улс төрийн чиглэл, бичигдсэн зохиолын дагуу эрүүгийн хэрэг болж шүүхийн шатанд ирсэн. Монгол Улсын иргэний хувь хүний эрх, эрх чөлөө, нэр төрийн халдашгүй байдалд халдах оролдлого надад бодитоор тулгарч, хийгээгүй хилс, зохиомол хэргийг надад тулгаж, хүчээр ял оногдууллаа. Монгол Улсын хууль бүх хүнд шударга үйлчлэх ёстой гэдэг зарчим алдагдаж, надад улс төрийн хилс хэрэг тохлоо. Улс төрчид ирж буцдаг хорвоо. Хэн нэгэн улс төрчийн дохио, зангаагаар миний нэр төр, эрүүл мэнд, сэтгэл санаанд, мөн гэр бүл, үр хүүхэд, ээж аав, төрөл төрөгсдөд нөхөж баршгүй хохирол учруулсан. Хамгийн сүүлд Тагнуулын ерөнхий газраас эрүүгийн хэрэг үүсгэж, Төрийн эрхийг хууль бусаар авах гэдэг 2002 оны Эрүүгийн хуулийн тусгай ангийн 82.1 дүгээр зүйлд зааснаар зүйлчилсэн нь хоёр хуулийг дордуулахгүй байх зарчмыг үл ойшоолоо. 2015 оны Эрүүгийн хуульд Төрийн эрхийг хууль бусаар хүч хэрэглэн авах гэдэг нь энэ зохиомол хэрэгт эрүү үүсгэх боломжгүйг нарийвчлан заасан байна. Үүнээс харахад заавал хэрэг үүсгэж, шүүх рүү явуулахын тулд хуучин хуулийг үндэслэсэн байна. Харин анхан шатны шүүх дээр энэ зүйл анги тохирохгүй гэдгийг тогтоосон боловч өөр, ямар ч холбогдолгүй зүйлээр, хүчээр гэм буруутайд тооцон ял тулгалаа. Гэвч энэ зүйл, анги болох 14.9 нь хөөн хэлэлцэх хугацаагаар хэрэгсэхгүй болсныг прокурор үндэслэн яллахаас татгалзсан. (1.5-ийн 1.2) Дээрх хоёроос харахад улс төрийн зорилгоор, зохиомол хэргийг заавал яллахаар улайрсан нь тодорхой болж байна. Анхан шатны шүүх хуулийг буруу хэрэглэсэн нь хуулийн анхан шатны ямар ч мэдлэгтэй хүнд ойлгомжтой юм. Би Монгол Улсын шүүхийн хараат бус байдалд эргэлзэж эхэллээ. Гэхдээ Монголын шүүх шударга байх нь Монгол Улсын тусгаар тогтнол, хүний эрх, эрх чөлөөг хангахад ус, агаар мэт хэрэгтэй байна. Би анхан шатны шүүх хуралд маш их итгэлтэй, үнэнийг тогтооно гэж бодож орсон нь эндүүрэл байжээ. Уг хуралд орсон иргэдийн төлөөлөгч хүртэл шүүх хурлын явцад намайг гэм буруугүйг ойлгож, намайг цагаатгах санал өгсөн. Эцэст нь хэлэхэд, үнэхээр энэ асуудлыг дахин нухацтай авч үзэн, миний гэм буруугүйг тогтоож, нэр төрийг сэргээж,</w:t>
      </w:r>
      <w:r w:rsidR="0044524A">
        <w:rPr>
          <w:rFonts w:ascii="Arial" w:hAnsi="Arial" w:cs="Arial"/>
          <w:sz w:val="22"/>
          <w:szCs w:val="22"/>
          <w:lang w:val="mn-MN"/>
        </w:rPr>
        <w:t xml:space="preserve"> </w:t>
      </w:r>
      <w:r w:rsidR="00405393" w:rsidRPr="008470E2">
        <w:rPr>
          <w:rFonts w:ascii="Arial" w:hAnsi="Arial" w:cs="Arial"/>
          <w:sz w:val="22"/>
          <w:szCs w:val="22"/>
        </w:rPr>
        <w:t>цагаатгаж өгнө үү. Монгол Улсын шүүхэд чин сэтгэлээсээ хүсэж, энэхүү гомдлыг гаргаж байна. Хууль эрх зүйн нарийн заалт, гаргалгаа, нотолгоог миний өмгөөлөгчид гаргаж өгөх болно. ..." гэжээ.</w:t>
      </w:r>
    </w:p>
    <w:p w14:paraId="28323A10" w14:textId="4D8846C2" w:rsidR="00175CEB" w:rsidRPr="008470E2" w:rsidRDefault="00405393" w:rsidP="004F384A">
      <w:pPr>
        <w:pStyle w:val="NormalWeb"/>
        <w:spacing w:before="0" w:beforeAutospacing="0" w:after="0" w:afterAutospacing="0" w:line="360" w:lineRule="auto"/>
        <w:ind w:firstLine="851"/>
        <w:jc w:val="both"/>
        <w:rPr>
          <w:rFonts w:ascii="Arial" w:hAnsi="Arial" w:cs="Arial"/>
          <w:sz w:val="22"/>
          <w:szCs w:val="22"/>
        </w:rPr>
      </w:pPr>
      <w:r w:rsidRPr="00933698">
        <w:rPr>
          <w:rFonts w:ascii="Arial" w:hAnsi="Arial" w:cs="Arial"/>
          <w:b/>
          <w:bCs/>
          <w:sz w:val="22"/>
          <w:szCs w:val="22"/>
        </w:rPr>
        <w:lastRenderedPageBreak/>
        <w:t>Шүүгдэгч Ц.Сандуй</w:t>
      </w:r>
      <w:r w:rsidRPr="008470E2">
        <w:rPr>
          <w:rFonts w:ascii="Arial" w:hAnsi="Arial" w:cs="Arial"/>
          <w:sz w:val="22"/>
          <w:szCs w:val="22"/>
        </w:rPr>
        <w:t xml:space="preserve"> тус шүүх хуралдаанд гаргасан тайлбартаа: "...Монгол Улс ардчилсан Үндсэн хуультай, хүний эрх, эрх чөлөө, шударга ёсыг дээдэлсэн улс орон юм. Би өөрийгөө ийм улсад амьдарч, ажиллаж байгаа гэж бодсон. Монгол Улсын хараат бус, шударга шүүхээр шүүлгэж, зөв, буруугаа тогтоолгох эрхтэй гэж бодож байна. Харин яг одоо бодит байдал дээр миний эрх, эрх чөлөө ноцтойгоор зөрчигдөж байна. Ямар ч гэмт хэрэг хийгээгүй байтал улс төрийн зорилгоор, зохиомол гэмт хэрэгт сэрдэгдэн, шороонд хоригдож байна. Монгол Улсын хараат бус, шударга шүүх хаана байна вэ. Залхаан цээрлүүлэх замаар улс төрийн зохиомол хэрэгт буруутгаж байхад нэг ч хүн, юу ч хэлэхгүй байгаад гайхаж байна. “Хүн нь байвал зүйл анги нь олдоно” гэх Сталиний зарчмаар явж байна. Уг зохиомол хэргээс харахад Монгол Улс хаашаа яваад байна вэ. 1937 оны хэлмэгдүүлэлт яг ийм замаар эхэлж, гэмгүй олон иргэд гэмт хэрэгт гүтгэгдэж байсан. Тэр үед хэргээ хүлээгээгүй бол шууд бууддаг байсан. Намайг хэзээ буудах бол гэж бодож сууна. Энэ бүгдийг харсаар байж, бүгд айдаст автаж, албан тушаалд барьцаалагдаж хэлж чадахгүй байна. Шүүхэд итгэх ард түмний итгэл өдрөөс өдөрт буурч байгаа. Гэхдээ шударга шүүгч, хуульч нар байгаа гэдэгт би итгэж байна. Би улс төрийн зохиомол хэрэгт гүтгэгдэж байгаадаа харамсаж байна. Ганцхан би биш, миний гэр бүл, үр, хүүхдүүд, эх, эцэг маань золиослогдож байна. Улс төрчдийн тэмцэл нь Эрүүгийн гэмт хэргээс тэс өөр зүйл гэдгийг бүгд мэдэж байгаа. Би 55 хоногийн турш хоригдохдоо Монгол Улсын ямар хуулийн, ямар заалтыг зөрчсөн болохоо бодоод олсонгүй. Надад ямар зүйлийг хийж болох, ямар зүйлийг хийж болохгүйг ялгах хүмүүжил байгаа. Намайг Эрүүгийн хуулийн тусгай ангийн хэд хэдэн зүйл, заалтаар буруутгах гэж үзсэн. Заавал ял оногдуул гэсэн улс төрийн захиалгыг биелүүлэх зорилго анхан шатны шүүхийн 3 шүүгчид байсан юм болов уу. Би анхан шатны шүүхэд их итгэлтэй, үнэн ялна гэж очсон. Хараат бус шүүх засаглалыг муухай харагдуулах, улс төрчдийн гар, хөл болох шаардлага байсан юм уу. Би тэднийг өрөвдөж байна. Миний мууг үзэх хэнд ашигтай болохыг ойлгосонгүй. Хуулийг өөрсдийнхөөрөө тайлбарлан хэрэглэж байна. Анх Авлигатай тэмцэх газар авлига, албан тушаалын хэрэг гэж үзэж шалгаж, 1500 төрийн албан хаагчаас мэдүүлэг авсан ба хоёр ч удаа улс төрийн захиалгаар шалгаад нотлогдоогүй тул прокурор хэрэгсэхгүй болгосон. Ингээд нэг хэсэг чимээгүй болсон боловч Улсын Их хурлын дарга М.Энхболдыг огцруулах үйл ажиллагаанд дахин ашиглахын тулд Төрийн эрх мэдлийг хууль бусаар авах гэсэн зүйлчлэлээр эрүүгийн хэрэг үүсгэсэн. Яагаад ганцхан надад хууль ингэж тэгш бус үйлчлээд байгааг ойлгохгүй байна. Намайг ямар ч аргаар хамаагүй шүүхэд аваачих арга байсан гэдэг нь анхан шатны шүүх дээр батлагдсан. Анхан шатны шүүхэд дарамт шахалт үзүүлсэн. Миний холбогдоод буй уг хэрэг хэнд, ямар хохирол учруулсан юм бэ. Хүний зохиож бичсэн зүйлийг харилцан ярьж, сонсож байсны төлөө надад 4 жилийн хорих ял</w:t>
      </w:r>
      <w:r w:rsidR="00DB0F89">
        <w:rPr>
          <w:rFonts w:ascii="Arial" w:hAnsi="Arial" w:cs="Arial"/>
          <w:sz w:val="22"/>
          <w:szCs w:val="22"/>
          <w:lang w:val="mn-MN"/>
        </w:rPr>
        <w:t xml:space="preserve"> </w:t>
      </w:r>
      <w:r w:rsidR="00175CEB" w:rsidRPr="008470E2">
        <w:rPr>
          <w:rFonts w:ascii="Arial" w:hAnsi="Arial" w:cs="Arial"/>
          <w:sz w:val="22"/>
          <w:szCs w:val="22"/>
        </w:rPr>
        <w:t xml:space="preserve">оногдуулсан нь арай л биш байна. Хэн ч хархад хэлмэгдсэн гэдгийг ойлгоно. Олон улсын улс төрчид ярьсан, хэлснийхээ төлөө ёс зүйн хариуцлага хүлээдэг дэлхийн нийтийн жишиг байдаг. Энэ жишгийн дагуу улс төрчийн хувьд би </w:t>
      </w:r>
      <w:r w:rsidR="00175CEB" w:rsidRPr="008470E2">
        <w:rPr>
          <w:rFonts w:ascii="Arial" w:hAnsi="Arial" w:cs="Arial"/>
          <w:sz w:val="22"/>
          <w:szCs w:val="22"/>
        </w:rPr>
        <w:lastRenderedPageBreak/>
        <w:t>4 удаа ёс зүйн хариуцлага хүлээсэн. Үүнээс харахад Ц.Сандуйг дарах гэсэн хэсэг бүлэг улс төрчдийн захиалга байна. Аливаа юм мөнх биш дандаа өөрчлөгдөж байдаг. Шударга ёс байдаг бол би биш Доржзодов хоригдох ёстой байсан. Эрүүгийн хуулийн тусгай ангийн 14.9 дүгээр зүйлийн 1 дэх хэсэгт заасан гэмт хэргийн субъект нь Сонгуулийн хорооны дарга, гишүүд, бусад албан тушаалтнууд байхаар заасан. Би Сонгуулийн хорооны ажилтан биш ба намайг энэ зүйл, ангиар шийтгэх ёсгүй. Би намын даргаар ажиллаж байсан. "Тинк Танк" нэртэй багийг байгуулсан гэдэг нь Доржзодовын зохиосон түүх бөгөөд баг гэх зүйл байгаагүй. "Тинк Танк" нэртэй багийг байгуулах талаар гэрээ байгуулсан зүйл надад байхгүй. Энэ талаар хавтаст хэрэгт нотлогдоогүй. Намайг хар машины давуу болон сул талыг судалсан гэж байна. Би сонгуульд саналаа өгөх үедээ тэр машиныг харж байсан. Манай нам сонгуульд өрсөлдөхдөө Доржзодовын бичсэн схемийг ашиглаагүй. Харин Доржзодов өөрийнх нь бичсэн схемийг худалдаж аваагүйд өс хонзон санаж зохиомол хэрэг зохион байгуулсан. Уг схемээ олон намд танилцуулж, мөнгө нэхэж байсан байдаг. Яагаад энэ бүхнийг шалгахгүй байна вэ. Ардаа хамгаалалттай хүн дураараа аашилж болдог гэдгийг харуулж байна. Хэрвээ өөр хүн байсан бол аль хэдийн шоронд байх байсан. Энэ хүн хууль бусаар хүн тагнаж, чагнадаг. Ийм л хүний худал үгээр намайг яллаж, хуулийг буруу хэрэглэн, тайлбарлаж анхан шатны шүүх шийдвэрээ гаргасан. Энэ улс төрийн бусармаг үйл ажиллагааг таслан зогсоож өгнө үү. Баянгол дүүргийн Эрүүгийн хэргийн анхан шатны шүүхийн 2019 оны 10 дугаар сарын 31-ний өдрийн шийдвэрийг бүхэлд нь хэрэгсэхгүй болгож, миний нэр төрийг цагаатгаж өгнө үү. Шударга үнэн хэзээд ялна. ..." гэв.</w:t>
      </w:r>
    </w:p>
    <w:p w14:paraId="118A50F7" w14:textId="7B0B3CDC" w:rsidR="00175CEB" w:rsidRPr="008470E2" w:rsidRDefault="00175CEB" w:rsidP="004F384A">
      <w:pPr>
        <w:pStyle w:val="NormalWeb"/>
        <w:spacing w:before="0" w:beforeAutospacing="0" w:after="0" w:afterAutospacing="0" w:line="360" w:lineRule="auto"/>
        <w:ind w:firstLine="851"/>
        <w:jc w:val="both"/>
        <w:rPr>
          <w:rFonts w:ascii="Arial" w:hAnsi="Arial" w:cs="Arial"/>
          <w:sz w:val="22"/>
          <w:szCs w:val="22"/>
        </w:rPr>
      </w:pPr>
      <w:r w:rsidRPr="00C52C05">
        <w:rPr>
          <w:rFonts w:ascii="Arial" w:hAnsi="Arial" w:cs="Arial"/>
          <w:b/>
          <w:bCs/>
          <w:sz w:val="22"/>
          <w:szCs w:val="22"/>
        </w:rPr>
        <w:t>Прокурор Ш.</w:t>
      </w:r>
      <w:r w:rsidRPr="00933698">
        <w:rPr>
          <w:rFonts w:ascii="Arial" w:hAnsi="Arial" w:cs="Arial"/>
          <w:b/>
          <w:bCs/>
          <w:sz w:val="22"/>
          <w:szCs w:val="22"/>
        </w:rPr>
        <w:t>Нямдорж бичсэн эсэргүүцэлдээ</w:t>
      </w:r>
      <w:r w:rsidRPr="008470E2">
        <w:rPr>
          <w:rFonts w:ascii="Arial" w:hAnsi="Arial" w:cs="Arial"/>
          <w:sz w:val="22"/>
          <w:szCs w:val="22"/>
        </w:rPr>
        <w:t xml:space="preserve">: "...Анхан шатны шүүхийн шийтгэх тогтоол нь Эрүүгийн хэрэг хянан шийдвэрлэх тухай хуулийн 39.6 дугаар зүйлд заасан "шүүхийн тогтоолд заасан дүгнэлт нь хэргийн бодит байдалтай нийцээгүй" гэж үзэх дараах үндэслэл байна. Үүнд: Эрүүгийн хэрэг хянан шийдвэрлэх тухай хуулийн 36.2 дугаар зүйлийн 3 дахь хэсэгт зааснаар "шүүхийн шийдвэр нь тодорхой, ойлгомжтой ... бичигдсэн" байх хуулийн шаардлагад нийцээгүй. Учир нь, шүүхийн шийтгэх тогтоолын тодорхойлох хэсэгт Эрүүгийн хэрэг хянан шийдвэрлэх тухай хуулийн 36.7 дугаар зүйлийн 2 дахь хэсгийн 2.3-д зааснаар "яллах дүгнэлт, улсын яллагчийн үндэслэл болгосон нотлох баримтын үндэслэлийг няцаан үгүйсгэсэн үндэслэл"-ийг шийтгэх тогтоолын тодорхойлох хэсэгт дүгнээгүй нь хууль зүйн хувьд алдаатай гэж үзнэ. Мөн Эрүүгийн хэрэг хянан шийдвэрлэх тухай хуулийн 14.9 дүгээр зүйлд заасан гэмт хэрэг нь цаг хугацааны хувьд сонгууль зохион байгуулах үед үйлдэгдсэн байхыг шаарддаг болно. Иймд Эрүүгийн хэрэг хянан шийдвэрлэх тухай хуулийн 39.5 дугаар зүйлийн 1 дэх хэсгийн 1.1-д зааснаар </w:t>
      </w:r>
      <w:r w:rsidRPr="007046BB">
        <w:rPr>
          <w:rFonts w:ascii="Arial" w:hAnsi="Arial" w:cs="Arial"/>
          <w:color w:val="FF0000"/>
          <w:sz w:val="22"/>
          <w:szCs w:val="22"/>
        </w:rPr>
        <w:t xml:space="preserve">Баянгол дүүргийн Эрүүгийн хэргийн анхан шатны шүүхийн 2019 оны 10 дугаар сарын 31-ний өдрийн 2019/ШЦТ/902 дугаартай шийтгэх тогтоолыг хүчингүй </w:t>
      </w:r>
      <w:r w:rsidRPr="00962679">
        <w:rPr>
          <w:rFonts w:ascii="Arial" w:hAnsi="Arial" w:cs="Arial"/>
          <w:color w:val="FF0000"/>
          <w:sz w:val="22"/>
          <w:szCs w:val="22"/>
        </w:rPr>
        <w:t>болгуулах, хэргийг анхан</w:t>
      </w:r>
      <w:r w:rsidR="00F201A1" w:rsidRPr="00962679">
        <w:rPr>
          <w:rFonts w:ascii="Arial" w:hAnsi="Arial" w:cs="Arial"/>
          <w:color w:val="FF0000"/>
          <w:sz w:val="22"/>
          <w:szCs w:val="22"/>
          <w:lang w:val="mn-MN"/>
        </w:rPr>
        <w:t xml:space="preserve"> </w:t>
      </w:r>
      <w:r w:rsidRPr="00962679">
        <w:rPr>
          <w:rFonts w:ascii="Arial" w:hAnsi="Arial" w:cs="Arial"/>
          <w:color w:val="FF0000"/>
          <w:sz w:val="22"/>
          <w:szCs w:val="22"/>
        </w:rPr>
        <w:t xml:space="preserve">шатны шүүхээр дахин хэлэлцүүлэхээр Эрүүгийн хэрэг хянан </w:t>
      </w:r>
      <w:r w:rsidRPr="00962679">
        <w:rPr>
          <w:rFonts w:ascii="Arial" w:hAnsi="Arial" w:cs="Arial"/>
          <w:color w:val="FF0000"/>
          <w:sz w:val="22"/>
          <w:szCs w:val="22"/>
        </w:rPr>
        <w:lastRenderedPageBreak/>
        <w:t>шийдвэрлэх тухай хуулийн 38.2 дугаар зүйлийн 1 дэх хэсгийг удирдлага болгон дээд шатны прокурорын эсэргүүцэл бичив.</w:t>
      </w:r>
      <w:r w:rsidRPr="008470E2">
        <w:rPr>
          <w:rFonts w:ascii="Arial" w:hAnsi="Arial" w:cs="Arial"/>
          <w:sz w:val="22"/>
          <w:szCs w:val="22"/>
        </w:rPr>
        <w:t xml:space="preserve"> ..." гэжээ.</w:t>
      </w:r>
    </w:p>
    <w:p w14:paraId="2F95126A" w14:textId="77777777" w:rsidR="00F049C9" w:rsidRDefault="00175CEB" w:rsidP="004F384A">
      <w:pPr>
        <w:pStyle w:val="NormalWeb"/>
        <w:spacing w:before="0" w:beforeAutospacing="0" w:after="0" w:afterAutospacing="0" w:line="360" w:lineRule="auto"/>
        <w:ind w:firstLine="851"/>
        <w:jc w:val="both"/>
        <w:rPr>
          <w:rFonts w:ascii="Arial" w:hAnsi="Arial" w:cs="Arial"/>
          <w:sz w:val="22"/>
          <w:szCs w:val="22"/>
          <w:lang w:val="mn-MN"/>
        </w:rPr>
      </w:pPr>
      <w:r w:rsidRPr="00C52C05">
        <w:rPr>
          <w:rFonts w:ascii="Arial" w:hAnsi="Arial" w:cs="Arial"/>
          <w:b/>
          <w:bCs/>
          <w:sz w:val="22"/>
          <w:szCs w:val="22"/>
        </w:rPr>
        <w:t>Прокурор Б.</w:t>
      </w:r>
      <w:r w:rsidRPr="00933698">
        <w:rPr>
          <w:rFonts w:ascii="Arial" w:hAnsi="Arial" w:cs="Arial"/>
          <w:b/>
          <w:bCs/>
          <w:sz w:val="22"/>
          <w:szCs w:val="22"/>
        </w:rPr>
        <w:t>Нинж тус шүүх хуралдаанд гаргасан дүгнэлтдээ</w:t>
      </w:r>
      <w:r w:rsidRPr="008470E2">
        <w:rPr>
          <w:rFonts w:ascii="Arial" w:hAnsi="Arial" w:cs="Arial"/>
          <w:sz w:val="22"/>
          <w:szCs w:val="22"/>
        </w:rPr>
        <w:t xml:space="preserve">: "...Эсэргүүцлээ бүрэн дэмжиж байна. Шүүгдэгч А.Ганбаатар нь Ц.Сандуйтай бүлэглэн, 2014 оны 7 дугаар сараас 9 дүгээр сард Баянгол дүүргийн 16 дугаар хорооны нутаг дэвсгэрт байрлах "Шинэ Монгол Хаад групп" ХХК-ийн байранд "төрийн албан тушаалыг мөнгөөр үнэлж, тухайн мөнгийг хэрхэн цуглуулж, төвлөрүүлэх, төрийн байгууллагуудыг намынхаа сонгуулийн бүтцэд оруулж, сонгуулийн санал авах, тоолох зориулалт бүхий хар машины программ хангамж, сул талыг судлах талаар болон бохир технологи ашиглах, тусгай ажиллагааны бүлэгтэй байх"-ыг төлөвлөх зорилгоор бодлого стратегийн "Тинк Танк" нэртэй багийг байгуулж, судалгаа хийлгэн ажиллуулсан, танилцуулга бэлтгэж, бусдад танилцуулах, хэрэгжих боломжийг эрэлхийлэх үйлдлийг гүйцэтгэн, төрийн эрх мэдлийг хууль бусаар авах хуйвалдаан зохион байгуулах гэмт хэргийг зохион байгуулсан. Энэ асуудлыг Баянгол дүүргийн Эрүүгийн хэргийн анхан шатны шүүх хянан хэлэлцээд А.Ганбаатар, Ц.Сандуй нарт холбогдох хэргийг 2002 оны Эрүүгийн хуулийн ерөнхий ангийн 35 дугаар зүйлийн 35.3 дахь хэсэгт заасныг журамлан Эрүүгийн хуулийн тусгай ангийн 82 дугаар зүйлийн 82.1 дэх хэсэгт зааснаар яллах дүгнэлт үйлдсэнийг өөрчилж 2015 оны Эрүүгийн хуулийн ерөнхий ангийн 1.9 дүгээр зүйлийн 1 дэх хэсэг, 3.7 дугаар зүйлийн 1 дэх хэсэгт заасныг тус тус журамлан 2015 оны Эрүүгийн хуулийн тусгай ангийн 14.9 дүгээр зүйлийн 1 дэх хэсэгт зааснаар зүйлчилж шийдвэрлэсэн. Эрүүгийн хэрэг хянан шийдвэрлэх тухай хуулийн 36.7 дугаар зүйлийн 2 дахь хэсгийн 2.3-д зааснаар "яллах дүгнэлт, улсын яллагчийн үндэслэл болгосон нотлох баримтын үндэслэлийг няцаан үгүйсгэсэн үндэслэл"-ийг шийтгэх тогтоолын тодорхойлох хэсэгт дүгнээгүй нь хууль зүйн хувьд алдаатай. 2002 оны Эрүүгийн хуулийн тусгай ангийн 82 дугаар зүйлийн 82.1 дэх хэсэгт зааснаар яллах дүгнэлт үйлдсэн зүйлчлэлийг өөрчилсөн талаарх үндэслэлийг огт дурдаагүй. Яагаад өөрчилсөн, үндэслэл нь юу болох гэдэг тал дээр огт үнэлэлт дүгнэлт өгөөгүй учраас анхан шатны шүүхийн шийтгэх тогтоол хууль ёсны бөгөөд үндэслэлтэй байх хуулийн шаардлагыг хангахгүй гэх дүгнэлтэд хүрсэн. Дээрх нөхцөл байдлаас үүдэж Эрүүгийн хэрэг хянан шийдвэрлэх тухай хуулийн 36.2 дугаар зүйлийн 3 дахь хэсэгт зааснаар "шүүхийн шийдвэр нь тодорхой, ойлгомжтой ... бичигдсэн" байх хуулийн шаардлагыг хангахгүй болж байна. Мөн Эрүүгийн хэрэг хянан шийдвэрлэх тухай хуулийн 39.6 дугаар зүйлд зааснаар "шүүхийн тогтоолд заасан дүгнэлт нь хэргийн бодит байдалтай нийцээгүй" гэх дүгнэлтэд хүрч байна. Эдгээр нөхцөл байдлуудаар шүүхийн шийтгэх тогтоолын хууль зүйн үндэслэлийг хянуулахаар дээд шатны прокуророос давж заалдах шатны шүүхэд эсэргүүцэл бичсэн. Иймд </w:t>
      </w:r>
      <w:r w:rsidRPr="00962679">
        <w:rPr>
          <w:rFonts w:ascii="Arial" w:hAnsi="Arial" w:cs="Arial"/>
          <w:color w:val="FF0000"/>
          <w:sz w:val="22"/>
          <w:szCs w:val="22"/>
        </w:rPr>
        <w:t>Баянгол дүүргийн Эрүүгийн хэргийн анхан шатны шүүхийн 2019 оны 10 дугаар сарын 31-ний өдрийн 902 дугаартай шийтгэх тогтоолыг хүчингүй болгож, хэргийг анхан шатны шүүх хуралдаанаар дахин хэлэлцүүлэх саналтай байна.</w:t>
      </w:r>
      <w:r w:rsidRPr="008470E2">
        <w:rPr>
          <w:rFonts w:ascii="Arial" w:hAnsi="Arial" w:cs="Arial"/>
          <w:sz w:val="22"/>
          <w:szCs w:val="22"/>
        </w:rPr>
        <w:t xml:space="preserve"> ..." гэв.</w:t>
      </w:r>
    </w:p>
    <w:p w14:paraId="48732F60" w14:textId="6505EE55" w:rsidR="00D22625" w:rsidRPr="008470E2" w:rsidRDefault="00D22625" w:rsidP="004F384A">
      <w:pPr>
        <w:pStyle w:val="NormalWeb"/>
        <w:spacing w:before="0" w:beforeAutospacing="0" w:after="0" w:afterAutospacing="0" w:line="360" w:lineRule="auto"/>
        <w:ind w:firstLine="851"/>
        <w:jc w:val="both"/>
        <w:rPr>
          <w:rFonts w:ascii="Arial" w:hAnsi="Arial" w:cs="Arial"/>
          <w:sz w:val="22"/>
          <w:szCs w:val="22"/>
        </w:rPr>
      </w:pPr>
      <w:r w:rsidRPr="00C37BC0">
        <w:rPr>
          <w:rFonts w:ascii="Arial" w:hAnsi="Arial" w:cs="Arial"/>
          <w:b/>
          <w:bCs/>
          <w:sz w:val="22"/>
          <w:szCs w:val="22"/>
        </w:rPr>
        <w:lastRenderedPageBreak/>
        <w:t>Шүүгдэгч А.Ганбаатарын өмгөөлөгч</w:t>
      </w:r>
      <w:r w:rsidRPr="008470E2">
        <w:rPr>
          <w:rFonts w:ascii="Arial" w:hAnsi="Arial" w:cs="Arial"/>
          <w:sz w:val="22"/>
          <w:szCs w:val="22"/>
        </w:rPr>
        <w:t xml:space="preserve"> М.Ариунболд давж заалдах гомдол болон тус шүүх хуралдаанд гаргасан тайлбартаа: "...Эрүүгийн хэрэг хянан шийдвэрлэх тухай хуулийн 39.5 дугаар зүйлийн 1 дэх хэсэгт зааснаар шүүхийн тогтоолд заасан үндэслэл нь хэргийн бодит байдалтай нийцээгүй, Эрүүгийн хуулийг буруу хэрэглэсэн, Эрүүгийн хэрэг хянан шийдвэрлэх тухай хууль ноцтой зөрчсөн 3 үндэслэлээр давж заалдах гомдлыг гаргаж байна.</w:t>
      </w:r>
    </w:p>
    <w:p w14:paraId="350FBB4C" w14:textId="12DAD5AB" w:rsidR="008A27DD" w:rsidRPr="008470E2" w:rsidRDefault="00D22625" w:rsidP="004F384A">
      <w:pPr>
        <w:pStyle w:val="NormalWeb"/>
        <w:spacing w:before="0" w:beforeAutospacing="0" w:after="0" w:afterAutospacing="0" w:line="360" w:lineRule="auto"/>
        <w:ind w:firstLine="851"/>
        <w:jc w:val="both"/>
        <w:rPr>
          <w:rFonts w:ascii="Arial" w:hAnsi="Arial" w:cs="Arial"/>
          <w:sz w:val="22"/>
          <w:szCs w:val="22"/>
        </w:rPr>
      </w:pPr>
      <w:r w:rsidRPr="008470E2">
        <w:rPr>
          <w:rFonts w:ascii="Arial" w:hAnsi="Arial" w:cs="Arial"/>
          <w:sz w:val="22"/>
          <w:szCs w:val="22"/>
        </w:rPr>
        <w:t>Шүүхийн тогтоолд заасан үндэслэл хэргийн бодит байдалтай нийцээгүй. Шүүхийн шийтгэх тогтоолд хэргийн байдлыг тогтоохдоо "Сонгуулийн үр дүнд хууль бусаар нөлөөлөх зорилгоор энэ хуулийн тусгай ангийн 14.7 дугаар зүйлд заасан гэмт хэргийг үйлдэхэд бэлтгэсэн гэмт хэргийг бүлэглэж үйлдсэн" буюу 2015 оны Эрүүгийн хуулийн тусгай ангийн 14.7 дугаар зүйлд заасан гэмт хэрэг нь "Сонгууль, ард нийтийн санал асуулгад хууль бусаар нөлөөлөх, санал хураалтын дүнг буруу гаргах", 1 дэх хэсэгт "Сонгууль, ард нийтийн санал асуулгыг зохион байгуулах хорооны дарга, гишүүн, эсхүл бусад албан тушаалтан, улс төрийн нам, намуудын эвсэл, нэр дэвшигчийн талаар сурталчилгаа явуулсан, сонгогчийн санал өгөх, санал хураах, тоолох ажилд зориуд саад хийсэн, бусдыг төлөөлж санал өгөх, саналын хайрцгийн лац, битүүмжлэлийг зориуд гэмтээх, гарын үсэг хуурамчаар үйлдэх, саналын хуудас солих, хүчингүй саналын хуудсаар санал авахыг зохион байгуулсан, хатгасан, дэмжсэн, санал хураалтын дүнг өөрчилсөн бол..." шүүх нөхцөл байдлыг илт буруугаар дүгнэсэн. 2015 оны Эрүүгийн хуулийн субъект нь Сонгууль зохион байгуулах хорооны дарга, гишүүн, эсхүл бусад албан тушаалтан гэж төрийн албан хаагчийн үйлдэх гэмт хэрэг байдаг. Гэтэл хавтас хэрэгт авагдсан материалаар А.Ганбаатар сонгууль зохион байгуулах хорооны дарга, гишүүн, бусад ажилтан байсныг нотлох баримт байхгүй. Угаасаа ч тийм тусгай субъект биш бөгөөд бодит байдалд нийцээгүй дүгнэсэн. Шүүх хуралдааны явцад Төрийн эрх мэдлийг хууль бусаар авах, хуйвалдаан зохион байгуулах гэмт хэргийн талаар хэлэлцүүлэг явагдсан бөгөөд Сонгуулийг будлиантуулж, төрийн эрх мэдлийг хууль бусаар авах хуйвалдаан зохион байгуулах гэмт хэргийн талаарх нэг ч хэлэлцүүлэг, яллах болон цагаатгах талын мэтгэлцээн болоогүй нь шүүх бодит байдалд огт нийцээгүй дүгнэлт гаргасан. Учир нь, А.Ганбаатар хэдэн оны, ямар сонгуулийг, хэрхэн, яаж, ямар зорилгоор хэрхэн яаж будлиантуулах үйлдэлд бүлэглэн, бэлтгэсэн байдлын талаар нэг ч үйлдэл, фактыг хэлэлцээгүй, дүгнээгүй, холбогдох ямар ч нотлох баримтаар нотлоогүй юм. Шүүхийн шийтгэх тогтоолын 9-15 дахь талд гэрч Ганболдын Доржзодовын мөрдөн шалгах ажиллагааны болон шүүх хуралдааны явцад өгсөн мэдүүлэгт Нийслэлийн Монгол Ардын намын 2014-2016 оны бүтэц, зохион байгуулалт, стратеги, үйл ажиллагааны төлөвлөгөө, ажил үүргийн хуваарь болон 2016 оны Улсын Их Хурлын сонгуулийн Монгол Ардын намын төв штабын зохион байгуулалт, үйл ажиллагааны төлөвлөгөө хэрхэн яаж боловсруулсны талаар мэдүүлэг авагдсан. Энэ нь хэргийн бодит нөхцөл байдал бөгөөд сонгуулийг хэрхэн яаж, ямар аргаар будлиантуулах талаар ямар ч бодит үйл фактад бүлэглэн бэлтгэсэн</w:t>
      </w:r>
      <w:r w:rsidR="00F049C9">
        <w:rPr>
          <w:rFonts w:ascii="Arial" w:hAnsi="Arial" w:cs="Arial"/>
          <w:sz w:val="22"/>
          <w:szCs w:val="22"/>
          <w:lang w:val="mn-MN"/>
        </w:rPr>
        <w:t xml:space="preserve"> </w:t>
      </w:r>
      <w:r w:rsidR="008A27DD" w:rsidRPr="008470E2">
        <w:rPr>
          <w:rFonts w:ascii="Arial" w:hAnsi="Arial" w:cs="Arial"/>
          <w:sz w:val="22"/>
          <w:szCs w:val="22"/>
        </w:rPr>
        <w:t xml:space="preserve">явдал байхгүй. Нийслэлийн прокурор Н.Ням-очир нь Г.Доржзодовыг 2002 оны </w:t>
      </w:r>
      <w:r w:rsidR="008A27DD" w:rsidRPr="008470E2">
        <w:rPr>
          <w:rFonts w:ascii="Arial" w:hAnsi="Arial" w:cs="Arial"/>
          <w:sz w:val="22"/>
          <w:szCs w:val="22"/>
        </w:rPr>
        <w:lastRenderedPageBreak/>
        <w:t>Эрүүгийн хуулийн 82 дугаар зүйлийн 82.1 дэх хэсгийн тайлбарт “Төрийн эрх мэдлийг хууль бусаар авахыг зохион байгуулахад оролцсон боловч гэмт үйлдэл эхлэхээс өмнө энэ тухай төрийн зохих байгууллага, албан тушаалтанд сайн дураараа мэдэгдсэн этгээдийг эрүүгийн хариуцлагаас чөлөөлнө” гэснийг үндэслэсэн нь бодит байдал нийцээгүй байна. Гэрч М.Өлзий, Т.Анхбаяр, шүүгдэгч А.Ганбаатар, Ц.Сандуй нарын мэдүүлэг, Г.Доржзодовоос авсан дижитал болон бичгийн нотлох баримтуудаар энэхүү намын үйл ажиллагааны төлөвлөгөөг Г.Доржзодов санаачилсан, боловсруулсан, бэлтгэсэн, танилцуулсан болох нь хангалттай нотлогдож байхад Г.Доржзодовыг эрүүгийн хэрэгт хамт татахгүй, хэргийн бодит байдлыг буруу тогтоосон байдаг. Энэ талаар мөрдөн шалгах ажиллагааны явцад болон шүүхийн урьдчилсан хэлэлцүүлэг, шүүх хуралдаанд удаа дараа хүсэлт гаргаж байхад нэг ч удаа шийдвэрлээгүй. Учир нь, Г.Доржзодов нэр бүхий хүмүүсийн бичлэгийг хооронд нь эвлүүлэн /шинжээчийн дүгнэлтүүдээр тогтоогдсон/, А.Ганбаатараас төлбөр нэхэмжилж, улмаар 20.000.000 төгрөгийг 2016 оны 6 дугаар сарын 19-ний өдөр шилжүүлэн авсан. Монгол ардын хувьсгалт намын сонгуулийн штабын ерөнхий менежер Э.Эрдэнэжамъян олон нийтийн сүлжээнд байршуулан, Авлигатай тэмцэх газарт мэдээлэл хүргүүлсэн, АН-ын дарга З.Энхболд нар АТГ, Тагнуулын Ерөнхий газар мэдээлж, мэдээллийг харьяаллын дагуу шилжүүлэн шалгаж, улмаар холбогдогч Г.Доржзодовыг дуудан шалгасан байдаг. Эрүүгийн хуульд заасан сайн дураараа гэмт хэрэг үйлдэгдэхээс өмнө ирж мэдэгдсэн гэсэн ямар ч нотлох баримт байхгүй байна. Г.Доржзодов сайн дураараа ирж төрийн зохих байгууллагад мэдэгдсэн үйл факт байхгүй бөгөөд слайдыг бэлтгэх, сонгуулийн санхүүжилт босгох схемийг санаачилсан болохыг маш олон нотлох баримтууд, гэрчийн мэдүүлгээр, мөн үзлэгийн баримтаар батлагддаг. Иймд энэхүү хэрэгт Г.Доржзодовт эрүүгийн хэрэг үүсгэж, яллагдагчаар татах санал гаргасан Тагнуулын ерөнхий газрын санал илүү хуулийн үндэслэлтэй байсан.</w:t>
      </w:r>
    </w:p>
    <w:p w14:paraId="06770DD0" w14:textId="76E73F19" w:rsidR="008A27DD" w:rsidRPr="008470E2" w:rsidRDefault="008A27DD" w:rsidP="004F384A">
      <w:pPr>
        <w:pStyle w:val="NormalWeb"/>
        <w:spacing w:before="0" w:beforeAutospacing="0" w:after="0" w:afterAutospacing="0" w:line="360" w:lineRule="auto"/>
        <w:ind w:firstLine="851"/>
        <w:jc w:val="both"/>
        <w:rPr>
          <w:rFonts w:ascii="Arial" w:hAnsi="Arial" w:cs="Arial"/>
          <w:sz w:val="22"/>
          <w:szCs w:val="22"/>
        </w:rPr>
      </w:pPr>
      <w:r w:rsidRPr="008470E2">
        <w:rPr>
          <w:rFonts w:ascii="Arial" w:hAnsi="Arial" w:cs="Arial"/>
          <w:sz w:val="22"/>
          <w:szCs w:val="22"/>
        </w:rPr>
        <w:t>Эрүүгийн хуулийг буруу хэрэглэсэн. Улсын яллагчаас Алтанхуяг овогтой Ганбаатарыг 2002 оны Эрүүгийн хуулийн ерөнхий ангийн 35 дугаар зүйлийн 35.3 дахь хэсэгт заасан “зохион байгуулсан”, тусгай ангийн 82 дугаар зүйлийн 82.1-т заасан “Төрийн эрх мэдлийг хууль бусаар авах хуйвалдаан зохион байгуулах” гэмт хэрэгт холбогдуулан яллах дүгнэлт үйлдсэн нь 2015 оны Эрүүгийн хуулийн ерөнхий ангийн 1.9 дүгээр зүйлийн 1-д заасан “Үйлдэл, эс үйлдэхүйг гэмт хэрэгт тооцохгүй болсон оногдуулах ялыг хөнгөрүүлсэн, гэмт хэрэг үйлдсэн этгээдийн эрх зүйн байдлыг дээрдүүлсэн хуулийг буцаан хэрэглэнэ”, 1.2 дугаар зүйлийн 1 дэх хэсэгт “Гэмт хэрэг, түүнд хүлээлгэх эрүүгийн хариуцлагыг энэ хуулиар тодорхойлно” гэсэн хуулийн заалтуудтай нийцэхгүй, зөрчиж байна. Учир нь, 2002 оны Эрүүгийн хуульд Төрийн эрх мэдлийг хууль бусаар авах хуйвалдаан зохион байгуулах гэмт хэргийн бүрэлдэхүүнийг хэлбэрийн бүрэлдэхүүнтэйгээр “хуйвалдаан зохион байгуулсан бол” гэж төгсөж байсныг 2015 оны Эрүүгийн хуулийн тусгай ангийн 19.2 дугаар зүйлд “Төрийн эрх мэдлийг хууль бусаар авах, саатуулах гэмт</w:t>
      </w:r>
      <w:r w:rsidR="003D2DE4">
        <w:rPr>
          <w:rFonts w:ascii="Arial" w:hAnsi="Arial" w:cs="Arial"/>
          <w:sz w:val="22"/>
          <w:szCs w:val="22"/>
          <w:lang w:val="mn-MN"/>
        </w:rPr>
        <w:t xml:space="preserve"> </w:t>
      </w:r>
      <w:r w:rsidRPr="008470E2">
        <w:rPr>
          <w:rFonts w:ascii="Arial" w:hAnsi="Arial" w:cs="Arial"/>
          <w:sz w:val="22"/>
          <w:szCs w:val="22"/>
        </w:rPr>
        <w:t xml:space="preserve">хэргийн бүрэлдэхүүнд объектив талд үйлдлийн аргыг заахдаа “хүчирхийллийн </w:t>
      </w:r>
      <w:r w:rsidRPr="008470E2">
        <w:rPr>
          <w:rFonts w:ascii="Arial" w:hAnsi="Arial" w:cs="Arial"/>
          <w:sz w:val="22"/>
          <w:szCs w:val="22"/>
        </w:rPr>
        <w:lastRenderedPageBreak/>
        <w:t>аргаар” буюу “Төрийн эрх барих дээд байгууллагын эрх мэдлийг хууль бусаар авах, хадгалах зорилгоор үгсэн тохирч, хүчирхийллийн аргаар авахад бэлтгэсэн, зохион байгуулсан, оролцсон, санхүүгийн дэмжлэг үзүүлсэн. ...” гэж тусгаснаар өмнөх хуулиас төрийн эрх барих дээд байгууллага, хүчирхийллийн аргаар гэж гэмт хэргийн үйлдэл, объектив талын шинжийг нэмэгдүүлснээр 2002 оны Эрүүгийн хуульд тусгасан үйлдлийг гэмт хэрэгт тооцохгүй болсон. Шүүх Төрийн эрх мэдлийг хууль бусаар авах гэмт хэргийн бүрэлдэхүүнгүй байна гэж зөв дүгнэсэн атлаа 2002 оны Эрүүгийн хуулийн тусгай ангийн 82</w:t>
      </w:r>
      <w:r w:rsidR="00994946" w:rsidRPr="00994946">
        <w:rPr>
          <w:rFonts w:ascii="Arial" w:hAnsi="Arial" w:cs="Arial"/>
          <w:sz w:val="22"/>
          <w:szCs w:val="22"/>
          <w:vertAlign w:val="superscript"/>
          <w:lang w:val="mn-MN"/>
        </w:rPr>
        <w:t>1</w:t>
      </w:r>
      <w:r w:rsidRPr="008470E2">
        <w:rPr>
          <w:rFonts w:ascii="Arial" w:hAnsi="Arial" w:cs="Arial"/>
          <w:sz w:val="22"/>
          <w:szCs w:val="22"/>
        </w:rPr>
        <w:t xml:space="preserve"> дугаар зүйлийн 82</w:t>
      </w:r>
      <w:r w:rsidR="00994946" w:rsidRPr="00994946">
        <w:rPr>
          <w:rFonts w:ascii="Arial" w:hAnsi="Arial" w:cs="Arial"/>
          <w:sz w:val="22"/>
          <w:szCs w:val="22"/>
          <w:vertAlign w:val="superscript"/>
          <w:lang w:val="mn-MN"/>
        </w:rPr>
        <w:t>1</w:t>
      </w:r>
      <w:r w:rsidRPr="008470E2">
        <w:rPr>
          <w:rFonts w:ascii="Arial" w:hAnsi="Arial" w:cs="Arial"/>
          <w:sz w:val="22"/>
          <w:szCs w:val="22"/>
        </w:rPr>
        <w:t>.1 дүгээр зүйлийн “Сонгуулийг будлиантуулж төрийн эрх мэдлийг хууль бусаар авах хуйвалдаан зохион байгуулах” гэмт хэргийн зүйлээр зүйлчлэн хуулийг буруу хэрэглэсэн. Учир нь, энэхүү гэмт хэрэг үйлдэгдсэн талаарх нэг ч баримт, үйл факт байхгүй. Шүүхийн хэлэлцүүлэг болоогүй. Мөн 2015 оны Эрүүгийн хуулийн тусгай ангийн 14.9 дүгээр зүйл “Сонгуулийг хууль бусаар явуулах хуйвалдаан зохион байгуулах”, 1 дэх хэсэгт “Сонгуулийн үр дүнд хууль бусаар нөлөөлөх зорилгоор мөн хуулийн 14.5, 14.6, 14.7 дугаар зүйлд заасан гэмт хэргийг үйлдэхэд бэлтгэсэн, зохион байгуулсан бол арван мянган нэгжээс дөчин мянган нэгжтэй тэнцэх хэмжээний төгрөгөөр торгох, эсхүл хоёр жилээс найман жил хүртэл хугацаагаар хорих ял шийтгэнэ” гэснийг шүүх хэрэглэхдээ Эрүүгийн хуулийн тусгай ангийн 14.7 дугаар зүйлд заасан гэмт хэрэгт бэлтгэсэн гэж Эрүүгийн хуулийг буруу хэрэглэсэн. Учир нь, энэхүү гэмт хэргийг үйлдэгч нь сонгууль зохион байгуулах хорооны дарга, гишүүн, бусад албан тушаалтан гэж хуульд тусгайлан заадаг. Миний үйлчлүүлэгч А.Ганбаатар нь эрх бүхий этгээд, тусгай субъект биш юм. Улсын яллагч болсон үйл фактыг 2014 оны 8 дугаар сараас 9 дүгээр сарын хооронд болсон гэж дүгнээд, энэ хугацаанд болсон үйл явдлын талаар нотлох баримтыг бүрдүүлсэн байдаг. Гэтэл шүүх хөөн хэлэлцэх хугацааны хувьд 2015 оны Эрүүгийн хуулийн ерөнхий ангийн 1.8 дугаар зүйлийн 3 дахь хэсэгт заасан “Гэмт үйлдэл, эс үйлдэхүй тодорхой хугацаанд үргэлжилсэн бол гэмт хэрэг үйлдэгдэж дууссан, эсхүл таслан зогсоогдсон үеийг гэмт хэрэг үйлдэгдсэн хугацаанд хамруулна” гэснийг буруу хэрэглэж, үйлдлийг 2016 оны 6 дугаар сарын 24-ний өдрийг хүртэл үргэлжилсэн гэж дүгнэсэн. Гэтэл хавтас хэрэгт 2014 оны 9 дүгээр сараас хойших Г.Доржзодов нь А.Ганбаатар, Ц.Сандуй нартай уулзаагүй, нэг ч удаа хийсэн файлаа өгч байгаагүй, одоо файл А.Ганбаатар, Ц.Сандуй нарт байхгүй, Г.Доржзодов өөрөө боловсруулаад танилцуулсан үйл явдал болсон байдаг. 2014 оны 9 дүгээр сараас хойш 2016 оны 6 дугаар сарын 24-ний өдөр хүртэл гэмт үйлдэл хэрхэн яаж үргэлжилснийг нотлох ямар ч баримт байхгүй, Г.Доржзодов шүүх хуралдаан дээр мэдүүлэгтээ хэлдэг.</w:t>
      </w:r>
    </w:p>
    <w:p w14:paraId="1DDF79F2" w14:textId="197D8CBE" w:rsidR="002C4E57" w:rsidRPr="008470E2" w:rsidRDefault="008A27DD" w:rsidP="004F384A">
      <w:pPr>
        <w:pStyle w:val="NormalWeb"/>
        <w:spacing w:before="0" w:beforeAutospacing="0" w:after="0" w:afterAutospacing="0" w:line="360" w:lineRule="auto"/>
        <w:ind w:firstLine="851"/>
        <w:jc w:val="both"/>
        <w:rPr>
          <w:rFonts w:ascii="Arial" w:hAnsi="Arial" w:cs="Arial"/>
          <w:sz w:val="22"/>
          <w:szCs w:val="22"/>
        </w:rPr>
      </w:pPr>
      <w:r w:rsidRPr="008470E2">
        <w:rPr>
          <w:rFonts w:ascii="Arial" w:hAnsi="Arial" w:cs="Arial"/>
          <w:sz w:val="22"/>
          <w:szCs w:val="22"/>
        </w:rPr>
        <w:t>Эрүүгийн хэрэг хянан шийдвэрлэх тухай хууль ноцтой зөрчсөн. Эрүүгийн хэрэг хянан шийдвэрлэх тухай хуулийн 33.1 дүгээр зүйлийн 6 дахь хэсгийн 6.3 /...энэ хуулийн 1.5 дугаар зүйлийн 1.5-д заасан/-т дараах тохиолдолд эрүүгийн хэрэг хянан шийдвэрлэх ажиллагаа явуулж болохгүй /тухайн үйлдэл, эс үйлдэхүйг гэмт хэрэгт тооцохгүй болсон/</w:t>
      </w:r>
      <w:r w:rsidR="003D2DE4">
        <w:rPr>
          <w:rFonts w:ascii="Arial" w:hAnsi="Arial" w:cs="Arial"/>
          <w:sz w:val="22"/>
          <w:szCs w:val="22"/>
          <w:lang w:val="mn-MN"/>
        </w:rPr>
        <w:t xml:space="preserve"> </w:t>
      </w:r>
      <w:r w:rsidR="005F55EE" w:rsidRPr="008470E2">
        <w:rPr>
          <w:rFonts w:ascii="Arial" w:hAnsi="Arial" w:cs="Arial"/>
          <w:sz w:val="22"/>
          <w:szCs w:val="22"/>
        </w:rPr>
        <w:t xml:space="preserve">нөхцөлийг заасан. А.Ганбаатарт тулгасан 1702000160209 тоот 36 хавтас хэрэгт хүчирхийллийн арга </w:t>
      </w:r>
      <w:r w:rsidR="005F55EE" w:rsidRPr="008470E2">
        <w:rPr>
          <w:rFonts w:ascii="Arial" w:hAnsi="Arial" w:cs="Arial"/>
          <w:sz w:val="22"/>
          <w:szCs w:val="22"/>
        </w:rPr>
        <w:lastRenderedPageBreak/>
        <w:t>хэлбэр ашиглах талаар нэг ч дурдаагүй, холбогдох бичгийн болон бусад нотлох баримтаар тогтоогдоогүй байна. Мөн үйлдсэн яллах дүгнэлтэд, төрийн эрх мэдлийг хууль бусаар авахдаа хүчирхийллийн ийм арга, хэлбэр ашиглахаар үгсэн тохиролцсон гэсэн үндэслэл дурдаагүй байж, хууль зөрчиж Эрүүгийн хэрэг хянан шийдвэрлэх ажиллагааг мөрдөгч, прокурор, шүүх явуулсан. Эрүүгийн хэрэг хянан шийдвэрлэх тухай хуулийн 33.1 дүгээр зүйлийн 6 дахь хэсгийн 6.15-д хууль зүйн үндэслэлүүдийн тухайд, Нийслэлийн прокурорын газрын 2019 оны 8 дугаар сарын 6-ны өдрийн 16 тоот тогтоолоор Г.Доржзодовт эрүүгийн хэрэг үүсгэж, яллагдагчаар татах саналыг хүлээн авахаас татгалзсан нь Эрүүгийн хэрэг хянан шийдвэрлэх тухай хуулийн 1.7 дугаар зүйлийн 1 дэх хэсэгт "Мөрдөгч, прокурор нотлох баримтыг тал бүрээс нь бүрэн бодитойгоор шалгаж хянасны үндсэн дээр хэргийн бодит байдлыг тогтоох үүрэгтэй", 2 дахь хэсэгт "хэргийн бодит байдлыг нотлохын тулд мөрдөгч, прокурор хуульд заасан арга хэмжээ авч яллагдагч, шүүгдэгчийг яллах, цагаатгах, ял хүндрүүлэх, хөнгөрүүлэх нөхцөл байдлыг эргэлзээгүй тогтооно" гэж заасныг болон холбогдох бусад заалтуудыг зөрчиж байна. Эрүүгийн хэрэг хянан шийдвэрлэх тухай хуулийн 33.1 дүгээр зүйлийн 6 дахь хэсгийн 6.13-т хууль зүйн үндэслэлийн тухайд, 1 дүгээр хавтас хэргийн 198-199 дахь талд байгаа фото зургийг харуулж, гэрч Т.Анхбаярын өмнө өгсөн мэдүүлэг, 2019 оны 6 дугаар сарын 20-ны өдөр өгсөн мэдүүлгүүд 2 зөрүүтэй болж өөрчлөгдсөн байна. Эрүүгийн хэрэг хянан шийдвэрлэх тухай хуулийн 16.1 дүгээр зүйлийн 4 дэх хэсэгт "мөрдөгч энэ хуульд заасан үндэслэл, журмын дагуу нотлох баримт цуглуулж, шалгаж, бэхжүүлнэ", 6 дахь хэсэгт "нотлох баримтыг хууль бус арга хэрэгслээр цуглуулж, бэхжүүлэхийг хориглоно" гэж заасныг тус тус зөрчиж байна. Нэгдүгээр хавтас хэргийн 198-199 дахь талд байгаа фото зургийг мөрдөгч хэрхэн яаж, хаанаас бэхжүүлж авсан нь тодорхойгүй. Энэхүү фото зурагт шинжээчийн дүгнэлт гаргаж болох эсэх, мөн энэхүү фото зургийг хуулийн дагуу бэхжүүлж авсан бол шинжээч томилж, хэзээ, хаана, хэн, ямар багажаар дарсан эсэхийг тогтоож, улмаар энэхүү зурагт ямар хүмүүс байгааг тогтоолгох, энэхүү зурагт байгаа хүмүүс А.Ганбаатар, Ц.Сандуй, М.Энхболд нар мөн эсэхийг тогтоох зэрэг ажиллагаануудыг хийх шаардлагатай байсан. Гэтэл энэхүү фото зургийг хэрхэн бэхжүүлж авсан, нотлох баримтын шаардлага хангаж байгаа эсэхэд дүгнэлт гаргахгүйгээр, хэргийн бодит байдлыг үнэн зөвөөр тогтоохгүйгээр яллах дүгнэлт үйлдсэн нь хуульд нийцэхгүй байна. Нэгдүгээр хавтас хэргийн 198-199 дахь талд байгаа фото зурагт шинжилгээ хийлгэх тогтоолыг ахлах мөрдөгч, ахлах комиссар Ч.Жаргалбаатар 2018 оны 10 дугаар сарын 8-ны өдөр гаргахдаа ямар байгууллагын хэн гэдэг шинжээч томилсон эсэх нь тодорхойгүй, шинжээч томилсон тогтоолыг холбогдох этгээдүүдэд танилцуулаагүй, шинжилгээгээр асуулгах асуултын санал аваагүй үйлдсэн нь Шүүхийн шинжилгээний тухай хуулийг зөрчсөн байна. Шүүхийн шинжилгээний үндэсний хүрээлэнгийн шинжээч А.Сайнхүү 2018 оны 10 дугаар сарын 10-ны өдөр хүлээн аваад 10</w:t>
      </w:r>
      <w:r w:rsidR="006B1DDE">
        <w:rPr>
          <w:rFonts w:ascii="Arial" w:hAnsi="Arial" w:cs="Arial"/>
          <w:sz w:val="22"/>
          <w:szCs w:val="22"/>
          <w:lang w:val="mn-MN"/>
        </w:rPr>
        <w:t xml:space="preserve"> </w:t>
      </w:r>
      <w:r w:rsidR="002C4E57" w:rsidRPr="008470E2">
        <w:rPr>
          <w:rFonts w:ascii="Arial" w:hAnsi="Arial" w:cs="Arial"/>
          <w:sz w:val="22"/>
          <w:szCs w:val="22"/>
        </w:rPr>
        <w:t xml:space="preserve">дугаар сарын 11-ний өдөр шинжээчийн дүгнэлтийг гаргахдаа “...Шинжилгээнд ирүүлсэн 29.4х21 см хэмжээтэй гэрэл зураг нь засвартай эсэх шинжилгээнд </w:t>
      </w:r>
      <w:r w:rsidR="002C4E57" w:rsidRPr="008470E2">
        <w:rPr>
          <w:rFonts w:ascii="Arial" w:hAnsi="Arial" w:cs="Arial"/>
          <w:sz w:val="22"/>
          <w:szCs w:val="22"/>
        </w:rPr>
        <w:lastRenderedPageBreak/>
        <w:t>тэнцэхгүй болно. ...” гэж дүгнэсэн. Энэхүү хэрэгт 4 удаагийн шинжээчийн дүгнэлт гаргасан бөгөөд улсын яллагчийн зүгээс 2 дүгнэлт, өмгөөлөгчийн зүгээс нөгөө 2 дүгнэлтийг шинжлэн судалсан. Хамгийн сүүлд гаргасан бүрэлдэхүүнтэй шинжээчийн дүгнэлтээр эх хувь байхгүй, дүгнэлт гаргах боломжгүй гэж үзсэн. Г.Доржзодов шүүх хуралдаан дээр хэлсэн мэдүүлэгтээ эх хувь хадгалж байсан төхөөрөмжөө хаясан гэж мэдүүлдэг. Өмгөөлөгчийн зүгээс шинжлэн судалсан нөгөө дүгнэлт нь эвлүүлэг байна гэж дүгнэсэн. Гэтэл шүүх зөвхөн яллах талын нотлох баримтыг үнэлсэн бөгөөд цагаатгах талын нотлох баримтыг үнэлээгүй, процессын хуулийг ноцтой зөрчсөн. Эрүүгийн хэрэг хянан шийдвэрлэх тухай хуулийн 34.14 дүгээр зүйлийн 2 дахь хэсэгт заасан “Шүүх нотлох баримтаар тогтоогдсон хэргийн нөхцөл байдлыг үндэслэн хэргийн зүйлчлэлийг хөнгөрүүлэн өөрчилж болно” гэснийг буруу хэрэглэж, төрийн эрх мэдлийг хууль бусаар авах гэмт хэргийн бүрэлдэхүүнгүй гэснээ, улсын яллагчаас яллах дүгнэлт үйлдээгүй, нотлох баримт бүрдүүлээгүй, нотлоогүй, мөрдөн шалгах ажиллагаа хийгдээгүй зүйл ангиар зүйлчилсэн нь энэхүү хуулийг буруу хэрэглэсэн. Хөнгөрүүлэн зүйлчлэх ойлголт яллах дүгнэлт үйлдсэн гэмт хэрэг дотор нь байтал өөр хооронд зүйлчилсэн ноцтой алдаа болсон. Иймд Баянгол дүүргийн Эрүүгийн хэргийн анхан шатны шүүхийн 2019 оны 10 дугаар сарын 31-ний өдрийн 2019/ШЦТ/902 дугаартай шийтгэх тогтоолыг бүхэлд нь хүчингүй болгож, эрүүгийн хэргийг хэрэгсэхгүй болгож өгнө үү. ...” гэв.</w:t>
      </w:r>
    </w:p>
    <w:p w14:paraId="194ACE21" w14:textId="73880A70" w:rsidR="0082247A" w:rsidRPr="008470E2" w:rsidRDefault="002C4E57" w:rsidP="004F384A">
      <w:pPr>
        <w:pStyle w:val="NormalWeb"/>
        <w:spacing w:before="0" w:beforeAutospacing="0" w:after="0" w:afterAutospacing="0" w:line="360" w:lineRule="auto"/>
        <w:ind w:firstLine="851"/>
        <w:jc w:val="both"/>
        <w:rPr>
          <w:rFonts w:ascii="Arial" w:hAnsi="Arial" w:cs="Arial"/>
          <w:sz w:val="22"/>
          <w:szCs w:val="22"/>
        </w:rPr>
      </w:pPr>
      <w:r w:rsidRPr="006C3666">
        <w:rPr>
          <w:rFonts w:ascii="Arial" w:hAnsi="Arial" w:cs="Arial"/>
          <w:b/>
          <w:bCs/>
          <w:sz w:val="22"/>
          <w:szCs w:val="22"/>
        </w:rPr>
        <w:t>Шүүгдэгч А.Ганбаатарын өмгөөлөгч</w:t>
      </w:r>
      <w:r w:rsidRPr="008470E2">
        <w:rPr>
          <w:rFonts w:ascii="Arial" w:hAnsi="Arial" w:cs="Arial"/>
          <w:sz w:val="22"/>
          <w:szCs w:val="22"/>
        </w:rPr>
        <w:t xml:space="preserve"> Б.Мэргэн давж заалдах гомдол болон тус шүүх хуралдаанд гаргасан тайлбартаа: “...Шүүх хэрэглэх ёсгүй хуулийг хэрэглэсэн, хуулийн зүйл, хэсэг, заалтыг буруу тайлбарлаж хэрэглэсэн гэж үзэж байна. Үүнд, 2002 онд батлагдсан Эрүүгийн хуулийн “Үндэсний аюулгүй байдлын эсрэг гэмт хэрэг” гарчигтай Арван дөрөвдүгээр бүлгийн 82 дугаар зүйлд “Төрийн эрх мэдлийг хууль бусаар авах хуйвалдаан зохион байгуулах” гэмт хэргийг хуульчилсан. Төрийн эрх мэдлийг хууль бусаар авах гэдэг нь хууль тогтоомжийн дагуу төрийн эрхийг барьж байгаа хүчнээс засгийн эрх мэдлийг нөгөө нэг улс төрийн хүчин буюу эвсэл, тодорхой этгээд /цэргийн эрхтэн/ хүчирхийллийн болон хуурамч арга хэрэглэн булаан авах тухай ойлголт юм. Өөрөөр хэлбэл, төрийн эрх мэдлийг хууль бусаар авч байгаа эсэхийг үйлдэл буюу аргаар нь тодорхойлдог. Гэхдээ “төрийн эрх мэдлийг цэргийн хүчээр хууль бусаар авах”, “төрийн эрх мэдлийг эрх мэдлийн байгууллагад дайрч орох замаар, хууль бусаар авах” гэх мэтчилэн үйлдэл, арга тус бүрийг Эрүүгийн хуульд тоочих боломжгүй учраас ерөнхийд нь томьёолоод хуулийг хэрэглэхдээ “хүч хэрэглэсэн” байх нийтлэг шинжийг чухалчилдаг. Гэтэл 2002 оны Эрүүгийн хуульд 2011 оны 12 дугаар сарын 15-ны өдөр “Сонгуулийг будлиантуулж, төрийн эрх мэдлийг хууль бусаар авах хуйвалдаан зохион байгуулах” гэсэн 8</w:t>
      </w:r>
      <w:r w:rsidR="00B558C3">
        <w:rPr>
          <w:rFonts w:ascii="Arial" w:hAnsi="Arial" w:cs="Arial"/>
          <w:sz w:val="22"/>
          <w:szCs w:val="22"/>
          <w:lang w:val="mn-MN"/>
        </w:rPr>
        <w:t>2</w:t>
      </w:r>
      <w:r w:rsidR="00B558C3" w:rsidRPr="00B558C3">
        <w:rPr>
          <w:rFonts w:ascii="Arial" w:hAnsi="Arial" w:cs="Arial"/>
          <w:sz w:val="22"/>
          <w:szCs w:val="22"/>
          <w:vertAlign w:val="superscript"/>
          <w:lang w:val="mn-MN"/>
        </w:rPr>
        <w:t>1</w:t>
      </w:r>
      <w:r w:rsidRPr="008470E2">
        <w:rPr>
          <w:rFonts w:ascii="Arial" w:hAnsi="Arial" w:cs="Arial"/>
          <w:sz w:val="22"/>
          <w:szCs w:val="22"/>
        </w:rPr>
        <w:t xml:space="preserve"> дүгээр зүйлд нэмэлтээр орсон. Өөрөөр хэлбэл, “төрийн эрх мэдлийг хууль бусаар авах хуйвалдаан зохион байгуулах” гэмт хэргийг үйлдэх олон аргаас нэгийг нь онц</w:t>
      </w:r>
      <w:r w:rsidR="00C27258">
        <w:rPr>
          <w:rFonts w:ascii="Arial" w:hAnsi="Arial" w:cs="Arial"/>
          <w:sz w:val="22"/>
          <w:szCs w:val="22"/>
          <w:lang w:val="mn-MN"/>
        </w:rPr>
        <w:t>гой</w:t>
      </w:r>
      <w:r w:rsidRPr="008470E2">
        <w:rPr>
          <w:rFonts w:ascii="Arial" w:hAnsi="Arial" w:cs="Arial"/>
          <w:sz w:val="22"/>
          <w:szCs w:val="22"/>
        </w:rPr>
        <w:t>лон</w:t>
      </w:r>
      <w:r w:rsidR="00C27258">
        <w:rPr>
          <w:rFonts w:ascii="Arial" w:hAnsi="Arial" w:cs="Arial"/>
          <w:sz w:val="22"/>
          <w:szCs w:val="22"/>
          <w:lang w:val="mn-MN"/>
        </w:rPr>
        <w:t xml:space="preserve"> </w:t>
      </w:r>
      <w:r w:rsidR="0082247A" w:rsidRPr="008470E2">
        <w:rPr>
          <w:rFonts w:ascii="Arial" w:hAnsi="Arial" w:cs="Arial"/>
          <w:sz w:val="22"/>
          <w:szCs w:val="22"/>
        </w:rPr>
        <w:t xml:space="preserve">дурдаж, гэмт хэрэгт тооцохоор хуульчилсан. Тиймээс А.Ганбаатарын үйлдэл нь төрийн эрх мэдлийг хууль бусаар авах гэмт хэргийн үндсэн шинжийг агуулсан байх ёстой. </w:t>
      </w:r>
      <w:r w:rsidR="0082247A" w:rsidRPr="008470E2">
        <w:rPr>
          <w:rFonts w:ascii="Arial" w:hAnsi="Arial" w:cs="Arial"/>
          <w:sz w:val="22"/>
          <w:szCs w:val="22"/>
        </w:rPr>
        <w:lastRenderedPageBreak/>
        <w:t>Гэтэл шүүхийн шийтгэх тогтоолын тодорхойлох хэсэгт төрийн эрх мэдлийг хууль бусаар авах хуйвалдаан зохион байгуулах гэмт хэрэг нь хүчирхийллийн арга хэрэглэсэн байхыг шаарддаг болохыг дурдаад А.Ганбаатарын үйлдэл нь тийм шинжгүй байна гэсэн атлаа "Сонгуулийг будлиантуулж, төрийн эрх мэдлийг хууль бусаар авах хуйвалдаан зохион байгуулах" гэмт хэрэг үйлдсэн гэж үзсэн нь ойлгомжгүй байна.</w:t>
      </w:r>
    </w:p>
    <w:p w14:paraId="232ED51A" w14:textId="31B2B75B" w:rsidR="00224F88" w:rsidRPr="008470E2" w:rsidRDefault="0082247A" w:rsidP="004F384A">
      <w:pPr>
        <w:pStyle w:val="NormalWeb"/>
        <w:spacing w:before="0" w:beforeAutospacing="0" w:after="0" w:afterAutospacing="0" w:line="360" w:lineRule="auto"/>
        <w:ind w:firstLine="851"/>
        <w:jc w:val="both"/>
        <w:rPr>
          <w:rFonts w:ascii="Arial" w:hAnsi="Arial" w:cs="Arial"/>
          <w:sz w:val="22"/>
          <w:szCs w:val="22"/>
        </w:rPr>
      </w:pPr>
      <w:r w:rsidRPr="008470E2">
        <w:rPr>
          <w:rFonts w:ascii="Arial" w:hAnsi="Arial" w:cs="Arial"/>
          <w:sz w:val="22"/>
          <w:szCs w:val="22"/>
        </w:rPr>
        <w:t xml:space="preserve">2002 оны Эрүүгийн хуулийн "Сонгуулийг будлиантуулж, төрийн эрх мэдлийг хууль бусаар авах хуйвалдаан зохион байгуулах" гэмт хэрэг нь "төрийн эрх мэдлийг хууль бусаар авах" гэмт хэрэг "хүч хэрэглэсэн" гэх объектив талын шаардлагыг хангах ёстой гэсэн зарчимтай нийцэхгүй. Сонгуулийн хууль тогтоомжийг зөрчих нь иргэдийн улс төрийн болон бусад эрх, эрх чөлөөний эсрэг гэмт хэрэг гэж төрийн эсрэг гэмт хэргээс тусдаа, Арван зургадугаар бүлэг болгон хуульчилсан Эрүүгийн хуулийн системчлэлээс гажсан зохицуулалт болсон. Угаасаа ч "төрийн эрх мэдлийг хууль бусаар авах" гэмт хэргийг үйлдэх аргуудыг нэг бүрчлэн тоочиж, хуульчлах боломжгүй юм. Тиймээс эдгээр алдааг залруулж, 2015 оны Эрүүгийн хуулийн тусгай ангийн 19.2 дугаар зүйлд, Төрийн эрх мэдлийг хууль бусаар авах гэмт хэргийн объектив талын шинжийг "хүчирхийллийн аргаар" гэж тодорхой зохицуулаад 2002 оны Эрүүгийн хуулийн тусгай ангийн </w:t>
      </w:r>
      <w:r w:rsidR="000D4DC4">
        <w:rPr>
          <w:rFonts w:ascii="Arial" w:hAnsi="Arial" w:cs="Arial"/>
          <w:sz w:val="22"/>
          <w:szCs w:val="22"/>
          <w:lang w:val="mn-MN"/>
        </w:rPr>
        <w:t>82</w:t>
      </w:r>
      <w:r w:rsidR="000D4DC4" w:rsidRPr="000D4DC4">
        <w:rPr>
          <w:rFonts w:ascii="Arial" w:hAnsi="Arial" w:cs="Arial"/>
          <w:sz w:val="22"/>
          <w:szCs w:val="22"/>
          <w:vertAlign w:val="superscript"/>
          <w:lang w:val="mn-MN"/>
        </w:rPr>
        <w:t>1</w:t>
      </w:r>
      <w:r w:rsidRPr="008470E2">
        <w:rPr>
          <w:rFonts w:ascii="Arial" w:hAnsi="Arial" w:cs="Arial"/>
          <w:sz w:val="22"/>
          <w:szCs w:val="22"/>
        </w:rPr>
        <w:t xml:space="preserve"> дүгээр зүйлд заасан "Сонгуулийг будлиантуулж, Төрийн эрх мэдлийг хууль бусаар авах хуйвалдаан зохион байгуулах" үйлдлийг гэмт хэрэгт тооцохгүй болсон. Хэрэв шүүхийн дүгнэлтэд зааснаар А.Ганбаатарын үйлдэл нь 2002 оны Эрүүгийн хуулийн тусгай ангийн </w:t>
      </w:r>
      <w:r w:rsidR="000D4DC4">
        <w:rPr>
          <w:rFonts w:ascii="Arial" w:hAnsi="Arial" w:cs="Arial"/>
          <w:sz w:val="22"/>
          <w:szCs w:val="22"/>
          <w:lang w:val="mn-MN"/>
        </w:rPr>
        <w:t>82</w:t>
      </w:r>
      <w:r w:rsidR="000D4DC4" w:rsidRPr="000D4DC4">
        <w:rPr>
          <w:rFonts w:ascii="Arial" w:hAnsi="Arial" w:cs="Arial"/>
          <w:sz w:val="22"/>
          <w:szCs w:val="22"/>
          <w:vertAlign w:val="superscript"/>
          <w:lang w:val="mn-MN"/>
        </w:rPr>
        <w:t>1</w:t>
      </w:r>
      <w:r w:rsidR="000D4DC4" w:rsidRPr="008470E2">
        <w:rPr>
          <w:rFonts w:ascii="Arial" w:hAnsi="Arial" w:cs="Arial"/>
          <w:sz w:val="22"/>
          <w:szCs w:val="22"/>
        </w:rPr>
        <w:t xml:space="preserve"> дүгээр </w:t>
      </w:r>
      <w:r w:rsidRPr="008470E2">
        <w:rPr>
          <w:rFonts w:ascii="Arial" w:hAnsi="Arial" w:cs="Arial"/>
          <w:sz w:val="22"/>
          <w:szCs w:val="22"/>
        </w:rPr>
        <w:t xml:space="preserve">зүйлд заасан гэмт хэрэг мөн гэж үзвэл Эрүүгийн хуулийн ерөнхий ангийн 1.9 дүгээр зүйлийн 1 дэх хэсэгт "Үйлдэл, эс үйлдэхүйг гэмт хэрэгт тооцохгүй болсон, оногдуулах ялыг хөнгөрүүлсэн, гэмт хэрэг үйлдсэн этгээдийн эрх зүйн байдлыг дээрдүүлсэн хуулийг буцаан хэрэглэнэ" гэснийг журамлан цагаатгах тогтоол гаргах ёстой байсан. Гэтэл шүүхээс 2002 оны Эрүүгийн хуулийн тусгай ангийн </w:t>
      </w:r>
      <w:r w:rsidR="00264E1C">
        <w:rPr>
          <w:rFonts w:ascii="Arial" w:hAnsi="Arial" w:cs="Arial"/>
          <w:sz w:val="22"/>
          <w:szCs w:val="22"/>
          <w:lang w:val="mn-MN"/>
        </w:rPr>
        <w:t>82</w:t>
      </w:r>
      <w:r w:rsidR="00264E1C" w:rsidRPr="000D4DC4">
        <w:rPr>
          <w:rFonts w:ascii="Arial" w:hAnsi="Arial" w:cs="Arial"/>
          <w:sz w:val="22"/>
          <w:szCs w:val="22"/>
          <w:vertAlign w:val="superscript"/>
          <w:lang w:val="mn-MN"/>
        </w:rPr>
        <w:t>1</w:t>
      </w:r>
      <w:r w:rsidR="00264E1C" w:rsidRPr="008470E2">
        <w:rPr>
          <w:rFonts w:ascii="Arial" w:hAnsi="Arial" w:cs="Arial"/>
          <w:sz w:val="22"/>
          <w:szCs w:val="22"/>
        </w:rPr>
        <w:t xml:space="preserve"> дүгээр </w:t>
      </w:r>
      <w:r w:rsidRPr="008470E2">
        <w:rPr>
          <w:rFonts w:ascii="Arial" w:hAnsi="Arial" w:cs="Arial"/>
          <w:sz w:val="22"/>
          <w:szCs w:val="22"/>
        </w:rPr>
        <w:t>зүйлд заасан "Сонгуулийг будлиантуулж, төрийн эрх мэдлийг хууль бусаар авах хуйвалдаан зохион байгуулах" гэмт хэрэг нь 2015 оны Эрүүгийн хуулийн тусгай ангийн 14.9 дүгээр зүйлд заасан, тус хуулийн тусгай ангийн 14.7 дугаар зүйлд заасан гэмт хэргийг үйлдэхэд бэлтгэсэн, зохион байгуулсан "Сонгуулийг хууль бусаар явуулах хуйвалдаан зохион байгуулах" гэмт хэрэг гэж үзсэн нь хууль хэрэглээний ноцтой алдаа болсон. Хамгийн энгийнээр Эрүүгийн хуулийн бүлгийн нэрийг нь аваад үзэхэд л нэг нь Үндэсний аюулгүй байдлын эсрэг гэмт хэрэг бол нөгөөх нь хүний хувийн, улс төрийн эрх, эрх чөлөөний эсрэг гэмт хэрэг юм. Эдгээр гэмт хэргүүд нь мөн зорилгоороо ялгагдана. Хуулийн нөхцөл заасан хэсгийг харвал "</w:t>
      </w:r>
      <w:r w:rsidR="00264E1C">
        <w:rPr>
          <w:rFonts w:ascii="Arial" w:hAnsi="Arial" w:cs="Arial"/>
          <w:sz w:val="22"/>
          <w:szCs w:val="22"/>
          <w:lang w:val="mn-MN"/>
        </w:rPr>
        <w:t>82</w:t>
      </w:r>
      <w:r w:rsidR="00264E1C" w:rsidRPr="000D4DC4">
        <w:rPr>
          <w:rFonts w:ascii="Arial" w:hAnsi="Arial" w:cs="Arial"/>
          <w:sz w:val="22"/>
          <w:szCs w:val="22"/>
          <w:vertAlign w:val="superscript"/>
          <w:lang w:val="mn-MN"/>
        </w:rPr>
        <w:t>1</w:t>
      </w:r>
      <w:r w:rsidR="00264E1C" w:rsidRPr="008470E2">
        <w:rPr>
          <w:rFonts w:ascii="Arial" w:hAnsi="Arial" w:cs="Arial"/>
          <w:sz w:val="22"/>
          <w:szCs w:val="22"/>
        </w:rPr>
        <w:t xml:space="preserve"> дүгээр </w:t>
      </w:r>
      <w:r w:rsidRPr="008470E2">
        <w:rPr>
          <w:rFonts w:ascii="Arial" w:hAnsi="Arial" w:cs="Arial"/>
          <w:sz w:val="22"/>
          <w:szCs w:val="22"/>
        </w:rPr>
        <w:t xml:space="preserve">зүйлийн </w:t>
      </w:r>
      <w:r w:rsidR="00264E1C" w:rsidRPr="00376B9A">
        <w:rPr>
          <w:rFonts w:ascii="Arial" w:hAnsi="Arial" w:cs="Arial"/>
          <w:sz w:val="22"/>
          <w:szCs w:val="22"/>
          <w:lang w:val="mn-MN"/>
        </w:rPr>
        <w:t>82</w:t>
      </w:r>
      <w:r w:rsidR="00264E1C" w:rsidRPr="00376B9A">
        <w:rPr>
          <w:rFonts w:ascii="Arial" w:hAnsi="Arial" w:cs="Arial"/>
          <w:sz w:val="22"/>
          <w:szCs w:val="22"/>
          <w:vertAlign w:val="superscript"/>
          <w:lang w:val="mn-MN"/>
        </w:rPr>
        <w:t>1</w:t>
      </w:r>
      <w:r w:rsidR="00376B9A">
        <w:rPr>
          <w:rFonts w:ascii="Arial" w:hAnsi="Arial" w:cs="Arial"/>
          <w:sz w:val="22"/>
          <w:szCs w:val="22"/>
          <w:lang w:val="mn-MN"/>
        </w:rPr>
        <w:t>.1</w:t>
      </w:r>
      <w:r w:rsidRPr="00376B9A">
        <w:rPr>
          <w:rFonts w:ascii="Arial" w:hAnsi="Arial" w:cs="Arial"/>
          <w:sz w:val="22"/>
          <w:szCs w:val="22"/>
        </w:rPr>
        <w:t>дэх</w:t>
      </w:r>
      <w:r w:rsidRPr="008470E2">
        <w:rPr>
          <w:rFonts w:ascii="Arial" w:hAnsi="Arial" w:cs="Arial"/>
          <w:sz w:val="22"/>
          <w:szCs w:val="22"/>
        </w:rPr>
        <w:t xml:space="preserve"> хэсэгт Төрийн эрх мэдлийг хууль бусаар авах зорилгоор ..." гэсэн бол "14.9 дүгээр зүйлийн 1 дэх хэсэгт "Сонгуулийн үр дүнд хууль бусаар нөлөөлөх зорилгоор ..." гэж заасан. Эдгээрийг хооронд нь адилтгах нь хуулийг буруу хэрэглэж байна гэж үзэхээс өөр аргагүй. 2015 оны Эрүүгийн хуулийн тусгай ангийн 14.9, 14.7 дугаар зүйлд заасан</w:t>
      </w:r>
      <w:r w:rsidR="00C61572">
        <w:rPr>
          <w:rFonts w:ascii="Arial" w:hAnsi="Arial" w:cs="Arial"/>
          <w:sz w:val="22"/>
          <w:szCs w:val="22"/>
          <w:lang w:val="mn-MN"/>
        </w:rPr>
        <w:t xml:space="preserve"> </w:t>
      </w:r>
      <w:r w:rsidR="00224F88" w:rsidRPr="008470E2">
        <w:rPr>
          <w:rFonts w:ascii="Arial" w:hAnsi="Arial" w:cs="Arial"/>
          <w:sz w:val="22"/>
          <w:szCs w:val="22"/>
        </w:rPr>
        <w:t xml:space="preserve">“Сонгуулийг хууль бусаар явуулах хуйвалдаан зохион байгуулах, сонгууль, ард нийтийн санал асуулгад хууль бусаар </w:t>
      </w:r>
      <w:r w:rsidR="00224F88" w:rsidRPr="008470E2">
        <w:rPr>
          <w:rFonts w:ascii="Arial" w:hAnsi="Arial" w:cs="Arial"/>
          <w:sz w:val="22"/>
          <w:szCs w:val="22"/>
        </w:rPr>
        <w:lastRenderedPageBreak/>
        <w:t xml:space="preserve">нөлөөлөх, санал хураалтын дүнг буруу гаргах” гэмт хэрэг нь 2002 оны Эрүүгийн хуулийн тусгай ангийн </w:t>
      </w:r>
      <w:r w:rsidR="00376B9A">
        <w:rPr>
          <w:rFonts w:ascii="Arial" w:hAnsi="Arial" w:cs="Arial"/>
          <w:sz w:val="22"/>
          <w:szCs w:val="22"/>
          <w:lang w:val="mn-MN"/>
        </w:rPr>
        <w:t>82</w:t>
      </w:r>
      <w:r w:rsidR="00376B9A" w:rsidRPr="000D4DC4">
        <w:rPr>
          <w:rFonts w:ascii="Arial" w:hAnsi="Arial" w:cs="Arial"/>
          <w:sz w:val="22"/>
          <w:szCs w:val="22"/>
          <w:vertAlign w:val="superscript"/>
          <w:lang w:val="mn-MN"/>
        </w:rPr>
        <w:t>1</w:t>
      </w:r>
      <w:r w:rsidR="00376B9A" w:rsidRPr="00376B9A">
        <w:rPr>
          <w:rFonts w:ascii="Arial" w:hAnsi="Arial" w:cs="Arial"/>
          <w:sz w:val="22"/>
          <w:szCs w:val="22"/>
          <w:lang w:val="mn-MN"/>
        </w:rPr>
        <w:t xml:space="preserve"> </w:t>
      </w:r>
      <w:r w:rsidR="00224F88" w:rsidRPr="008470E2">
        <w:rPr>
          <w:rFonts w:ascii="Arial" w:hAnsi="Arial" w:cs="Arial"/>
          <w:sz w:val="22"/>
          <w:szCs w:val="22"/>
        </w:rPr>
        <w:t>дугаар зүйлд заасан биш харин 131 дүгээр зүйлд заасан “Сонгуулийн болон бүх нийтийн санал хураалтын баримт бичгийг хуурамчаар үйлдэх, санал хураалтын дүнг буруу гаргах” гэмт хэрэг гэдэг нь бүх нийтийн санал асуулгыг зохион байгуулах хорооны дарга, гишүүн, бусад албан тушаалтан” гэж тодорхойлсон нь яв цав таарч байна. Хоёрдугаарт, 2002 оны Эрүүгийн хуулийн тусгай ангийн 131 дүгээр зүйлд заасан гэмт хэргийн объектив талын шинжийг “сонгуулийн баримт бичгийг хуурамчаар үйлдсэн, Улсын Их Хурлын сонгуулийн тухай хуулийн 50.3-т заасныг ноцтой зөрчиж санал хураалтын дүнг зориуд буруу гаргасан, 57.4-т заасныг ноцтой зөрчиж буруу шийдвэрлэсэн, мөн сонгогчоос санал нууцаар гаргах, саналаа чөлөөтэй илэрхийлэх эрхийг зөрчсөн, түүнчлэн сонгуулийн дүнд хууль бусаар нөлөөлсөн бол гэж тус тус заасан. Ийнхүү Эрүүгийн хуульд бусад хуулийн заалтыг ишлэх нь тухайн хууль өөрчлөгдөх бүрт түүнд нийцүүлэн Эрүүгийн хуулийг өөрчлөн найруулах шаардлагыг бий болгодог. Тиймээс Сонгуулийн тухай хууль тодорхой сонгуулийн үечлэлтэй холбогдон өөрчлөгдөх магадлалтай тул 2015 оны Эрүүгийн хуулийн тусгай ангийн 14.7 дугаар зүйлд сонгуулийн үед гардаг аюултай гэж үзсэн үйлдлийг эрэмбэлэн зааж өгснөөрөө л хууль зүйн техникийн хувьд ялгаатай болохоос объектив талын шинж нь адилхан юм. Шүүхээс А.Ганбаатарыг 2015 оны шинэчлэн найруулсан Эрүүгийн хуулийн тусгай ангийн 14.7 дугаар зүйлд заасан сонгуулийн санал хураалтын дүнг өөрчилсөн гэмт хэрэг үйлдэхийг завдсан гэж үзсэн бөгөөд энэ нь 2002 оны Эрүүгийн хуулийн тусгай ангийн 131 дүгээр зүйлийн 131.1 дэх хэсэгт заасан “Улсын Их Хурлын сонгуулийн тухай хуулийн 50.3-т заасныг ноцтой зөрчиж, санал хураалтын дүнг зориуд буруу гаргасан” гэх үйлдэлтэй таарч байгаа юм. Мөн 2002 оны Эрүүгийн хуулийн тусгай ангийн 131 дүгээр зүйл болон 2015 оны Эрүүгийн хуулийн тусгай ангийн 14.9, 14.7 дугаар зүйлд заасан гэмт хэргүүдийн субъект нь өмнө хэлсэнчлэн яг адилхан буюу “Сонгууль, ард нийтийн санал асуулгыг зохион байгуулах хорооны дарга, гишүүн, эсхүл бусад албан тушаалтан” юм. “Сонгууль, ард нийтийн санал асуулгыг зохион байгуулах хорооны дарга, гишүүн” гэж сонгууль, ард нийтийн санал асуулга зохион байгуулах чиг үүргийг хэрэгжүүлэхээр эрх бүхий байгууллагаас томилогдсон, Сонгуулийн байгууллагын тухай хууль, Ард нийтийн санал асуулгын тухай хууль, Сонгуулийн тухай хуульд заасан бүрэн эрхийг хэрэгжүүлж байгаа албан тушаалтныг хэлнэ. Харин “бусад албан тушаалтан” гэж сонгууль, ард нийтийн санал асуулга зохион байгуулахад дэмжлэг үзүүлэх, хяналт тавих чиг үүрэг бүхий албан тушаалтныг ойлгоно. Өөрөөр хэлбэл, А.Ганбаатар нь эдгээр албан тушаалтны алинд ч хамаарахгүй буюу уг гэмт хэргийн субъект биш юм. Гэтэл шүүхээс гэж үзэх “бусад албан тушаалтан” гэдэгт хамааруулсан нь хуулийг буруу хэрэглэсэн гэ</w:t>
      </w:r>
      <w:r w:rsidR="00C61572">
        <w:rPr>
          <w:rFonts w:ascii="Arial" w:hAnsi="Arial" w:cs="Arial"/>
          <w:sz w:val="22"/>
          <w:szCs w:val="22"/>
          <w:lang w:val="mn-MN"/>
        </w:rPr>
        <w:t>ж үзэх</w:t>
      </w:r>
      <w:r w:rsidR="00224F88" w:rsidRPr="008470E2">
        <w:rPr>
          <w:rFonts w:ascii="Arial" w:hAnsi="Arial" w:cs="Arial"/>
          <w:sz w:val="22"/>
          <w:szCs w:val="22"/>
        </w:rPr>
        <w:t xml:space="preserve"> үндэслэлтэй байна.</w:t>
      </w:r>
    </w:p>
    <w:p w14:paraId="54D7707E" w14:textId="210F04EE" w:rsidR="00350606" w:rsidRPr="008470E2" w:rsidRDefault="00350606" w:rsidP="004F384A">
      <w:pPr>
        <w:pStyle w:val="NormalWeb"/>
        <w:spacing w:before="0" w:beforeAutospacing="0" w:after="0" w:afterAutospacing="0" w:line="360" w:lineRule="auto"/>
        <w:ind w:firstLine="851"/>
        <w:jc w:val="both"/>
        <w:rPr>
          <w:rFonts w:ascii="Arial" w:hAnsi="Arial" w:cs="Arial"/>
          <w:sz w:val="22"/>
          <w:szCs w:val="22"/>
        </w:rPr>
      </w:pPr>
      <w:r w:rsidRPr="008470E2">
        <w:rPr>
          <w:rFonts w:ascii="Arial" w:hAnsi="Arial" w:cs="Arial"/>
          <w:sz w:val="22"/>
          <w:szCs w:val="22"/>
        </w:rPr>
        <w:t xml:space="preserve">Шүүхийн шийдвэрийн тодорхойлох хэсэгт "...Шүүх хэргийг шийдвэрлэхдээ Эрүүгийн хэрэг хянан шийдвэрлэх тухай хуулийн 34.14 дүгээр зүйлийн 1 дэх хэсэгт "анхан шатны журмаар хэрэг хянан шийдвэрлэх ажиллагаа нь тухайн шүүгдэгчийн хувьд прокуророос </w:t>
      </w:r>
      <w:r w:rsidRPr="008470E2">
        <w:rPr>
          <w:rFonts w:ascii="Arial" w:hAnsi="Arial" w:cs="Arial"/>
          <w:sz w:val="22"/>
          <w:szCs w:val="22"/>
        </w:rPr>
        <w:lastRenderedPageBreak/>
        <w:t xml:space="preserve">шүүхэд шилжүүлсэн эрүүгийн хэргийн хүрээнд явагдана" гэж заасны дагуу шүүгдэгч А.Ганбаатар, Ц.Сандуй нарт холбогдуулан яллах дүгнэлт үйлдэж ирүүлсэн хэргийн хүрээнд хэргийг шийдвэрлэсэн болно. ...", "...Эрүүгийн хэрэг хянан шийдвэрлэх тухай хуулийн 34.14 дүгээр зүйлийн 2 дахь хэсэгт "шүүх нотлох баримтаар тогтоогдсон хэргийн нөхцөл байдлыг үндэслэн хэргийн зүйлчлэлийг хөнгөрүүлэн өөрчилж болно" гэж шүүхэд олгогдсон эрх хэмжээний хүрээнд зүйлчлэлийг хөнгөрүүлэн зүйлчлэх нь зүйтэй гэж үзсэн болно" гэж дүгнэсэн нь хуулийг буруу хэрэглэсэн гэж үзэж байна. Хуулийг дан ганц тухайн заалтаар нь тайлбарлан хэрэглэх нь өрөөсгөл бөгөөд тухайн хуулийн зорилго болоод бусад зүйл, хэсэг, заалттай нь уялдуулан тайлбарлах шаардлагатай. Эрүүгийн хуулийн тусгай ангийн 34.14 дүгээр зүйлийн 1, 2 дахь хэсгийг нэгээс нөгөөг нь салгахгүй хамтад нь тайлбарлаж хэрэглэх ёстой. Өөрөөр хэлбэл, прокуророос яллах дүгнэлт үйлдэж ирүүлсэн хэргийн хүрээнд шийдвэрлэхдээ тухайн зүйл дотор зүйлчлэлийг хөнгөрүүлэн өөрчилж болно гэж хамтад нь уншиж ойлгох нь зүйд нийцнэ. Тэрнээс шүүхийн шийтгэх тогтоолд дурдсан шиг зүйлчлэлийг хөнгөрүүлэн зүйлчилсэн нэрээр 2002 оны Эрүүгийн хуулийн тусгай ангийн 82.1 дүгээр зүйлээр яллах дүгнэлт үйлдэж ирүүлсэн хэргийг тус хуулийн тусгай ангийн </w:t>
      </w:r>
      <w:r w:rsidR="000A1ACA">
        <w:rPr>
          <w:rFonts w:ascii="Arial" w:hAnsi="Arial" w:cs="Arial"/>
          <w:sz w:val="22"/>
          <w:szCs w:val="22"/>
          <w:lang w:val="mn-MN"/>
        </w:rPr>
        <w:t>82</w:t>
      </w:r>
      <w:r w:rsidR="000A1ACA" w:rsidRPr="000D4DC4">
        <w:rPr>
          <w:rFonts w:ascii="Arial" w:hAnsi="Arial" w:cs="Arial"/>
          <w:sz w:val="22"/>
          <w:szCs w:val="22"/>
          <w:vertAlign w:val="superscript"/>
          <w:lang w:val="mn-MN"/>
        </w:rPr>
        <w:t>1</w:t>
      </w:r>
      <w:r w:rsidRPr="008470E2">
        <w:rPr>
          <w:rFonts w:ascii="Arial" w:hAnsi="Arial" w:cs="Arial"/>
          <w:sz w:val="22"/>
          <w:szCs w:val="22"/>
        </w:rPr>
        <w:t xml:space="preserve"> болон 2015 оны Эрүүгийн хуулийн тусгай ангийн 14.9 дүгээр зүйл болгон өөрчилж, ял оногдуулж болохгүй юм. Эс бөгөөс шүүгдэгчийн Үндсэн хууль, Монгол Улсын нэгдэн орж, соёрхон баталсан Олон улсын гэрээ, конвенц, Эрүүгийн хууль, тогтоомжид заасан</w:t>
      </w:r>
      <w:r w:rsidR="000A1ACA">
        <w:rPr>
          <w:rFonts w:ascii="Arial" w:hAnsi="Arial" w:cs="Arial"/>
          <w:sz w:val="22"/>
          <w:szCs w:val="22"/>
          <w:lang w:val="mn-MN"/>
        </w:rPr>
        <w:t xml:space="preserve"> </w:t>
      </w:r>
      <w:r w:rsidRPr="008470E2">
        <w:rPr>
          <w:rFonts w:ascii="Arial" w:hAnsi="Arial" w:cs="Arial"/>
          <w:sz w:val="22"/>
          <w:szCs w:val="22"/>
        </w:rPr>
        <w:t>үндсэн эрх, эрх чөлөөг зөрчиж, эрх зүйн байдлыг нь дордуулсан хэрэг болно. Тухайлбал, А.Ганбаатар нь шүүхээс ялласан гэмт хэргийн талаар хэргийг шалгаж эхэлсэн цагаас авахуулан шийтгэх тогтоол гарах хүртэл нэг ч тайлбар, мэдүүлэг, өөрийгөө цагаатгах нотлох баримтууд гаргаж өгөөгүй бол өмгөөлөгчид шүүх хуралдааны туршид 2002 оны Эрүүгийн хуулийн тусгай ангийн 82.1 дүгээр зүйлд заасан "Төрийн эрх мэдлийг хууль бусаар авах хуйвалдаан зохион байгуулах" гэмт хэргийг үйлдээгүй болохыг батлах зорилгоор мэтгэлцсэн болохоос ял оногдуулсан гэмт хэргийн талаар үйлчлүүлэгчийнхээ эрх, хууль ёсны эрх, ашиг сонирхлыг хамгаалах үг хэлж, өмгөөлөл хийгээгүй болно. Ингэснээр А.Ганбаатарын хувьд Үндсэн хуулийн Арван зургадугаар зүйлийн 14 дэх хэсэгт "...өөрийгөө өмгөөлөх, хууль зүйн туслалцаа авах, нотлох баримтыг шалгуулах, шударга шүүхээр шүүгдэх ..." үндсэн эрх, эрх чөлөө баталгаатай эдэлж чадаагүй буюу түүнд тийм боломж олгоогүй хэргийг шийдвэрлэсэн. Мөн Эрүүгийн хэрэг хянан шийдвэрлэх тухай хуулийн 1.14 дүгээр зүйлийн 12, 23 дахь хэсэг, 5.1 дүгээр зүйлийн 14 дэх хэсэг, 7.6 дугаар зүйлийн 35 дахь хэсэгт заасан өөрийгөө өмгөөлөх, эсхүл өмгөөлөгчөөр өмгөөлүүлэх, хууль зүйн туслалцаа авах эрхүүдийг эдлүүлээгүй гэж үзэж байна. Дээрх бүх нөхцөл байдлуудыг харгалзан үзэж, Баянгол дүүргийн Эрүүгийн хэргийн анхан шатны шүүхийн 2019 оны 10 дугаар сарын 31-ний өдрийн 2018/ШЦТ/902 дугаартай шүүхийн шийтгэх</w:t>
      </w:r>
      <w:r w:rsidR="009A187D">
        <w:rPr>
          <w:rFonts w:ascii="Arial" w:hAnsi="Arial" w:cs="Arial"/>
          <w:sz w:val="22"/>
          <w:szCs w:val="22"/>
          <w:lang w:val="mn-MN"/>
        </w:rPr>
        <w:t xml:space="preserve"> </w:t>
      </w:r>
      <w:r w:rsidRPr="008470E2">
        <w:rPr>
          <w:rFonts w:ascii="Arial" w:hAnsi="Arial" w:cs="Arial"/>
          <w:sz w:val="22"/>
          <w:szCs w:val="22"/>
        </w:rPr>
        <w:t>тогтоолыг бүхэлд нь хүчингүй болгож, А.Ганбаатарт холбогдох хэргийг хэрэгсэхгүй болгож өгнө үү. ..." гэв.</w:t>
      </w:r>
    </w:p>
    <w:p w14:paraId="68037CFE" w14:textId="77777777" w:rsidR="00350606" w:rsidRPr="008470E2" w:rsidRDefault="00350606" w:rsidP="004F384A">
      <w:pPr>
        <w:pStyle w:val="NormalWeb"/>
        <w:spacing w:before="0" w:beforeAutospacing="0" w:after="0" w:afterAutospacing="0" w:line="360" w:lineRule="auto"/>
        <w:ind w:firstLine="851"/>
        <w:jc w:val="both"/>
        <w:rPr>
          <w:rFonts w:ascii="Arial" w:hAnsi="Arial" w:cs="Arial"/>
          <w:sz w:val="22"/>
          <w:szCs w:val="22"/>
        </w:rPr>
      </w:pPr>
      <w:r w:rsidRPr="00081B9B">
        <w:rPr>
          <w:rFonts w:ascii="Arial" w:hAnsi="Arial" w:cs="Arial"/>
          <w:b/>
          <w:bCs/>
          <w:sz w:val="22"/>
          <w:szCs w:val="22"/>
        </w:rPr>
        <w:lastRenderedPageBreak/>
        <w:t>Шүүгдэгч А.Ганбаатарын өмгөөлөгч</w:t>
      </w:r>
      <w:r w:rsidRPr="008470E2">
        <w:rPr>
          <w:rFonts w:ascii="Arial" w:hAnsi="Arial" w:cs="Arial"/>
          <w:sz w:val="22"/>
          <w:szCs w:val="22"/>
        </w:rPr>
        <w:t xml:space="preserve"> Э.Хашчулуун давж заалдах гомдол болон тус шүүх хуралдаанд гаргасан тайлбартаа: "...Нийслэлийн прокурорын газраас миний үйлчлүүлэгч А.Ганбаатарыг буруутган яллах дүгнэлт үйлдсэн "Үндэсний аюулгүй байдлын эсрэг гэмт хэрэг"-т буруутгасан нь тогтоогдохгүй байна гэж дүгнэсэн анхан шатны шүүхийн шийдвэрийг зөвшөөрнө.</w:t>
      </w:r>
    </w:p>
    <w:p w14:paraId="68DF19B4" w14:textId="2E0C6795" w:rsidR="00350606" w:rsidRPr="008470E2" w:rsidRDefault="00350606" w:rsidP="004F384A">
      <w:pPr>
        <w:pStyle w:val="NormalWeb"/>
        <w:spacing w:before="0" w:beforeAutospacing="0" w:after="0" w:afterAutospacing="0" w:line="360" w:lineRule="auto"/>
        <w:ind w:firstLine="851"/>
        <w:jc w:val="both"/>
        <w:rPr>
          <w:rFonts w:ascii="Arial" w:hAnsi="Arial" w:cs="Arial"/>
          <w:sz w:val="22"/>
          <w:szCs w:val="22"/>
        </w:rPr>
      </w:pPr>
      <w:r w:rsidRPr="008470E2">
        <w:rPr>
          <w:rFonts w:ascii="Arial" w:hAnsi="Arial" w:cs="Arial"/>
          <w:sz w:val="22"/>
          <w:szCs w:val="22"/>
        </w:rPr>
        <w:t>Нийслэлийн прокурорын газраас А.Ганбаатарыг 2002 оны Эрүүгийн хуулийн "Төрийн эсрэг гэмт хэрэг"-т, тухайлбал, "Төрийн эрх мэдлийг хууль бусаар авах хуйвалдаан зохион байгуулах" гэмт хэрэгт гэм буруутайд тооцуулахаар Баянгол дүүргийн Эрүүгийн хэргийн анхан шатны шүүхэд шилжүүлсэн. А.Ганбаатар, Ц.Сандуй нар нь Төрийн эсрэг (Үндэсний аюулгүй байдлын эсрэг) гэмт хэргийг үйлдээгүй гэж, өмгөөлөгчид гэм хэргийн бүрэлдэхүүнгүй, гэм буруугүй гэж прокуророос шүүхэд шилжүүлсэн хэргийн хүрээнд мэтгэлцсэн. Анхан шатны шүүхээс 2015 оны Эрүүгийн хуулийн тусгай ангийн 14.7 дугаар зүйлд заасан гэмт хэргийг үйлдэхэд бэлтгэсэн гэмт хэргийг бүлэглэж үйлдсэн гэм буруутайд тооцож, мөн хуулийн 14.9 дүгээр зүйлд зааснаар ял оногдуулсан. Уг хуулийн 14 дүгээр бүлэгт хууль тогтоогчийн зүгээс "Хүний хувийн, Улс төрийн эрх чөлөөний эсрэг гэмт хэрэг"-ийг зүйлчилсэн бөгөөд гэмт хэргийн шинжтэй гэх үйлдэл үйлдэгдэх хугацаанд мөрдөгдөж байсан. 2002 оны Эрүүгийн хуулийн 18 дугаар бүлэгт заасан "Иргэдийн улс төрийн болон бусад эрх, эрх чөлөөний эсрэг гэмт хэрэг"-т хамаарч байгаа юм. Өөрөөр хэлбэл, анхан шатны шүүх Эрүүгийн хуулийн 1.9 дүгээр зүйлийн 1 дэх хэсэгт заасан "хууль буцаан хэрэглэх" зарчмыг хэрэглэх тохиолдолд А.Ганбаатарыг буруутгасан Эрүүгийн хуулийн тусгай ангийн 14.7 дугаар зүйлд заасан "Сонгууль, ард нийтийн санал асуулгад хууль бусаар нөлөөлөх, санал хураалтын дүнг буруу гаргах" гэмт хэрэг нь 2002 оны Эрүүгийн хуулийн</w:t>
      </w:r>
      <w:r w:rsidR="00C0502A">
        <w:rPr>
          <w:rFonts w:ascii="Arial" w:hAnsi="Arial" w:cs="Arial"/>
          <w:sz w:val="22"/>
          <w:szCs w:val="22"/>
          <w:lang w:val="mn-MN"/>
        </w:rPr>
        <w:t xml:space="preserve"> 130</w:t>
      </w:r>
      <w:r w:rsidR="00C0502A" w:rsidRPr="00C0502A">
        <w:rPr>
          <w:rFonts w:ascii="Arial" w:hAnsi="Arial" w:cs="Arial"/>
          <w:sz w:val="22"/>
          <w:szCs w:val="22"/>
          <w:vertAlign w:val="superscript"/>
          <w:lang w:val="mn-MN"/>
        </w:rPr>
        <w:t>1</w:t>
      </w:r>
      <w:r w:rsidRPr="008470E2">
        <w:rPr>
          <w:rFonts w:ascii="Arial" w:hAnsi="Arial" w:cs="Arial"/>
          <w:sz w:val="22"/>
          <w:szCs w:val="22"/>
        </w:rPr>
        <w:t>, 131 дүгээр зүйлд заасан "сонгууль болон ард нийтийн санал асуулгад нөлөөлөх" гэмт үйлдэл нь "төрийн эсрэг, үндэсний аюулгүй байдлын эсрэг" гэмт хэргээс ялгаатай байхаар хуульчилсан хууль тогтоогчийн үзэл санааг шүүх дураараа явууруулан тайлбарлаж, гэм буруугүй иргэнийг хорих ялаар шийтгэж болохгүй. Шүүх эрх мэдэл нь хууль тогтоох эрх мэдлээс ялгаатай учраас анхан шатны шүүх хуулийг буруу тайлбарлаж хэрэглэсэн, хэрэглэх ёсгүй хуулийг хэрэглэсэн, хэрэглэвэл зохих хуулийг хэрэглээгүй гэх үндэслэл болно.</w:t>
      </w:r>
    </w:p>
    <w:p w14:paraId="76603CA5" w14:textId="7AA3AB65" w:rsidR="00740630" w:rsidRPr="008470E2" w:rsidRDefault="00350606" w:rsidP="004F384A">
      <w:pPr>
        <w:pStyle w:val="NormalWeb"/>
        <w:spacing w:before="0" w:beforeAutospacing="0" w:after="0" w:afterAutospacing="0" w:line="360" w:lineRule="auto"/>
        <w:ind w:firstLine="851"/>
        <w:jc w:val="both"/>
        <w:rPr>
          <w:rFonts w:ascii="Arial" w:hAnsi="Arial" w:cs="Arial"/>
          <w:sz w:val="22"/>
          <w:szCs w:val="22"/>
        </w:rPr>
      </w:pPr>
      <w:r w:rsidRPr="008470E2">
        <w:rPr>
          <w:rFonts w:ascii="Arial" w:hAnsi="Arial" w:cs="Arial"/>
          <w:sz w:val="22"/>
          <w:szCs w:val="22"/>
        </w:rPr>
        <w:t>Миний үйлчлүүлэгч А.Ганбаатарыг "сонгууль, ард нийтийн санал асуулгад хууль бусаар нөлөөлөх, санал хураалтын дүнг буруу гаргах" гэмт хэрэгт холбогдуулан шалгаж байгаа талаар өөрт нь мэдэгдээгүй. Уг гэмт хэргийг үйлдээгүй гэдгээ нотлох боломжоор хангаагүй, уг гэмт хэрэгтэй холбогдуулан өмгөөлүүлэх эрхээр хангагдаагүй, мөрдөн шалгах ажиллагааны явцад энэ гэмт хэргийн шинжийг нотолсон үйл баримтыг цуглуулаагүй. Анхан шатны шүүх прокуророос шүүхэд шилжүүлсэн хэргийн хүрээнд тухайн гэмт хэргийн зүйлчлэлийг "тухайн гэмт хэргийн зүйлчлэл дотор" өөрчлөн</w:t>
      </w:r>
      <w:r w:rsidR="009A187D">
        <w:rPr>
          <w:rFonts w:ascii="Arial" w:hAnsi="Arial" w:cs="Arial"/>
          <w:sz w:val="22"/>
          <w:szCs w:val="22"/>
          <w:lang w:val="mn-MN"/>
        </w:rPr>
        <w:t xml:space="preserve"> </w:t>
      </w:r>
      <w:r w:rsidR="00740630" w:rsidRPr="008470E2">
        <w:rPr>
          <w:rFonts w:ascii="Arial" w:hAnsi="Arial" w:cs="Arial"/>
          <w:sz w:val="22"/>
          <w:szCs w:val="22"/>
        </w:rPr>
        <w:t xml:space="preserve">хөнгөрүүлэх эрх хэмжээгээ хэтрүүлэн хэрэглэж прокуророос шүүхэд шилжүүлсэн, "төрийн эсрэг, үндэсний аюулгүй </w:t>
      </w:r>
      <w:r w:rsidR="00740630" w:rsidRPr="008470E2">
        <w:rPr>
          <w:rFonts w:ascii="Arial" w:hAnsi="Arial" w:cs="Arial"/>
          <w:sz w:val="22"/>
          <w:szCs w:val="22"/>
        </w:rPr>
        <w:lastRenderedPageBreak/>
        <w:t>байдлын эсрэг" гэмт хэргээс огт өөр гэмт хэрэг буюу "сонгуульд нөлөөлөх" гэмт хэрэг болгон зүйлчилсэн. Монгол Улсын Үндсэн хуулийн удиртгал хэсэгт хүмүүнлэг, иргэний ардчилсан нийгэм цогцлуулан хөгжүүлэхийг эрхэм зорилго болгон тунхагласан бөгөөд Үндсэн хуулийн Арван есдүгээр зүйлийн 1 дэх хэсэгт, төрөөс хүний эрх, эрх чөлөөг хангахуйц хууль зүйн болон бусад баталгааг бүрдүүлэх, хүний эрх, эрх чөлөөг зөрчихтэй тэмцэх, хөндөгдсөн эрхийг сэргээн эдлүүлэх үүргийг иргэнийхээ өмнө хариуцахаар хуульчлан тогтоосон. Иргэний болон Улс төрийн эрхийн тухай пактын 14 дүгээр зүйлийн 3. "Хүн бүр өөрийг нь яллагдагчаар татсан аливаа эрүүгийн хэргийг хянан хэлэлцэхэд бүрэн тэгш эрхийн үндсэн дээр дараах наад захын баталгаагаар хангагдах эрхтэй" гээд (а) оногдуулж байгаа ялын шинж чанар, үндэслэлийг ойлгох хэлээр нь даруй, нарийвчлан мэдэгдэх; (b) өмгөөлүүлэх ажлаа бэлтгэх хүрэлцээтэй хугацаа, бололцоотой байх, сонгож авсан өмгөөлөгчтэйгөө харилцах эрхийг баталгаатай хангахаар тусгасан. Анхан шатны шүүхийн "зүйлчлэл солих" эрх хэмжээгээ хэтрүүлэн "гэмт хэрэг солих" болгон хэрэглэж байгаа нь Монгол Улсын Үндсэн хуулийг зөрчсөн үйлдэл бөгөөд "Хүний амьд явах эрхийн эсрэг гэмт хэргийг" "Авлигын эсрэг гэмт хэрэг" болгон зүйлчилсэнтэй агаар нэг юм. Шүүх Үндсэн хууль зөрчсөн хуулийг хэрэглэхгүй байх үүрэгтэй.</w:t>
      </w:r>
    </w:p>
    <w:p w14:paraId="65038D56" w14:textId="77777777" w:rsidR="00740630" w:rsidRPr="008470E2" w:rsidRDefault="00740630" w:rsidP="004F384A">
      <w:pPr>
        <w:pStyle w:val="NormalWeb"/>
        <w:spacing w:before="0" w:beforeAutospacing="0" w:after="0" w:afterAutospacing="0" w:line="360" w:lineRule="auto"/>
        <w:ind w:firstLine="851"/>
        <w:jc w:val="both"/>
        <w:rPr>
          <w:rFonts w:ascii="Arial" w:hAnsi="Arial" w:cs="Arial"/>
          <w:sz w:val="22"/>
          <w:szCs w:val="22"/>
        </w:rPr>
      </w:pPr>
      <w:r w:rsidRPr="008470E2">
        <w:rPr>
          <w:rFonts w:ascii="Arial" w:hAnsi="Arial" w:cs="Arial"/>
          <w:sz w:val="22"/>
          <w:szCs w:val="22"/>
        </w:rPr>
        <w:t>Гэмт хэргийг шалгах явцад Ц.Оюунгэрэлийг гэрчээр асуусан. Түүнээс нотлох баримтаар ирүүлсэн сиди-д үзлэг хийж, шинжээчийн дүгнэлт гаргасан. Шүүхийн шинжилгээний тухай хуульд заасан эх баримтуудыг баримтжуулж чадаагүй. Ц.Оюунгэрэл нь улс төрийн сонирхолтой, хэрэг шийдвэрлэхэд ач холбогдол бүхий ямар нөхцөл байдлыг тогтоож байгаа нь тодорхойгүй. Гэрч Г.Доржзодов гэмт хэргээ сайн дураараа илчилж, эрх бүхий байгууллагад хандсан гэдгийг нотлох баримтгүй. Эрүүгийн хуулийн тусгай ангийн 14.9 дүгээр зүйлд заасан гэмт хэрэгт буруутгасан тохиолдолд бүх санаа, сэдэл, танилцуулга, слайдыг бэлтгэж гүйцэтгэсэн Г.Доржзодовын гэмт үйлдлийг орхигдуулан шийдсэн. Г.Доржзодовын өмгөөлөгч Г.Баасан нь хэргийг хэрэгсэхгүй болгосон тогтоолд гомдол гаргах, Улсын ерөнхий прокурорын газарт хандах эрх хэмжээгүй, хэргийн оролцогч биш гэх зэргээр эрүүгийн хэрэг хянан шийдвэрлэх ажиллагаа хууль ёсны байх, хэргийн бодит байдлыг тогтоох, хууль, шүүхийн өмнө эрх тэгш байх зарчмуудыг ноцтойгоор, удаа дараа алдагдуулсан байна. Иймд Баянгол дүүргийн Эрүүгийн хэргийн анхан шатны шүүхийн 2019 оны 10 дугаар сарын 31-ний өдрийн 2019/ШЦТ/902 тоот шийтгэх тогтоолыг хүчингүй болгож, миний үйлчлүүлэгч А.Ганбаатарт холбогдох 1702000160209 дугаартай хэргийг бүхэлд нь хэрэгсэхгүй болгож өгнө үү. ..." гэв.</w:t>
      </w:r>
    </w:p>
    <w:p w14:paraId="04F20D1D" w14:textId="6F704FF3" w:rsidR="007E1272" w:rsidRPr="008470E2" w:rsidRDefault="00740630" w:rsidP="004F384A">
      <w:pPr>
        <w:pStyle w:val="NormalWeb"/>
        <w:spacing w:before="0" w:beforeAutospacing="0" w:after="0" w:afterAutospacing="0" w:line="360" w:lineRule="auto"/>
        <w:ind w:firstLine="851"/>
        <w:jc w:val="both"/>
        <w:rPr>
          <w:rFonts w:ascii="Arial" w:hAnsi="Arial" w:cs="Arial"/>
          <w:sz w:val="22"/>
          <w:szCs w:val="22"/>
        </w:rPr>
      </w:pPr>
      <w:r w:rsidRPr="00081B9B">
        <w:rPr>
          <w:rFonts w:ascii="Arial" w:hAnsi="Arial" w:cs="Arial"/>
          <w:b/>
          <w:bCs/>
          <w:sz w:val="22"/>
          <w:szCs w:val="22"/>
        </w:rPr>
        <w:t>Шүүгдэгч Ц.Сандуйн өмгөөлөгч</w:t>
      </w:r>
      <w:r w:rsidRPr="008470E2">
        <w:rPr>
          <w:rFonts w:ascii="Arial" w:hAnsi="Arial" w:cs="Arial"/>
          <w:sz w:val="22"/>
          <w:szCs w:val="22"/>
        </w:rPr>
        <w:t xml:space="preserve"> Г.Мөнхбат давж заалдах гомдол болон тус шүүх хуралдаанд гаргасан тайлбартаа: "...Шүүхийн тогтоолд заасан дүгнэлт хэргийн бодит байдалтай нийцээгүй. Хэргийг хянан хэлэлцсэн шүүх хуралдаанд, хэрэгт цугларсан нотлох баримтаар "Сонгуулийн санал хураалтын дүнг өөрчлөхөөр сонгуулийн санал авах, тоолох зориулалт бүхий хар машины программын хангамж, сул талыг судлах талаар болон бохир</w:t>
      </w:r>
      <w:r w:rsidR="00A00E27">
        <w:rPr>
          <w:rFonts w:ascii="Arial" w:hAnsi="Arial" w:cs="Arial"/>
          <w:sz w:val="22"/>
          <w:szCs w:val="22"/>
          <w:lang w:val="mn-MN"/>
        </w:rPr>
        <w:t xml:space="preserve"> </w:t>
      </w:r>
      <w:r w:rsidR="007E1272" w:rsidRPr="008470E2">
        <w:rPr>
          <w:rFonts w:ascii="Arial" w:hAnsi="Arial" w:cs="Arial"/>
          <w:sz w:val="22"/>
          <w:szCs w:val="22"/>
        </w:rPr>
        <w:t xml:space="preserve">технологи ашиглах тусгай ажиллагааны бүлэгтэй байх”-ыг төлөвлөх, хэрэгжүүлэх зорилгоор </w:t>
      </w:r>
      <w:r w:rsidR="007E1272" w:rsidRPr="008470E2">
        <w:rPr>
          <w:rFonts w:ascii="Arial" w:hAnsi="Arial" w:cs="Arial"/>
          <w:sz w:val="22"/>
          <w:szCs w:val="22"/>
        </w:rPr>
        <w:lastRenderedPageBreak/>
        <w:t>бодлого стратегийн “Тинк Танк” нэртэй баг байгуулж, судалгаа хийлгэн ажиллуулсан, танилцуулга бэлтгэж бусдад танилцуулсан гэж дүгнэсэн нь тогтоогдоогүй. Шүүх хуралдаанд оролцсон гэрч Г.Доржзодовоос болон шүүгдэгч нараас, шүүх бүрэлдэхүүн, улсын яллагч нар, өмгөөлөгчийн асуулт, хариулт, Г.Доржзодовын э-майл хаягт хийсэн үзлэгийн тэмдэглэл, хэрэгт авагдсан гэрч нарын мэдүүлгүүдээр “Тинк Танк” нэртэй баг байгуулж /байгуулагдсан/, тодорхой ажиллагаа явуулсан гэх байдал нь өөрөөр хэлбэл, гэрч Г.Доржзодовын мэдүүлэг хэргийн бусад нотлох баримтаар тогтоогдоогүй. Улсын яллагч нарын гол нотлох баримт болгосон ярианы бичлэг ч шинжээчийн дүгнэлтээр эцэслэн тогтоогдоогүй. Харин ч эсрэгээрээ Г.Доржзодовын олж ирсэн /өөрөө хийсэн/ төлөвлөгөөгөө Болд гэсэн нэрээр нам намд очиж үзүүлж, танилцуулж, зарж борлуулах гэсэн санаачилга нотлогдсон юм. Энэ нь шүүх хуралдаанд оролцсон иргэдийн төлөөлөгчийн шүүхэд бичиж өгсөн дүгнэлтээс тодорхой харагдаж байгаа юм. /хх 26-78, 26-79/</w:t>
      </w:r>
    </w:p>
    <w:p w14:paraId="299E2452" w14:textId="09B756DB" w:rsidR="00DB7789" w:rsidRPr="008470E2" w:rsidRDefault="007E1272" w:rsidP="004F384A">
      <w:pPr>
        <w:pStyle w:val="NormalWeb"/>
        <w:spacing w:before="0" w:beforeAutospacing="0" w:after="0" w:afterAutospacing="0" w:line="360" w:lineRule="auto"/>
        <w:ind w:firstLine="851"/>
        <w:jc w:val="both"/>
        <w:rPr>
          <w:rFonts w:ascii="Arial" w:hAnsi="Arial" w:cs="Arial"/>
          <w:sz w:val="22"/>
          <w:szCs w:val="22"/>
        </w:rPr>
      </w:pPr>
      <w:r w:rsidRPr="008470E2">
        <w:rPr>
          <w:rFonts w:ascii="Arial" w:hAnsi="Arial" w:cs="Arial"/>
          <w:sz w:val="22"/>
          <w:szCs w:val="22"/>
        </w:rPr>
        <w:t>Ноцтойгоор нөлөөлж болох нөхцөл байдлыг анхаарч үзээгүй орхигдуулсан, нотлох баримтууд харилцан зөрүүтэй нотлох баримтуудыг хэрхэн үндэслэснээ заагаагүй. Анхан шатны шүүх “Тинк Танк” нэртэй баг байгуулж, судалгаа хийлгэн ажиллуулсан, танилцуулга бэлтгэж бусдад танилцуулсан” гэж дүгнэсэн энэ баг байсан уу. Ийм багийн талаар Г.Доржзодовын Ардчилсан намын Оюунгэрэлд гаргаж өгсөн эксел файл дээрх нэр байгаа 15 хүнийг байцаахад тийм баг байсан ч гэж мэдэхгүй, тийм баг ажиллаагүй байдаг. Энэ хүмүүсийн зураг, намтрыг Г.Доржзодов цуглуулсан нь нотлогддог. Үүнийг сайтар шалгавал баг байсан эсэх нь тогтоогдоогүй. /хх 21-242, 244, 246, 248, 249/ Хууль хяналтын газарт олон хүн, олон нам, албан тушаалтнууд олон олон сиди, плашуудыг шинжээчийн дүгнэлт гаргуулахаар өгсөн байдаг. Хурал нэг л болсон гэдэг ч олон өөр бичлэгүүдтэй. Нэг жишээ гэхэд Ардчилсан намын гаргаж өгсөн бичлэг, тэмдэглэл гэхэд л нэмэгдсэн, хасагдсан үг өгүүлбэр 336 байдаг. /хх 3-310, 3-132/ Үүнийг хэн хийв, ямар зорилгоор хийсэн талаар ямар ч ажиллагаа явуулаагүй. Тэр ч байтугай хувь хүн гадаадад хувь хүнээр дүгнэлт гаргаад хэрэгт хийчихсэн байдаг. Шинжээчийн дүгнэлтийг Шүүхийн шинжилгээний хуульд зааснаар эх хувиас нь хийнэ. Эвлүүлэг байна, хуулбарлагдсан байна гэсэн дүгнэлтүүд байна. Шүүх аль дүгнэлтийг хэрхэн яаж үнэлж дүгнэснээ бичээгүй. Зүгээр буруутгах үндэслэл болгон тоочоод орхисон. /шинжээчийн дүгнэлтүүд 1хх хавтас 71-89, шинжээчийг байцаасан мэдүүлгүүд 21хх 203-215/ Нэгэнт бичлэгийн эхийг олохоор ажилласан. Энэ хэргийг Улсын мөрдөн байцаах газар, Тагнуулын ерөнхий газар, Авлигатай тэмцэх газар ажлын хэсэг байгуулан хамтран шалгасан. Хэсгийн дарга нар бие биедээ бичлэгийн эхийг хайж олох үүргийг, боломжуудыг илэрхийлсэн ажиллагааг хангалттай хийсэн байдаг. /хх 1-30, 1-60, 1-81/ Үүндээ, Г.Доржзодов бичлэгийн эхийг өгөхөөс илт цааргалж байгааг дандаа л дурдсан байдаг. Одоо Г.Доржзодов, шүүхийн шинэчилсэн хэлэлцүүлэг дээр би тагнуулын</w:t>
      </w:r>
      <w:r w:rsidR="00A00E27">
        <w:rPr>
          <w:rFonts w:ascii="Arial" w:hAnsi="Arial" w:cs="Arial"/>
          <w:sz w:val="22"/>
          <w:szCs w:val="22"/>
          <w:lang w:val="mn-MN"/>
        </w:rPr>
        <w:t xml:space="preserve"> </w:t>
      </w:r>
      <w:r w:rsidR="00DB7789" w:rsidRPr="008470E2">
        <w:rPr>
          <w:rFonts w:ascii="Arial" w:hAnsi="Arial" w:cs="Arial"/>
          <w:sz w:val="22"/>
          <w:szCs w:val="22"/>
        </w:rPr>
        <w:t xml:space="preserve">байгууллагад баригдаж "I pad mini" болон "I phone 5" загварын утсаа хураалгасан. Ингэхэд бичлэг байсан, буцаагаад авахад бичлэг байхгүй </w:t>
      </w:r>
      <w:r w:rsidR="00DB7789" w:rsidRPr="008470E2">
        <w:rPr>
          <w:rFonts w:ascii="Arial" w:hAnsi="Arial" w:cs="Arial"/>
          <w:sz w:val="22"/>
          <w:szCs w:val="22"/>
        </w:rPr>
        <w:lastRenderedPageBreak/>
        <w:t>болсон гэж тайлбарлаж байсан. "I pad mini" болон "I phone 5" утсан дээрх бичлэгийг шалгаж байсан байгууллага нь устгаад байна уу, Г.Доржзодов нь эх бичлэгийг гаргаж өгөхгүй байна уу. Ер нь ийм бичлэг байсан юм уу гэдгийг анхан шатны шүүх анхаарч үзэх ёстой байсан. Учир нь, нарийн мэргэжлийн шинжээч нар "I pad mini" болон "I phone 5" загварын утсан дээрх бүх бичлэгийг сэргээгээд энэ төхөөрөмжүүдээр бичлэг хийгдээгүй байна гэсэн дүгнэлтийг 2017 оны 4 дүгээр сарын 28-ны өдөр 2401 дугаартай дүгнэлт гаргасан байгаа. Г.Доржзодов нь зөөврийн компьютерoo хоослоод сэргээх боломжгүйгээр зарсан. Хэнд, хэзээ зарснаа санахгүй байна гэсэн мэдүүлэг бий юм. /хх 26-6/ Г.Доржзодов нь чагнах төхөөрөмжтэй А.Ганбаатарын ажлын байранд очиж яриаг нь бичиж байгаад үйлдэл дээрээ баригдаад эд мөрийн баримтын хамт тагнуулын газарт хүргэгдсэн байдаг. /хх 1-61, 22-129/ Энэ бүх бичгийн нотлох баримтаас үзэхэд тийм хурал, тийм төлөвлөгөө А.Ганбаатарт байсан юм уу. Анх хийсэн төхөөрөмж дээр нь байхгүй гэсэн дүгнэлт, дараа нь хуулсан гэх зөөврийн компьютер байсан эсэх нь эргэлзээтэй. Г.Доржзодовын гараар устаад байгааг анхан шатны шүүх анхаараагүй. Эрүүгийн хэрэг хянан шийдвэрлэх тухай хуулийн 1.7 дугаар зүйлийн 2 дахь хэсэгт "...яллах, цагаатгах ... нөхцөл байдлыг эргэлзээгүй тогтооно." гэсэн заалт ингээд биелээгүй болохоор шүүхийн шийдвэр нь хууль ёсны бөгөөд үндэслэл бүхий байх шаардлагыг хангахгүй юм. Мөн Г.Доржзодовын А.Ганбаатараас шилжүүлж авсан 20.000.000 төгрөг нь шүүх хурал дээр юу болж хувирсан нь ойлгогдоогүй. Г.Доржзодов 40 хоногийн ажлын цалин гэж мэдүүлдэг. А.Ганбаатар нь шантаажилж, дарамталж байгаад авсан гэж мэдүүлдэг. Сүхбаатар дүүргийн прокурорын 2016 оны 10 дугаар сарын 13-ны өдрийн 1896 дугаартай 150 тонн бетон зуурмагийн үйлдвэрийн төсөв бичээд авсан мөнгө гэсэн прокурорын тогтоол хэрэгт байдаг. Энэ талаар гэрчээс асуухаар хариулдаггүй. Шүүгч нар нь хариул гэж шаарддаггүй, ийм л дархан эрхтэй гэрчтэй хурал болсон. /хх 2-18, 4-37/</w:t>
      </w:r>
    </w:p>
    <w:p w14:paraId="2A09086D" w14:textId="0B3D6F6D" w:rsidR="00374FCC" w:rsidRPr="008470E2" w:rsidRDefault="00DB7789" w:rsidP="004F384A">
      <w:pPr>
        <w:pStyle w:val="NormalWeb"/>
        <w:spacing w:before="0" w:beforeAutospacing="0" w:after="0" w:afterAutospacing="0" w:line="360" w:lineRule="auto"/>
        <w:ind w:firstLine="851"/>
        <w:jc w:val="both"/>
        <w:rPr>
          <w:rFonts w:ascii="Arial" w:hAnsi="Arial" w:cs="Arial"/>
          <w:sz w:val="22"/>
          <w:szCs w:val="22"/>
        </w:rPr>
      </w:pPr>
      <w:r w:rsidRPr="008470E2">
        <w:rPr>
          <w:rFonts w:ascii="Arial" w:hAnsi="Arial" w:cs="Arial"/>
          <w:sz w:val="22"/>
          <w:szCs w:val="22"/>
        </w:rPr>
        <w:t>Хэрэглэх ёсгүй хууль хэрэглэсэн. Анхан шатны шүүх Эрүүгийн хуулийн тусгай ангийн 14.9 дүгээр зүйлийн 1 дэх хэсэг болгон өөрчлөн зүйлчилсэн. Сонгуулийг хууль бусаар явуулах хуйвалдаан зохион байгуулах гэмт хэрэг нь Төрийн эрх мэдэл улс төрийн нэг хүчнээс нөгөө улс төрийн хүчинд зөвхөн сонгуулийн үр дүнд шилжих учиртай. Үүнээс бусад аргаар, төрийн эрх мэдлийг хуйвалдаан зохион байгуулж авах нь гэмт хэрэгт тооцогдож байгаа юм. Энэ гэмт хэргийн шинж Эрүүгийн хуулийн тусгай ангийн 14.5, 14.6, 14.7 дугаар зүйлд тус тус заасан гэмт хэргийг үйлдэхэд бэлтгэсэн, зохион байгуулсан гэж иргэн сонгуулийн эрхээ эдлэх, сонгуулийн ажилд саад хийх, сонгууль, ард нийтийн санал асуулгад илүү санал өгөх, нөлөөлөх, санал хураалтын дүнг буруу гаргах гэмт хэрэг үйлдэх талаар урьдчилан үгсэж тохиролцсон, гэмт хэрэг үйлдэхэд тохиромжтой нөхцөл зориуд бүрдүүлсэн гэмт хэрэг үйлдэхийг санаачлан удирдсан, төлөвлөсөн, гэмт хэрэг хамтран үйлдэгчийн үүрэг, оролцоог хуваарилсан, зохион байгуулалттай гэмт бүлэг байгуулсныг</w:t>
      </w:r>
      <w:r w:rsidR="0064403D">
        <w:rPr>
          <w:rFonts w:ascii="Arial" w:hAnsi="Arial" w:cs="Arial"/>
          <w:sz w:val="22"/>
          <w:szCs w:val="22"/>
          <w:lang w:val="mn-MN"/>
        </w:rPr>
        <w:t xml:space="preserve"> </w:t>
      </w:r>
      <w:r w:rsidR="00374FCC" w:rsidRPr="008470E2">
        <w:rPr>
          <w:rFonts w:ascii="Arial" w:hAnsi="Arial" w:cs="Arial"/>
          <w:sz w:val="22"/>
          <w:szCs w:val="22"/>
        </w:rPr>
        <w:t xml:space="preserve">ойлгоно. Сонгуулийн үр дүнд хууль бусаар нөлөөлөх зорилго гэдэгт сонгогч саналаа чөлөөтэй өгөх эрхэд хөндлөнгөөс хууль бус аливаа хэлбэрээр </w:t>
      </w:r>
      <w:r w:rsidR="00374FCC" w:rsidRPr="008470E2">
        <w:rPr>
          <w:rFonts w:ascii="Arial" w:hAnsi="Arial" w:cs="Arial"/>
          <w:sz w:val="22"/>
          <w:szCs w:val="22"/>
        </w:rPr>
        <w:lastRenderedPageBreak/>
        <w:t>нөлөөлсний үр дүнд түүний санал хүсэл зоригийн жинхэнэ илэрхийлэл, түүнчлэн, санал хураалтын эцсийн дүнг бодит байдлын үр дүн гэж тус тус үзэх боломжгүй болохыг хэлнэ. Г.Доржзодовын зохиосон, бусад намд санал болгож байсан зүйлсийг нам дотроо ярилцан сонссон гэдэг нь хэрэгт авагдсан баримтаар тогтоогддог. Иргэд сонгогчдын сонгуулийн эрхэд нөлөөлөх, санал хураалтын дүнг буруу гаргах, сонгуульд саад хийх, ямар ч үйлдэл болоогүй. Үүнийг шалгаад тогтоочихсон. Шийтгэх тогтоолоор Эрүүгийн хуулийн тусгай ангийн 14.7 дугаар зүйлийн 1 дэх хэсэгт заасан гэмт хэргийн шинж нь ... бусад албан тушаалтан ... сонгуулийн санал хураалтын дүнг өөрчилсөн гэмт хэргийн шинжийг хангаж байна гэжээ. Сонгууль, ард нийтийн санал асуулгад хууль бусаар нөлөөлөх, санал хураалтын дүнг буруу гаргах гэмт хэрэг нь сонгууль, ард нийтийн санал асуулгыг зохион байгуулах хорооны дарга, гишүүн, эсхүл бусад албан тушаалтан сонгуулийн хуулийг ноцтой зөрчиж, ард түмний төрийн эрхийг удирдах үйл хэрэгт шууд халдсан, нийгэмд аюултай, гэм буруутай үйлдэл, эс үйлдэхүй юм. Сонгууль, ард нийтийн санал асуулгыг зохион байгуулах хорооны дарга, гишүүн, эсхүл бусад албан тушаалтан нь улс төрийн нам, намуудын эвсэл, нэр дэвшигчийн талаар сурталчилгаа явуулсан, сонгогчийн санал өгөх, санал хураах, тоолох ажилд зориуд саад хийсэн, бусдыг төлөөлж санал өгөх, саналын хайрцгийн лац, битүүмжлэлийг зориуд гэмтээх, гарын үсэг хуурамчаар үйлдэх, саналын хуудас солих, хүчингүй саналын хуудсаар санал авахыг зохион байгуулсан, хатгасан, дэмжсэн, санал хураалтын дүнг өөрчилсөн идэвхтэй үйлдэл, эс үйлдэхүй байдаг. Сурталчилгаа явуулсан, зориуд саад хийсэн, бусдыг төлөөлж санал өгсөн, саналын хайрцгийн лац, битүүмжлэлийг зориуд гэмтээсэн, гарын үсэг хуурамчаар үйлдсэн, саналын хуудас сольсон, хүчингүй саналын хуудсаар санал авахыг зохион байгуулсан, хатгасан дэмжсэн, санал хураалтын дүнг өөрчилсөн гэх мэт хуульд нэрлэн заасан үйлдлүүд нь Сонгуулийн ерөнхий хороо, Сонгуулийн хэсгийн хорооны албан тушаалтнууд хийж болох үйлдлүүд юм. Сонгууль 2016 онд болсон. Ц.Сандуй нь сонгуулийн хорооны албан тушаалтан биш юм. Анхан шатны шүүхийн бусад албан тушаалтан гэдэг нь сонгууль, ард нийтийн санал асуулга зохион байгуулахад дэмжлэг үзүүлэх, хяналт тавих чиг үүрэг бүхий албан тушаалтныг ойлгодог болно. Анхан шатны шүүхийн үзэж байгаагаар сонгуульд оролцож байгаа бүх нам, эвслийн дарга ажилтан болгон энэ хэргийн субъект болохоор байна. Эдгээр намын дарга нар өөрсдийн нам эвслийн талаар, өөрсдийнхөө нэр дэвшигчийг сурталчилгаа хийх ёсгүй байсан юм уу. Энэ хэргийн субъект зөвхөн сонгууль, ард нийтийн санал, асуулга зохион байгуулж байгаа байгууллагын ажилтнууд юм.</w:t>
      </w:r>
    </w:p>
    <w:p w14:paraId="15D22A2F" w14:textId="557FD10E" w:rsidR="00374FCC" w:rsidRPr="008470E2" w:rsidRDefault="00374FCC" w:rsidP="004F384A">
      <w:pPr>
        <w:pStyle w:val="NormalWeb"/>
        <w:spacing w:before="0" w:beforeAutospacing="0" w:after="0" w:afterAutospacing="0" w:line="360" w:lineRule="auto"/>
        <w:ind w:firstLine="851"/>
        <w:jc w:val="both"/>
        <w:rPr>
          <w:rFonts w:ascii="Arial" w:hAnsi="Arial" w:cs="Arial"/>
          <w:sz w:val="22"/>
          <w:szCs w:val="22"/>
        </w:rPr>
      </w:pPr>
      <w:r w:rsidRPr="008470E2">
        <w:rPr>
          <w:rFonts w:ascii="Arial" w:hAnsi="Arial" w:cs="Arial"/>
          <w:sz w:val="22"/>
          <w:szCs w:val="22"/>
        </w:rPr>
        <w:t>Анхан шатны шүүх Эрүүгийн ерөнхий ангийн 1.8 дугаар зүйлийн 3 дахь хэсэгт зааснаар хуулийн байгууллагад анх өргөдөл гаргасан хугацаагаар дээрх гэмт хэрэг таслан зогсоогдсон гэж үзэж шийдвэрлэсэн. Эрүүгийн хуулийн ерөнхий ангийн 1.8 дугаар зүйлийн 3-т зааснаар 2014 онд үйлдэгдэн, 2016 оны 6 дугаар сар хүртэл үргэлжилж, иргэн</w:t>
      </w:r>
      <w:r w:rsidR="0064403D">
        <w:rPr>
          <w:rFonts w:ascii="Arial" w:hAnsi="Arial" w:cs="Arial"/>
          <w:sz w:val="22"/>
          <w:szCs w:val="22"/>
          <w:lang w:val="mn-MN"/>
        </w:rPr>
        <w:t xml:space="preserve"> </w:t>
      </w:r>
      <w:r w:rsidRPr="008470E2">
        <w:rPr>
          <w:rFonts w:ascii="Arial" w:hAnsi="Arial" w:cs="Arial"/>
          <w:sz w:val="22"/>
          <w:szCs w:val="22"/>
        </w:rPr>
        <w:t xml:space="preserve">Г.Доржзодовын олон нийтийн сүлжээнд нийтэлсэн мэдээллийн дагуу холбогдох улс төрийн </w:t>
      </w:r>
      <w:r w:rsidRPr="008470E2">
        <w:rPr>
          <w:rFonts w:ascii="Arial" w:hAnsi="Arial" w:cs="Arial"/>
          <w:sz w:val="22"/>
          <w:szCs w:val="22"/>
        </w:rPr>
        <w:lastRenderedPageBreak/>
        <w:t>намууд хуулийн байгууллагад өргөдөл гаргаснаар гэмт хэрэг таслан зогсоогдсон гэж дүгнэсэн нь хууль зүйн үндэслэлгүй. Үнэхээр Ц.Сандуй нарын үйлдэл нь Эрүүгийн хуулийн тусгай ангийн 14.9 дүгээр зүйлд заасан гэмт хэрэг болох нь хангалттай нотлогдсон гэж үзэж байгаа бол Эрүүгийн хуулийн ерөнхий ангийн 1.8 дугаар зүйлийн 3 дахь хэсэгт заасныг хэрэглэх үндэслэлгүй. Харин тус хуулийн ерөнхий ангийн 1.10 дугаар зүйлийн 1 дэх хэсгийн 1.2 дахь заалтад зааснаар хөөн хэлэлцэх хугацаа дууссан үндэслэлээр хэргийг хэрэгсэхгүй болгох яллах талын болон өмгөөлөх талын дүгнэлт нь хууль зүйн үндэслэлтэй юм. Учир нь, 2016 оны 6 дугаар сар хүртэл үргэлжилсэн гэж яллах дүгнэлтэд бичигдээгүй. Энэ талаар авагдсан нотлох баримт байхгүй. Шүүх хэрэгт байхгүй нотлох баримтаар шийдвэр гаргасан нь шүүхийн шийдвэр үндэслэл бүхий байх хуулийн шаардлага хангаагүй байна.</w:t>
      </w:r>
    </w:p>
    <w:p w14:paraId="38E4F288" w14:textId="5B00640C" w:rsidR="00D84715" w:rsidRPr="008470E2" w:rsidRDefault="00374FCC" w:rsidP="004F384A">
      <w:pPr>
        <w:pStyle w:val="NormalWeb"/>
        <w:spacing w:before="0" w:beforeAutospacing="0" w:after="0" w:afterAutospacing="0" w:line="360" w:lineRule="auto"/>
        <w:ind w:firstLine="851"/>
        <w:jc w:val="both"/>
        <w:rPr>
          <w:rFonts w:ascii="Arial" w:hAnsi="Arial" w:cs="Arial"/>
          <w:sz w:val="22"/>
          <w:szCs w:val="22"/>
        </w:rPr>
      </w:pPr>
      <w:r w:rsidRPr="008470E2">
        <w:rPr>
          <w:rFonts w:ascii="Arial" w:hAnsi="Arial" w:cs="Arial"/>
          <w:sz w:val="22"/>
          <w:szCs w:val="22"/>
        </w:rPr>
        <w:t>Эрүүгийн хуулийн ерөнхий ангийн 1.9 дүгээр зүйлийн 1 дэх хэсэгт “...ялыг хөнгөрүүлсэн, гэмт хэрэг үйлдсэн этгээдийн эрх зүйн байдлыг дээрдүүлсэн хуулийг буцааж хэрэглэнэ.” гэж заасан байгаа. Гэмт хэрэгт тооцох, ял оногдуулахад хүний үндэс угсаа, нас хүйс, хөрөнгө чинээ, ажил, албан тушаал, боловсролын байдлаар ялгаварлан гадуурхахгүй гэж заасан байдаг. Яагаад Ц.Сандуйд ганцхан энэ хууль үйлчлэхгүй байх билээ. Энэ талаар яллах дүгнэлтийг хүлээн аваад хэрэгт хяналт тавьж байгаа прокурор хүсэлт гаргасан. Хариу мэдэгдэх хуудсыг хүлээн аваад түүний дээд шатны прокурорт гомдол гаргахаар хариу өгөлгүй хэргийг шүүхэд шилжүүлсэн. Хуульд хариугаа аваад 3 хоногт Улсын прокурорт дахин гомдол гаргах эрхтэй байсан. Энэ эрхийг минь хууль бусаар хязгаарласан /хх 36-108/. Энэ хэрэг 2019 оны 9 дүгээр сарын 4-ний өдөр шүүгч А.Алтанхуягт хуваарилагдсан байдаг. Шүүгч өөрөө энэ хэргийг шийдвэрлэхээс татгалзаж ерөнхий шүүгчид хүсэлтээ гаргаад, ерөнхий шүүгчийн 2019 оны 9 дүгээр сарын 12-ны өдөр 11/3 дугаартай захирамжаар хүсэлтийг ханган, шүүгч Ч.Отгонбаярт хэргийг шилжүүлсэн. Гэтэл А.Алтанхуяг нь хэрэг өөрт хамаагүй болж, өөр шүүгчид шилжчихээд байхад 2019 оны 9 дүгээр сарын 19-ний өдөр 1142 дугаартай захирамж гарган хэрэг хянан шийдвэрлэх ажиллагаанд оролцсон /хх 36-116, 36-120/. Энэ нь Эрүүгийн хэрэг хянан шийдвэрлэх тухай хуулийн 39.8 дугаар зүйлийн 1.3 дахь хэсэгт заасан ноцтой зөрчил юм. Мөн мөрдөгч 2019 оны 7 дугаар сарын 30-ны өдөр Г.Доржзодовт эрүүгийн хэрэг үүсгэж яллагдагчаар татах тухай саналыг прокурорт гаргасан байдаг. Гэтэл хяналтын прокурор Н.Ням-Очир нь "гэмт үйлдэл эхлэхээс өмнө энэ тухай төрийн албан тушаалтанд сайн дураараа мэдэгдсэн" гэсэн үндэслэлээр яллагдагчаар татахаас татгалзсан 2019 оны 8 дугаар сарын 6-ны өдрийн 16 дугаартай прокурорын тогтоол гаргасан. Хэрэгт авагдсан баримтаар 2017 оны 4 дүгээр сарын 14-ний өдөр Ариг банкны дэргэдэх кафегаас тагнуулын ажилтнуудад баригдаад нотлох баримт болох “I pad mini” болон “I phone 5” утсаа шинжилгээнд өгөхөөр хураалгасан тухай баримт хэрэгт авагдсан /хх 26-6/. Энэ өдөр хүртэл хуулийн байгууллагад очсон уу. Прокурорын дуудах хуудсаар ч дуудаад ирэхгүй</w:t>
      </w:r>
      <w:r w:rsidR="00CA0E96">
        <w:rPr>
          <w:rFonts w:ascii="Arial" w:hAnsi="Arial" w:cs="Arial"/>
          <w:sz w:val="22"/>
          <w:szCs w:val="22"/>
          <w:lang w:val="mn-MN"/>
        </w:rPr>
        <w:t xml:space="preserve"> </w:t>
      </w:r>
      <w:r w:rsidR="00D84715" w:rsidRPr="008470E2">
        <w:rPr>
          <w:rFonts w:ascii="Arial" w:hAnsi="Arial" w:cs="Arial"/>
          <w:sz w:val="22"/>
          <w:szCs w:val="22"/>
        </w:rPr>
        <w:t xml:space="preserve">байсан юм биш үү. Ардчилсан намын Оюунгэрэлийн гэрт очихыг төрийн албан тушаалтанд мэдэгдсэн гэж ойлгож болох уу. </w:t>
      </w:r>
      <w:r w:rsidR="00D84715" w:rsidRPr="008470E2">
        <w:rPr>
          <w:rFonts w:ascii="Arial" w:hAnsi="Arial" w:cs="Arial"/>
          <w:sz w:val="22"/>
          <w:szCs w:val="22"/>
        </w:rPr>
        <w:lastRenderedPageBreak/>
        <w:t>Дуудаад ирэхгүй, дайчилж баривчилж байгаа үйлдлийг сайн дураараа мэдэгдсэн гэж үзэж болох уу. /хх 1-238-250 дуудах хуудаснууд/ Г.Доржзодовын үйлдэл холбогдлын талаар хяналтын прокурор нь Эрүүгийн хэрэг хянан шийдвэрлэх тухай хуулийн 32.3 дугаар зүйлийн 1.5, 1.7 дахь хэсэгт заасан ажиллагааг огт хийгээгүй. Энэ Г.Доржзодовын үйлдсэн хэргийг зөв бүрэн гүйцэд тогтоож чадаагүй. Хавтас хэрэгт Г.Доржзодовын мессеж, Голомт банкны хуулга, М.Өлзий, А.Ганбаатар, Т.Ганболд, Ж.Мөнхбат, шинжээч нарын мэдүүлэг болон мөрдөн шалгах ажиллагааны баримтууд зэрэг олон баримтаар Эрүүгийн хуулийн тусгай ангийн 17.6 дугаар зүйлд заасан бусдын эд хөрөнгийг авахаар заналхийлэх гэмт хэргийг хийсэн нь нотлогдож байгаа юм. Анхан шатны шүүх Г.Доржзодовыг тухайн гэмт хэрэгт холбогдуулан мөрдөн шалгах ажиллагаа явуулах эсэх нь прокурорын эрх хэмжээнд хамаарна гээд орхиж болох уу. Энэ хэрэгтэй салшгүй холбоотой этгээдийг ингээд орхиж байгаа нь Г.Доржзодовын үйлдлийг илт үндэслэлгүйгээр хэргийг хэрэгсэхгүй болгосон ноцтой зөрчил бөгөөд харин ч өөгшүүлж байна. Үнэхээр Ц.Сандуй нарын үйлдэл нь Эрүүгийн хуулийн тусгай ангийн 14.9 дүгээр зүйлд заасан гэмт хэрэг болох нь хангалттай нотлогдсон гэж үзэж байгаа юм бол Эрүүгийн хуулийн ерөнхий ангийн 1.8 дугаар зүйлийн 3 дахь хэсгийг үндэслэлгүй, харин тус хуулийн 1.10 дугаар зүйлийн 1 дэх хэсгийн 1.2-т зааснаар хөөн хэлэлцэх хугацаа дууссан үндэслэлээр хэргийг хэрэгсэхгүй болгох яллах талын болон өмгөөлөх талын дүгнэлт нь хууль зүйн үндэслэлтэй юм. Иймд Баянгол дүүргийн Эрүүгийн хэргийн анхан шатны шүүхийн шийдвэр нь хэргийн нөхцөл байдалд нийцээгүй, Эрүүгийн хуулийн зүйл, заалтыг буруу тайлбарлан хэрэглэж, эрүүгийн хэрэг хянан шийдвэрлэх ажиллагаа хуулийн дагуу бүрэн явагдаагүй байх тул 2019 оны 10 дугаар сарын 31-ний өдрийн 2019/ШЦТ/902 дугаар шийтгэх тогтоолыг бүхэлд нь хүчингүй болгож өгнө үү. ..." гэв.</w:t>
      </w:r>
    </w:p>
    <w:p w14:paraId="5606F994" w14:textId="1A0258D2" w:rsidR="006E76DF" w:rsidRPr="008470E2" w:rsidRDefault="00D84715" w:rsidP="004F384A">
      <w:pPr>
        <w:pStyle w:val="NormalWeb"/>
        <w:spacing w:before="0" w:beforeAutospacing="0" w:after="0" w:afterAutospacing="0" w:line="360" w:lineRule="auto"/>
        <w:ind w:firstLine="851"/>
        <w:jc w:val="both"/>
        <w:rPr>
          <w:rFonts w:ascii="Arial" w:hAnsi="Arial" w:cs="Arial"/>
          <w:sz w:val="22"/>
          <w:szCs w:val="22"/>
        </w:rPr>
      </w:pPr>
      <w:r w:rsidRPr="00081B9B">
        <w:rPr>
          <w:rFonts w:ascii="Arial" w:hAnsi="Arial" w:cs="Arial"/>
          <w:b/>
          <w:bCs/>
          <w:sz w:val="22"/>
          <w:szCs w:val="22"/>
        </w:rPr>
        <w:t>Шүүгдэгч Ц.Сандуйн өмгөөлөгч</w:t>
      </w:r>
      <w:r w:rsidRPr="008470E2">
        <w:rPr>
          <w:rFonts w:ascii="Arial" w:hAnsi="Arial" w:cs="Arial"/>
          <w:sz w:val="22"/>
          <w:szCs w:val="22"/>
        </w:rPr>
        <w:t xml:space="preserve"> Т.Дэлгэрбаяр давж заалдах гомдол болон тус шүүх хуралдаанд гаргасан тайлбартаа: "...Баянгол дүүргийн Эрүүгийн хэргийн анхан шатны шүүх нь шүүгдэгч Ц.Сандуй, А.Ганбаатар нарыг 2015 оны Эрүүгийн хуулийн ерөнхий ангийн 1.9 дүгээр зүйлийн 1 дэх хэсэг, 3.7 дугаар зүйлийн 1 дэх хэсэгт заасныг тус тус журамлан Эрүүгийн хуулийн тусгай ангийн 14.9 дүгээр зүйлийн 1 дэх хэсэгт зааснаар гэм буруутайд тооцож 4 жил хорих ялаар шийтгэсэн нь хууль зүйн үндэслэлгүй гэж үзэж байна. Дээрх этгээдүүдийн холбогдсон үйлдлийг хууль хяналтын байгууллага мөрдөн шалгаад 2014 оны 7 дугаар сараас 9 сард үйлдэгдсэн гэдгийг нэгэнт тогтоож, яллах дүгнэлт үйлдэж шүүхэд шилжүүлснээр шүүх хянан шийдвэрлэсэн. Эрүүгийн хариуцлага хүлээлгэх асуудлыг шүүх хуралдаанаар хэлэлцэх явцад улсын яллагч нар нь гэмт хэрэг 2014 оны 7 дугаар сараас 9 дүгээр сарын хооронд үйлдэгдсэн тул гэмт хэргийн хөөн хэлэлцэх хугацаа дуусгавар болсон үндэслэлээр хэргийг хэрэгсэхгүй болгох тухай санал, дүгнэлт гаргасан гэдгийг шийтгэх тогтоолын 25 дугаар хуудаст заасан атлаа шүүх тэдний дүгнэлтийг Эрүүгийн хуулийн ерөнхий ангийн 1.8 дугаар зүйлийн 3 дахь хэсэгт зааснаар</w:t>
      </w:r>
      <w:r w:rsidR="00DB6E2E">
        <w:rPr>
          <w:rFonts w:ascii="Arial" w:hAnsi="Arial" w:cs="Arial"/>
          <w:sz w:val="22"/>
          <w:szCs w:val="22"/>
          <w:lang w:val="mn-MN"/>
        </w:rPr>
        <w:t xml:space="preserve"> </w:t>
      </w:r>
      <w:r w:rsidR="006E76DF" w:rsidRPr="008470E2">
        <w:rPr>
          <w:rFonts w:ascii="Arial" w:hAnsi="Arial" w:cs="Arial"/>
          <w:sz w:val="22"/>
          <w:szCs w:val="22"/>
        </w:rPr>
        <w:t xml:space="preserve">2014 онд үйлдэгдэн 2016 оны 6 дугаар сар хүртэл үргэлжилж, иргэн </w:t>
      </w:r>
      <w:r w:rsidR="006E76DF" w:rsidRPr="008470E2">
        <w:rPr>
          <w:rFonts w:ascii="Arial" w:hAnsi="Arial" w:cs="Arial"/>
          <w:sz w:val="22"/>
          <w:szCs w:val="22"/>
        </w:rPr>
        <w:lastRenderedPageBreak/>
        <w:t>Г.Доржзодовын олон нийтийн сүлжээнд нийтэлсэн мэдээллийн дагуу холбогдох улс төрийн намууд, хуулийн байгууллагад өргөдөл гаргаснаар гэмт хэрэг таслан зогсоогдсон гэж дүгнэсэн нь хууль зүйн үндэслэлгүй. Учир нь, Ц.Сандуй нарын холбогдсон үйлдэл эвлүүлэг, яриа 2014 оны 7 дугаар сараас 2014 оны 9 сард болсон байдаг. Энэ талаарх нотлох баримт нь Г.Доржзодов болон бусад бүх гэрчүүдийн мэдүүлгүүд, 5 удаагийн шинжээчийн дүгнэлтийн огноо, он, сараар тогтоогдсон байдаг бөгөөд энэ нь Ц.Сандуй нарт холбогдох яллах дүгнэлтэд ч тодорхой тусгагдсан. Өөрөөр хэлбэл, гэмт үйлдэл 2014 оны 9 дүгээр сараас хойш үргэлжилсэн гэж үзэх, дүгнэх ямар ч нотлох баримт, мэдүүлэг, шинжээчийн дүгнэлт хавтас хэрэгт авагдаагүй байхад 2014 оны 9 сараас хойш 2016 оны 6 дугаар сар хүртэлх хугацаанд гэмт үйлдэл үргэлжилсэн гэж дүгнэсэн. Шүүхэд урьдаас хөдөлбөргүй үнэн гэж тогтоогдсон ямар ч нотлох баримт байж болохгүй бөгөөд шүүх нь эрх зүйн ухамсарыг удирдлага болгож, хэргийн бүх байдлыг тал бүрээс нь нягт нямбай, бүрэн гүйцэд, бодитой, нэг бүрчлэн, дахин давтан шалгасны үндсэн дээр нотлох баримтыг дотоод итгэлээр үнэлэх ёстой. Гэтэл тэгж чадсангүй гэдэг нь дээр дурдсанчлан хугацаан дахь хэрэг үргэлжилсэн тухай нотлох баримт ганц ч байхгүй байлаа. Тиймээс Эрүүгийн хуулийн тулгуур зарчим болон Эрүүгийн хэрэг хянан шийдвэрлэх тухай хууль, Улсын Дээд шүүхийн зөвлөмж зэргийг ноцтой зөрчиж хэргийг шийдвэрлэсэн. Шүүх дээрх этгээдүүдэд холбогдох гэмт үйлдлийг 2014 оны 9 дүгээр сараас 2016 оны 6 дугаар сарын хооронд үргэлжилсэн гэж дүгнэж, ял оногдуулсан нь шүүх хэргийг өөрийн дотоод итгэл үнэмшлээр шийдэх эрхтэй хэдий ч Эрүүгийн хэрэг хянан шийдвэрлэх тухай хуульд заасан арга хэрэгслээр олж авсан, бэхжүүлэгдсэн, шүүхээр шинжлэн судлагдсан, шүүхээр хэлэлцүүлэгдсэн хэрэгт хамаарал бүхий нотлох баримтад үндэслэн, нотлох баримтыг тал бүрээс шинжлэн судалж, нотлох баримтад үндэслэн хэргийг шийднэ гэсэн үндсэн зарчмаа ил тодоор зөрчсөн шийдвэр гаргасан гэж үзэж байна.</w:t>
      </w:r>
    </w:p>
    <w:p w14:paraId="7DC91618" w14:textId="41A3DB84" w:rsidR="006839ED" w:rsidRPr="008470E2" w:rsidRDefault="006E76DF" w:rsidP="004F384A">
      <w:pPr>
        <w:pStyle w:val="NormalWeb"/>
        <w:spacing w:before="0" w:beforeAutospacing="0" w:after="0" w:afterAutospacing="0" w:line="360" w:lineRule="auto"/>
        <w:ind w:firstLine="851"/>
        <w:jc w:val="both"/>
        <w:rPr>
          <w:rFonts w:ascii="Arial" w:hAnsi="Arial" w:cs="Arial"/>
          <w:sz w:val="22"/>
          <w:szCs w:val="22"/>
        </w:rPr>
      </w:pPr>
      <w:r w:rsidRPr="008470E2">
        <w:rPr>
          <w:rFonts w:ascii="Arial" w:hAnsi="Arial" w:cs="Arial"/>
          <w:sz w:val="22"/>
          <w:szCs w:val="22"/>
        </w:rPr>
        <w:t xml:space="preserve">Шүүх үнэхээр гэмт үйлдлийг нэг ч нотлох баримтгүйгээр үргэлжилсэн гэж дүгнэж байгаа нөхцөлд аливаа гэмт хэрэг, гэмт үйлдлийг мөрдөн шалгах, түүнд хяналт тавих байгууллага, прокурор, яллах дүгнэлт, прокурорын санал дүгнэлт байгаад байх хэрэгт алга гэж үзэхээс өөр арга алга. Нийслэлийн прокурорын газар нь А.Ганбаатар, Ц.Сандуй нарыг 2002 оны Эрүүгийн хуулийн тусгай ангийн 82 дугаар зүйлийн 82.1 дэх хэсэгт заасан гэмт хэргийг үйлдсэн гэж эрх зүйн байдлыг нь дордуулан яллах дүгнэлт үйлдэн ирүүлсэн. Өөрөөр хэлбэл, Ц.Сандуй нарын 2014 оны 6 дугаар сараас 2014 оны 9 дүгээр сард хамаарах үйлдэл холбогдох 2002 оны Эрүүгийн хууль 2015 онд хүчингүй болсон төдийгүй тэдэнд хамаарах үйлдэл, эс үйлдэхүй нь 2015 оны Эрүүгийн хуулийн тусгай ангийн 19.2 дугаар зүйлийн 1 дэх хэсэгт заасан "Төрийн эрх барих дээд байгууллагын эрх мэдлийг хүчирхийллийн аргаар, хууль бусаар авахыг зохион байгуулах" гэсэн зүйл ангид хамааралгүй буюу гэмт хэргийн шинжийг хангахгүй бөгөөд шинэ хуульд гэмт хэргийн шинжийн объектив болон субъектив талын шинжийг илүү нарийвчлан </w:t>
      </w:r>
      <w:r w:rsidR="00DB6E2E">
        <w:rPr>
          <w:rFonts w:ascii="Arial" w:hAnsi="Arial" w:cs="Arial"/>
          <w:sz w:val="22"/>
          <w:szCs w:val="22"/>
          <w:lang w:val="mn-MN"/>
        </w:rPr>
        <w:t>Т</w:t>
      </w:r>
      <w:r w:rsidRPr="008470E2">
        <w:rPr>
          <w:rFonts w:ascii="Arial" w:hAnsi="Arial" w:cs="Arial"/>
          <w:sz w:val="22"/>
          <w:szCs w:val="22"/>
        </w:rPr>
        <w:t>өрийн</w:t>
      </w:r>
      <w:r w:rsidR="00DB6E2E">
        <w:rPr>
          <w:rFonts w:ascii="Arial" w:hAnsi="Arial" w:cs="Arial"/>
          <w:sz w:val="22"/>
          <w:szCs w:val="22"/>
          <w:lang w:val="mn-MN"/>
        </w:rPr>
        <w:t xml:space="preserve"> </w:t>
      </w:r>
      <w:r w:rsidR="006839ED" w:rsidRPr="008470E2">
        <w:rPr>
          <w:rFonts w:ascii="Arial" w:hAnsi="Arial" w:cs="Arial"/>
          <w:sz w:val="22"/>
          <w:szCs w:val="22"/>
        </w:rPr>
        <w:t xml:space="preserve">эрх барих дээд байгууллагыг хүчирхийллийн аргаар авах гэж зохицуулсан </w:t>
      </w:r>
      <w:r w:rsidR="006839ED" w:rsidRPr="008470E2">
        <w:rPr>
          <w:rFonts w:ascii="Arial" w:hAnsi="Arial" w:cs="Arial"/>
          <w:sz w:val="22"/>
          <w:szCs w:val="22"/>
        </w:rPr>
        <w:lastRenderedPageBreak/>
        <w:t>байгаа нь дээрх этгээдүүдийн /яриа соли</w:t>
      </w:r>
      <w:r w:rsidR="00574524">
        <w:rPr>
          <w:rFonts w:ascii="Arial" w:hAnsi="Arial" w:cs="Arial"/>
          <w:sz w:val="22"/>
          <w:szCs w:val="22"/>
          <w:lang w:val="mn-MN"/>
        </w:rPr>
        <w:t>орлын</w:t>
      </w:r>
      <w:r w:rsidR="006839ED" w:rsidRPr="008470E2">
        <w:rPr>
          <w:rFonts w:ascii="Arial" w:hAnsi="Arial" w:cs="Arial"/>
          <w:sz w:val="22"/>
          <w:szCs w:val="22"/>
        </w:rPr>
        <w:t>/ үйлдэлд хамаара</w:t>
      </w:r>
      <w:r w:rsidR="00574524">
        <w:rPr>
          <w:rFonts w:ascii="Arial" w:hAnsi="Arial" w:cs="Arial"/>
          <w:sz w:val="22"/>
          <w:szCs w:val="22"/>
          <w:lang w:val="mn-MN"/>
        </w:rPr>
        <w:t>х</w:t>
      </w:r>
      <w:r w:rsidR="006839ED" w:rsidRPr="008470E2">
        <w:rPr>
          <w:rFonts w:ascii="Arial" w:hAnsi="Arial" w:cs="Arial"/>
          <w:sz w:val="22"/>
          <w:szCs w:val="22"/>
        </w:rPr>
        <w:t>гүй болсон тул хэрэг хэрэгсэхгүй болох хууль зүйн үндэслэлтэй. Иймээс Нийслэлийн прокурорын газраас Ц.Сандуй нарын үйлдлийг 2002 оны Эрүүгийн хуулийн 82.1 дүгээр зүйлд заасан гэмт хэрэг гэж үзсэн боловч энэхүү үйлдэл нь 2015 оны Эрүүгийн хуулийн тусгай ангийн 19.2 дугаар зүйлд заасан гэмт хэргийн үндсэн гол шинжийг хангахгүй байх тул Ц.Сандуй нарын үйлдэл нь Эрүүгийн хуульд заасан гэмт хэрэг биш юм. Баянгол дүүргийн Эрүүгийн хэргийн анхан шатны шүүх нь Нийслэлийн прокурорын байгууллагаас 2002 оны Эрүүгийн хуулийн тусгай ангийн 82.1 дүгээр зүйлд зааснаар яллах дүгнэлт үйлдэж ирүүлсэн хэргийг 2015 оны Эрүүгийн хуулийн тусгай ангийн 14.9 дүгээр зүйлийн 1 дэх хэсэг болгон өөрчилж зүйлчилсэн нь хууль зүйн үндэслэлгүй байна. Учир нь, Ц.Сандуй нар нь 2014 оны 9 дүгээр сараас хойш тухайн иргэд хоорондын яриаг сонгуулийн үйл ажиллагаанд огтхон ч хэрэгжүүлээгүй бөгөөд 2016 оны сонгуулийн хорооны дарга, гишүүн болон бусад албан тушаалд ажиллаагүй болох нь хэрэгт авагдсан нотлох баримтуудаар тогтоогдсон. Өөрөөр хэлбэл, 2015 оны Эрүүгийн хуулийн тусгай ангийн 14.7 дугаар зүйлд заасан гэмт хэргийн субъект нь Сонгуулийн хорооны дарга, эсхүл хорооны гишүүн, хорооны бусад албан тушаалтан /хэлтэс нэгжийн дарга, мэргэжилтнүүд/ хамаарах бөгөөд Сонгууль зохион байгуулах чиг үүрэг бүхий байгууллагад харьяалагдахгүй иргэн нь уг гэмт хэргийн субъект биш юм. Үнэхээр Ц.Сандуйг тухайн гэмт хэргийн субъект болох албан тушаалтан гэж үзэж байвал 2016 оны Улсын Их Хурал, Орон нутгийн сонгуульд оролцсон бүх нам эвслийн албан тушаалтнуудыг Эрүүгийн хуулийн тусгай ангийн 14.7 дугаар зүйлд зааснаар "...бусад албан тушаалтан, улс төрийн нам, намуудын эвсэл, нэр дэвшигчийн талаар сурталчилгаа явуулсан. ..." гэсэн үйлдлээр эрүүгийн хэрэг үүсгэж, эрүүгийн хариуцлага хүлээлгэх ёстой юм. Нөгөөтэйгүүр, хэн нэг нь Сонгуулийн хорооны дарга, гишүүн, албан тушаалтнаар сонгуулийн санал хураалтын дүнг өөрчлөх гэмт хэрэг үйлдүүлэхээр бэлтгэсэн болох нь хэрэгт цугларсан нотлох баримтаар нотлогдоогүй болно.</w:t>
      </w:r>
    </w:p>
    <w:p w14:paraId="4815DF76" w14:textId="0BAF4325" w:rsidR="004F5077" w:rsidRPr="008470E2" w:rsidRDefault="006839ED" w:rsidP="004F384A">
      <w:pPr>
        <w:pStyle w:val="NormalWeb"/>
        <w:spacing w:before="0" w:beforeAutospacing="0" w:after="0" w:afterAutospacing="0" w:line="360" w:lineRule="auto"/>
        <w:ind w:firstLine="851"/>
        <w:jc w:val="both"/>
        <w:rPr>
          <w:rFonts w:ascii="Arial" w:hAnsi="Arial" w:cs="Arial"/>
          <w:sz w:val="22"/>
          <w:szCs w:val="22"/>
        </w:rPr>
      </w:pPr>
      <w:r w:rsidRPr="008470E2">
        <w:rPr>
          <w:rFonts w:ascii="Arial" w:hAnsi="Arial" w:cs="Arial"/>
          <w:sz w:val="22"/>
          <w:szCs w:val="22"/>
        </w:rPr>
        <w:t>2002 оны Эрүүгийн хуулийн тусгай ангийн 82</w:t>
      </w:r>
      <w:r w:rsidR="00600F20" w:rsidRPr="00600F20">
        <w:rPr>
          <w:rFonts w:ascii="Arial" w:hAnsi="Arial" w:cs="Arial"/>
          <w:sz w:val="22"/>
          <w:szCs w:val="22"/>
          <w:vertAlign w:val="superscript"/>
          <w:lang w:val="mn-MN"/>
        </w:rPr>
        <w:t>1</w:t>
      </w:r>
      <w:r w:rsidRPr="008470E2">
        <w:rPr>
          <w:rFonts w:ascii="Arial" w:hAnsi="Arial" w:cs="Arial"/>
          <w:sz w:val="22"/>
          <w:szCs w:val="22"/>
        </w:rPr>
        <w:t>.1 дүгээр зүйлд заасан "Сонгуулийг будлиантуулж, төрийн эрх мэдлийг хууль бусаар авах хуйвалдаан зохион байгуулах" гэмт хэрэг нь тодорхой хууль бус үйлдэл хийж, сонгуулийг будлиантуулсан байхыг хэлэх боловч 2014 оноос 2016 оны 6 дугаар сар хүртэл буюу сонгууль явагдаж дуусах хүртэл ямар нэгэн сонгуулийн үйл ажиллагааг будлиантуулах үйлдэл гаргаагүй бөгөөд энэ нь мөрдөн байцаалтын явцад тогтоогдоогүй. Өөрөөр хэлбэл, Ц.Сандуй нар нь 2016 онд буюу сонгуулийн жилд дээрх 2014 оны 9 дүгээр сард яригдсан асуудлаар үйлдэл, эс үйлдэхүй огт хийж байгаагүй юм. Шүүх 2002 оны Эрүүгийн хуулийн тусгай ангийн 82</w:t>
      </w:r>
      <w:r w:rsidR="00600F20" w:rsidRPr="00600F20">
        <w:rPr>
          <w:rFonts w:ascii="Arial" w:hAnsi="Arial" w:cs="Arial"/>
          <w:sz w:val="22"/>
          <w:szCs w:val="22"/>
          <w:vertAlign w:val="superscript"/>
          <w:lang w:val="mn-MN"/>
        </w:rPr>
        <w:t>1</w:t>
      </w:r>
      <w:r w:rsidRPr="008470E2">
        <w:rPr>
          <w:rFonts w:ascii="Arial" w:hAnsi="Arial" w:cs="Arial"/>
          <w:sz w:val="22"/>
          <w:szCs w:val="22"/>
        </w:rPr>
        <w:t>.1 дүгээр зүйлд заасан гэмт хэргийн бүрэлдэхүүнтэй байна гэж тэдний үйлдлийг шийтгэх тогтоолын 8 дахь талд дүгнэхдээ 2016 оны Улсын Их Хурлын ээлжит сонгуульд нөлөөлж, зохион байгуулалттайгаар будлиантуулах, ингэж будлиантуулахын тулд урьдаас үгсэн тохирч бэлтгэсэн гэмт хэргийн бүрэлдэхүүнтэй байна гэж дүгнэж, энэ нь мөрдөн шалгах</w:t>
      </w:r>
      <w:r w:rsidR="003A68B8">
        <w:rPr>
          <w:rFonts w:ascii="Arial" w:hAnsi="Arial" w:cs="Arial"/>
          <w:sz w:val="22"/>
          <w:szCs w:val="22"/>
          <w:lang w:val="mn-MN"/>
        </w:rPr>
        <w:t xml:space="preserve"> </w:t>
      </w:r>
      <w:r w:rsidR="004F5077" w:rsidRPr="008470E2">
        <w:rPr>
          <w:rFonts w:ascii="Arial" w:hAnsi="Arial" w:cs="Arial"/>
          <w:sz w:val="22"/>
          <w:szCs w:val="22"/>
        </w:rPr>
        <w:t xml:space="preserve">ажиллагааны явцад мэдүүлсэн </w:t>
      </w:r>
      <w:r w:rsidR="004F5077" w:rsidRPr="008470E2">
        <w:rPr>
          <w:rFonts w:ascii="Arial" w:hAnsi="Arial" w:cs="Arial"/>
          <w:sz w:val="22"/>
          <w:szCs w:val="22"/>
        </w:rPr>
        <w:lastRenderedPageBreak/>
        <w:t xml:space="preserve">мэдүүлгүүдээр тогтоогдоно гээд, гэрч Г.Доржзодовын ...2014 оны мэдүүлгүүд хэрэгт цугларсан бүх л 2014 оны 9 дүгээр сар хүртэлх </w:t>
      </w:r>
      <w:r w:rsidR="00975DE0">
        <w:rPr>
          <w:rFonts w:ascii="Arial" w:hAnsi="Arial" w:cs="Arial"/>
          <w:sz w:val="22"/>
          <w:szCs w:val="22"/>
          <w:lang w:val="mn-MN"/>
        </w:rPr>
        <w:t xml:space="preserve">нотлох </w:t>
      </w:r>
      <w:r w:rsidR="004F5077" w:rsidRPr="008470E2">
        <w:rPr>
          <w:rFonts w:ascii="Arial" w:hAnsi="Arial" w:cs="Arial"/>
          <w:sz w:val="22"/>
          <w:szCs w:val="22"/>
        </w:rPr>
        <w:t xml:space="preserve">баримтыг дурдаж заасан нь 2016 оны 6 дугаар сар хүртэл үргэлжилсэн гэж шүүх </w:t>
      </w:r>
      <w:r w:rsidR="00975DE0">
        <w:rPr>
          <w:rFonts w:ascii="Arial" w:hAnsi="Arial" w:cs="Arial"/>
          <w:sz w:val="22"/>
          <w:szCs w:val="22"/>
          <w:lang w:val="mn-MN"/>
        </w:rPr>
        <w:t xml:space="preserve">дурдаж </w:t>
      </w:r>
      <w:r w:rsidR="004F5077" w:rsidRPr="008470E2">
        <w:rPr>
          <w:rFonts w:ascii="Arial" w:hAnsi="Arial" w:cs="Arial"/>
          <w:sz w:val="22"/>
          <w:szCs w:val="22"/>
        </w:rPr>
        <w:t>ялласан үндэслэлээ үгүйсгэж, шийдвэрээ гаргасан байна. Энэ шийтгэх тогтоолын үндэслэл, дүгнэлтээс харахад хэргийн үйлдэл 2014 оны 9 дүгээр сараас 2016 оны 6 дугаар сар хүртэлх үргэлжилсэн баримт байна. Өөрөөр хэлбэл, шүүх үргэлжилсэн гэж дүгнэж, хүнд ял оноосон юм бол тэрхүү үргэлжилсэн талаарх нотлох баримтаа</w:t>
      </w:r>
      <w:r w:rsidR="00DF4835">
        <w:rPr>
          <w:rFonts w:ascii="Arial" w:hAnsi="Arial" w:cs="Arial"/>
          <w:sz w:val="22"/>
          <w:szCs w:val="22"/>
          <w:lang w:val="mn-MN"/>
        </w:rPr>
        <w:t xml:space="preserve"> ... 2014 оны</w:t>
      </w:r>
      <w:r w:rsidR="004F5077" w:rsidRPr="008470E2">
        <w:rPr>
          <w:rFonts w:ascii="Arial" w:hAnsi="Arial" w:cs="Arial"/>
          <w:sz w:val="22"/>
          <w:szCs w:val="22"/>
        </w:rPr>
        <w:t xml:space="preserve"> мэдүүлгийн оронд дурдаж, үндэслэж байж “шийтгэх тогтоол” хууль ёсны бөгөөд үндэслэл бүхий байх шаардлагад нийцэх ёстой. Анхан шатны шүүх нь Ц.Сандуй нарыг 2015 оны Эрүүгийн хуулийн тусгай ангийн 14.9 дүгээр зүйлд зааснаар эрүүгийн хариуцлага хүлээлгэхдээ Эрүүгийн хуулийн зүйл, заалтыг буруу тайлбарлаж хэрэглэсэн. Тус зүйлд заасан гэмт хэргийн шинж нь тухайн гэмт хэрэг бэлтгэсэн, зохион байгуулсан үеэс гэмт хэрэг үйлдэгдэж дуусдаг. Өөрөөр хэлбэл, 2014 оны 7 дугаар сараас 9 дүгээр сар хүртэл үргэлжилж дууссан бөгөөд энэ хугацаанаас цааш сонгуулийн санал хураалтын дүнг өөрчлөх зорилгоор бэлтгэсэн, зохион байгуулсан гэх ямар ч үйлдэл хийгээгүй бай</w:t>
      </w:r>
      <w:r w:rsidR="00350414">
        <w:rPr>
          <w:rFonts w:ascii="Arial" w:hAnsi="Arial" w:cs="Arial"/>
          <w:sz w:val="22"/>
          <w:szCs w:val="22"/>
          <w:lang w:val="mn-MN"/>
        </w:rPr>
        <w:t>тал</w:t>
      </w:r>
      <w:r w:rsidR="004F5077" w:rsidRPr="008470E2">
        <w:rPr>
          <w:rFonts w:ascii="Arial" w:hAnsi="Arial" w:cs="Arial"/>
          <w:sz w:val="22"/>
          <w:szCs w:val="22"/>
        </w:rPr>
        <w:t xml:space="preserve"> Эрүүгийн хуулийн ерөнхий ангийн 1.8 дугаар зүйлийн 3 дахь хэсэгт заасан хуулийн байгууллагад анх өргөдөл гаргасан хугацаагаар дээрх гэмт хэрэг таслан зогсоогдсон гэж үзэж болохгүй юм. Учир нь, 2016 оны 6 дугаар сард гэрч гэх Г.Доржзодов хуулийн байгууллагад гомдол гаргах үед Ц.Сандуй нар нь “Сонгуулийн үр дүнд хууль бусаар нөлөөлөх зорилгоор Эрүүгийн хуулийн тусгай ангийн 14.7 дугаар зүйлд заасан гэмт хэргийг үйлдэхээр бэлтгэсэн, зохион байгуулсан” үйлдлийг хийж байгаагүй. Ц.Сандуй нарт нь дээрх зорилгоор гэмт хэрэг үйлдэхээр 2014 оны 7 дугаар сараас хойш 2016 оны 6 дугаар сар хүртэл бэлтгээд л байсан эсхүл зохион байгуулаад л байсан гэх баримт болон бодит боломж ч үгүй юм. Мөн Эрүүгийн хуулийн ерөнхий ангийн 1.8 дугаар зүйлийн 3 дахь хэсэг нь зөвхөн гэмт хэрэг үйлдэх хугацааг зөв тогтоосноор аль үед мөрдөгдөж байсан Эрүүгийн хуулийг хэрэглэх эсэхийг шийдвэрлэх зохицуулалт бөгөөд энэхүү зохицуулалт нь Ц.Сандуй нарт холбогдох хэрэгт хамааралгүй зохицуулалт байтал анхан шатны шүүх нэгэнт гэмт хэрэг үйлдэгдэж дууссан болохыг тогтоосон хэрнээ дараа нь тухайн үйлдэл үргэлжилж байсан мэтээр ойлгомжгүй шийдвэр гаргасан. Үнэхээр Ц.Сандуй нарын үйлдэл нь Эрүүгийн хуулийн тусгай ангийн 14.9 дүгээр зүйлд заасан гэмт хэрэг нь болох нь хангалттай нотлогдсон гэж үзэж байгаа юм бол Эрүүгийн хуулийн ерөнхий ангийн 1.8 дугаар зүйлийн 3 дахь хэсэг үндэслэлгүй. Харин тус хуулийн 1.10 дугаар зүйлийн 1.2 дахь хэсэгт зааснаар хөөн хугацаа дууссан үндэслэлээр хэргийг хэрэгсэхгүй болгох, яллах талын болон өмгөөлөх талын дүгнэлт нь хууль зүйн үндэслэлтэй юм. Анхан шатны шүүх Эрүүгийн хэрэг хянан шийдвэрлэх тухай хуулийн 34.14 дүгээр зүйлийн 2 дахь хэсэгт зааснаар хэргийн зүйлчлэлийг хөнгөрүүлэн өөрчилж болох бөгөөд харин хэргийн зүйлчлэлийг хүндрүүлж болохгүй. Гэтэл Нийслэлийн прокурорын газраас 2002 оны Эрүүгийн хуулийн тусгай ангийн 82.1 дүгээр зүйлд зааснаар яллах дүгнэлт үйлдэн</w:t>
      </w:r>
      <w:r w:rsidR="003A68B8">
        <w:rPr>
          <w:rFonts w:ascii="Arial" w:hAnsi="Arial" w:cs="Arial"/>
          <w:sz w:val="22"/>
          <w:szCs w:val="22"/>
          <w:lang w:val="mn-MN"/>
        </w:rPr>
        <w:t xml:space="preserve"> </w:t>
      </w:r>
      <w:r w:rsidR="004F5077" w:rsidRPr="008470E2">
        <w:rPr>
          <w:rFonts w:ascii="Arial" w:hAnsi="Arial" w:cs="Arial"/>
          <w:sz w:val="22"/>
          <w:szCs w:val="22"/>
        </w:rPr>
        <w:t xml:space="preserve">ирүүлсэн хэрэг нь 2015 оны Эрүүгийн </w:t>
      </w:r>
      <w:r w:rsidR="004F5077" w:rsidRPr="008470E2">
        <w:rPr>
          <w:rFonts w:ascii="Arial" w:hAnsi="Arial" w:cs="Arial"/>
          <w:sz w:val="22"/>
          <w:szCs w:val="22"/>
        </w:rPr>
        <w:lastRenderedPageBreak/>
        <w:t>хуулийн тусгай ангийн 19.2 дугаар зүйлд заасан гэмт хэргийн шинжийг хангахгүй /Төрийн эрх барих дээд байгууллагын эрх мэдлийг/ болсоныг тогтоосон атлаа Эрүүгийн хэрэг хянан шийдвэрлэх тухай хуулийн 34.14 дүгээр зүйлийн 2 дахь хэсгийг зөрчиж хэрэгсэхгүй болгосон зүйлчлэлийг хүндрүүлж эрүүгийн хариуцлага нь оногдуулсан хууль зүйн үндэслэлгүй байна. Иймд Баянгол дүүргийн Эрүүгийн хэргийн анхан шатны шүүхийн шийдвэр нь хэргийн нөхцөл байдалд нийцээгүй, Эрүүгийн хуулийн зүйл, заалтыг буруу тайлбарлан хэрэглэж, эрүүгийн хэрэг хянан шийдвэрлэх ажиллагаа хуулийн дагуу бүрэн явагдаагүй байх тул 2019 оны 10 дугаар сарын 31-ний өдрийн 2019/ШЦТ/902 дугаартай шийтгэх тогтоолыг бүхэлд нь хүчингүй болгож, мөрдөн байцаалтад буцааж өгнө үү. ..." гэв.</w:t>
      </w:r>
    </w:p>
    <w:p w14:paraId="0A2A7BE6" w14:textId="77777777" w:rsidR="004F5077" w:rsidRPr="008470E2" w:rsidRDefault="004F5077" w:rsidP="004F384A">
      <w:pPr>
        <w:pStyle w:val="NormalWeb"/>
        <w:spacing w:before="0" w:beforeAutospacing="0" w:after="0" w:afterAutospacing="0" w:line="360" w:lineRule="auto"/>
        <w:ind w:firstLine="851"/>
        <w:jc w:val="both"/>
        <w:rPr>
          <w:rFonts w:ascii="Arial" w:hAnsi="Arial" w:cs="Arial"/>
          <w:sz w:val="22"/>
          <w:szCs w:val="22"/>
        </w:rPr>
      </w:pPr>
      <w:r w:rsidRPr="00FC0A99">
        <w:rPr>
          <w:rFonts w:ascii="Arial" w:hAnsi="Arial" w:cs="Arial"/>
          <w:b/>
          <w:bCs/>
          <w:sz w:val="22"/>
          <w:szCs w:val="22"/>
        </w:rPr>
        <w:t>Шүүгдэгч Ц.Сандуйн өмгөөлөгч</w:t>
      </w:r>
      <w:r w:rsidRPr="008470E2">
        <w:rPr>
          <w:rFonts w:ascii="Arial" w:hAnsi="Arial" w:cs="Arial"/>
          <w:sz w:val="22"/>
          <w:szCs w:val="22"/>
        </w:rPr>
        <w:t xml:space="preserve"> Д.Дашдамба тус шүүх хуралдаанд гаргасан тайлбартаа: "...Өнөөдрийн шүүх хуралдаанд оролцож байгаа 5 өмгөөлөгчийн гаргасан гомдлыг дэмжиж байгаа. Нэгдүгээрт, анхан шатны шүүхийн шийтгэх тогтоолыг хүчингүй болгуулах, хоёрдугаарт, хэргийг буцаахаар бол таслан сэргийлэх арга хэмжээг хувийн баталгаа гаргуулах таслан сэргийлэх арга хэмжээ болгон өөрчилж өгнө үү. Миний үйлчлүүлэгч уг хэрэгт ямар нэгэн байдлаар оролцсон болох нь тогтоогдохгүй байгаа. Уг хэрэгт өөрийнхөө буруугүйг нотлуулахыг хүсэж байгаа учраас оргон зайлах асуудал үүсгэхгүй. Хэргийн бодит үнэнийг тогтооход ямар нэгэн байдлаар эсрэгээр нөлөөлөх асуудал байхгүй гэсэн тайлбар хэлэх байна. ..." гэв.</w:t>
      </w:r>
    </w:p>
    <w:p w14:paraId="1ADFEBB7" w14:textId="77777777" w:rsidR="004F5077" w:rsidRPr="00FC0A99" w:rsidRDefault="004F5077" w:rsidP="00FF3DC1">
      <w:pPr>
        <w:pStyle w:val="NormalWeb"/>
        <w:spacing w:before="120" w:beforeAutospacing="0" w:after="120" w:afterAutospacing="0" w:line="360" w:lineRule="auto"/>
        <w:ind w:firstLine="851"/>
        <w:jc w:val="center"/>
        <w:rPr>
          <w:rFonts w:ascii="Arial" w:hAnsi="Arial" w:cs="Arial"/>
          <w:b/>
          <w:bCs/>
          <w:sz w:val="22"/>
          <w:szCs w:val="22"/>
        </w:rPr>
      </w:pPr>
      <w:r w:rsidRPr="00FC0A99">
        <w:rPr>
          <w:rFonts w:ascii="Arial" w:hAnsi="Arial" w:cs="Arial"/>
          <w:b/>
          <w:bCs/>
          <w:sz w:val="22"/>
          <w:szCs w:val="22"/>
        </w:rPr>
        <w:t>ТОДОРХОЙЛОХ нь:</w:t>
      </w:r>
    </w:p>
    <w:p w14:paraId="1B62980F" w14:textId="77777777" w:rsidR="004F5077" w:rsidRPr="008470E2" w:rsidRDefault="004F5077" w:rsidP="007B0D92">
      <w:pPr>
        <w:pStyle w:val="NormalWeb"/>
        <w:spacing w:before="0" w:beforeAutospacing="0" w:after="120" w:afterAutospacing="0" w:line="360" w:lineRule="auto"/>
        <w:ind w:firstLine="851"/>
        <w:jc w:val="both"/>
        <w:rPr>
          <w:rFonts w:ascii="Arial" w:hAnsi="Arial" w:cs="Arial"/>
          <w:sz w:val="22"/>
          <w:szCs w:val="22"/>
        </w:rPr>
      </w:pPr>
      <w:r w:rsidRPr="008470E2">
        <w:rPr>
          <w:rFonts w:ascii="Arial" w:hAnsi="Arial" w:cs="Arial"/>
          <w:sz w:val="22"/>
          <w:szCs w:val="22"/>
        </w:rPr>
        <w:t>Давж заалдах шатны шүүх Эрүүгийн хэрэг хянан шийдвэрлэх тухай хуулийн 39.1 дүгээр зүйлийн 1, 3 дахь хэсэгт зааснаар прокурорын эсэргүүцэл болон давж заалдах гомдлуудад заасан асуудлаар хязгаарлахгүйгээр хэргийн бүх ажиллагаа, шийдвэрийг бүхэлд нь хянаж үзлээ.</w:t>
      </w:r>
    </w:p>
    <w:p w14:paraId="3070435A" w14:textId="77777777" w:rsidR="004F5077" w:rsidRPr="008470E2" w:rsidRDefault="004F5077" w:rsidP="007B0D92">
      <w:pPr>
        <w:pStyle w:val="NormalWeb"/>
        <w:spacing w:before="0" w:beforeAutospacing="0" w:after="120" w:afterAutospacing="0" w:line="360" w:lineRule="auto"/>
        <w:ind w:firstLine="851"/>
        <w:jc w:val="both"/>
        <w:rPr>
          <w:rFonts w:ascii="Arial" w:hAnsi="Arial" w:cs="Arial"/>
          <w:sz w:val="22"/>
          <w:szCs w:val="22"/>
        </w:rPr>
      </w:pPr>
      <w:r w:rsidRPr="00FC0A99">
        <w:rPr>
          <w:rFonts w:ascii="Arial" w:hAnsi="Arial" w:cs="Arial"/>
          <w:b/>
          <w:bCs/>
          <w:sz w:val="22"/>
          <w:szCs w:val="22"/>
        </w:rPr>
        <w:t>Прокуророос</w:t>
      </w:r>
      <w:r w:rsidRPr="008470E2">
        <w:rPr>
          <w:rFonts w:ascii="Arial" w:hAnsi="Arial" w:cs="Arial"/>
          <w:sz w:val="22"/>
          <w:szCs w:val="22"/>
        </w:rPr>
        <w:t xml:space="preserve"> А.Ганбаатарыг Ц.Сандуйтай бүлэглэн, 2014 оны 7 дугаар сараас 9 дүгээр сард Баянгол дүүргийн 16 дугаар хорооны нутаг дэвсгэрт байрлах “Шинэ Монгол Хаад групп” ХХК-ийн байранд “төрийн албан тушаалыг мөнгөөр үнэлж, тухайн мөнгөйг хэрхэн цуглуулж, төвлөрүүлэх, төрийн байгууллагуудыг намынхаа сонгуулийн бүтцэд оруулж, сонгуулийн санал авах, тоолох зориулалт бүхий хар машины программ хангамж, сул талыг судлах талаар болон бохир технологи ашиглах, тусгай ажиллагааны бүлэгтэй байх”-ыг төлөвлөх зорилгоор бодлого стратегийн “Тинк Танк” нэртэй багийг байгуулж, судалгаа хийлгэн ажиллуулсан, танилцуулга бэлтгэж, бусдад танилцуулах, хэрэгжих боломжийг эрэлхийлэх үйлдлийг гүйцэтгэн, төрийн эрх мэдлийг хууль бусаар авах хуйвалдаан зохион байгуулах гэмт хэргийг зохион байгуулсан гэмт хэрэгт,</w:t>
      </w:r>
    </w:p>
    <w:p w14:paraId="750B3642" w14:textId="25E0DFCA" w:rsidR="00B92E44" w:rsidRPr="008470E2" w:rsidRDefault="004F5077" w:rsidP="007B0D92">
      <w:pPr>
        <w:pStyle w:val="NormalWeb"/>
        <w:spacing w:before="0" w:beforeAutospacing="0" w:after="120" w:afterAutospacing="0" w:line="360" w:lineRule="auto"/>
        <w:ind w:firstLine="851"/>
        <w:jc w:val="both"/>
        <w:rPr>
          <w:rFonts w:ascii="Arial" w:hAnsi="Arial" w:cs="Arial"/>
          <w:sz w:val="22"/>
          <w:szCs w:val="22"/>
        </w:rPr>
      </w:pPr>
      <w:r w:rsidRPr="008470E2">
        <w:rPr>
          <w:rFonts w:ascii="Arial" w:hAnsi="Arial" w:cs="Arial"/>
          <w:sz w:val="22"/>
          <w:szCs w:val="22"/>
        </w:rPr>
        <w:lastRenderedPageBreak/>
        <w:t>Ц.Сандуйг А.Ганбаатартай бүлэглэн, 2014 оны 7 дугаар сараас 9 дүгээр сард Баянгол дүүргийн 16 дугаар хорооны нутаг дэвсгэрт байрлах “Шинэ Монгол Хаад групп”</w:t>
      </w:r>
      <w:r w:rsidR="00FF3DC1">
        <w:rPr>
          <w:rFonts w:ascii="Arial" w:hAnsi="Arial" w:cs="Arial"/>
          <w:sz w:val="22"/>
          <w:szCs w:val="22"/>
          <w:lang w:val="mn-MN"/>
        </w:rPr>
        <w:t xml:space="preserve"> </w:t>
      </w:r>
      <w:r w:rsidR="00B92E44" w:rsidRPr="008470E2">
        <w:rPr>
          <w:rFonts w:ascii="Arial" w:hAnsi="Arial" w:cs="Arial"/>
          <w:sz w:val="22"/>
          <w:szCs w:val="22"/>
        </w:rPr>
        <w:t>ХХК-ийн байранд “төрийн албан тушаалыг мөнгөөр үнэлж, тухайн мөнгөйг хэрхэн цуглуулж, төвлөрүүлэх, төрийн байгууллагуудыг намынхаа сонгуулийн бүтцэд оруулж, сонгуулийн санал авах, тоолох зориулалт бүхий хар машины программ хангамж, сул талыг судлах талаар болон бохир технологи ашиглах, тусгай ажиллагааны бүлэгтэй байх”-ыг төлөвлөх зорилгоор бодлого стратегийн “Тинк Танк” нэртэй багийг байгуулж, судалгаа хийлгэн ажиллуулсан, танилцуулга бэлтгэж, бусдад танилцуулах, хэрэгжих боломжийг эрэлхийлэх үйлдлийг гүйцэтгэн, төрийн эрх мэдлийг хууль бусаар авах хуйвалдаан зохион байгуулах гэмт хэргийг зохион байгуулсан гэмт хэрэгт тус тус буруутгаж, тэдний үйлдлийг Эрүүгийн хуулийн тусгай ангийн 82 дугаар зүйлийн 82.1 дэх хэсэгт зааснаар зүйлчлэн яллах дүгнэлт үйлдэж, хэргийг шүүхэд шилжүүлжээ.</w:t>
      </w:r>
    </w:p>
    <w:p w14:paraId="4A2D6A47" w14:textId="77777777" w:rsidR="00B92E44" w:rsidRPr="008470E2" w:rsidRDefault="00B92E44" w:rsidP="007B0D92">
      <w:pPr>
        <w:pStyle w:val="NormalWeb"/>
        <w:spacing w:before="0" w:beforeAutospacing="0" w:after="120" w:afterAutospacing="0" w:line="360" w:lineRule="auto"/>
        <w:ind w:firstLine="851"/>
        <w:jc w:val="both"/>
        <w:rPr>
          <w:rFonts w:ascii="Arial" w:hAnsi="Arial" w:cs="Arial"/>
          <w:sz w:val="22"/>
          <w:szCs w:val="22"/>
        </w:rPr>
      </w:pPr>
      <w:r w:rsidRPr="008D6335">
        <w:rPr>
          <w:rFonts w:ascii="Arial" w:hAnsi="Arial" w:cs="Arial"/>
          <w:b/>
          <w:bCs/>
          <w:sz w:val="22"/>
          <w:szCs w:val="22"/>
        </w:rPr>
        <w:t>Харин анхан шатны шүүх</w:t>
      </w:r>
      <w:r w:rsidRPr="008470E2">
        <w:rPr>
          <w:rFonts w:ascii="Arial" w:hAnsi="Arial" w:cs="Arial"/>
          <w:sz w:val="22"/>
          <w:szCs w:val="22"/>
        </w:rPr>
        <w:t xml:space="preserve"> Нийслэлийн прокурорын газраас шүүгдэгч А.Ганбаатар, Ц.Сандуй нарт холбогдуулан 2002 оны Эрүүгийн хуулийн ерөнхий ангийн 35 дугаар зүйлийн 35.3 дахь хэсэгт заасныг журамлан тусгай ангийн 82 дугаар зүйлийн 82.1 дэх хэсэгт зааснаар яллах дүгнэлт үйлдэж ирүүлснийг 2015 оны Эрүүгийн хуулийн ерөнхий ангийн 1.9 дүгээр зүйлийн 1 дэх хэсэг, 3.7 дугаар зүйлийн 1 дэх хэсэгт заасныг тус тус журамлан 2015 оны Эрүүгийн хуулийн тусгай ангийн 14.9 дүгээр зүйлийн 1 дэх хэсэг болгон өөрчлөн зүйлчилж, гэм буруутайд тооцжээ.</w:t>
      </w:r>
    </w:p>
    <w:p w14:paraId="4B52F9A3" w14:textId="77777777" w:rsidR="00B92E44" w:rsidRPr="008470E2" w:rsidRDefault="00B92E44" w:rsidP="007B0D92">
      <w:pPr>
        <w:pStyle w:val="NormalWeb"/>
        <w:spacing w:before="0" w:beforeAutospacing="0" w:after="120" w:afterAutospacing="0" w:line="360" w:lineRule="auto"/>
        <w:ind w:firstLine="851"/>
        <w:jc w:val="both"/>
        <w:rPr>
          <w:rFonts w:ascii="Arial" w:hAnsi="Arial" w:cs="Arial"/>
          <w:sz w:val="22"/>
          <w:szCs w:val="22"/>
        </w:rPr>
      </w:pPr>
      <w:r w:rsidRPr="008470E2">
        <w:rPr>
          <w:rFonts w:ascii="Arial" w:hAnsi="Arial" w:cs="Arial"/>
          <w:sz w:val="22"/>
          <w:szCs w:val="22"/>
        </w:rPr>
        <w:t>2002 оны Эрүүгийн хуулийн тусгай ангийн 82 дугаар зүйлийн 1 дэх хэсэгт “Төрийн эрх мэдлийг хууль бусаар авах хуйвалдаан зохион байгуулсан бол ... ял шийтгэнэ” гэж заасан бол 2015 оны Эрүүгийн хуулийн тусгай ангийн 14.9 дүгээр зүйлийн 1 дэх хэсэгт “Сонгуулийн үр дүнд хууль бусаар нөлөөлөх зорилгоор энэ хуулийн 14.5, 14.6, 14.7 дугаар зүйлд заасан гэмт хэргийг үйлдэхэд бэлтгэсэн, зохион байгуулсан бол ... ял шийтгэнэ” гэж тус тус заажээ.</w:t>
      </w:r>
    </w:p>
    <w:p w14:paraId="493FC5DF" w14:textId="77777777" w:rsidR="00B92E44" w:rsidRPr="008470E2" w:rsidRDefault="00B92E44" w:rsidP="007B0D92">
      <w:pPr>
        <w:pStyle w:val="NormalWeb"/>
        <w:spacing w:before="0" w:beforeAutospacing="0" w:after="120" w:afterAutospacing="0" w:line="360" w:lineRule="auto"/>
        <w:ind w:firstLine="851"/>
        <w:jc w:val="both"/>
        <w:rPr>
          <w:rFonts w:ascii="Arial" w:hAnsi="Arial" w:cs="Arial"/>
          <w:sz w:val="22"/>
          <w:szCs w:val="22"/>
        </w:rPr>
      </w:pPr>
      <w:r w:rsidRPr="008470E2">
        <w:rPr>
          <w:rFonts w:ascii="Arial" w:hAnsi="Arial" w:cs="Arial"/>
          <w:sz w:val="22"/>
          <w:szCs w:val="22"/>
        </w:rPr>
        <w:t>Хууль тогтоогчоос 2002 оны Эрүүгийн хуулийн тусгай ангийн 82 дугаар зүйлд заасан гэмт хэргийг “Үндэсний аюулгүй байдлын эсрэг гэмт хэргийн бүлэг”, харин 2015 оны Эрүүгийн хуулийн тусгай ангийн 14.9 дүгээр зүйлд заасан гэмт хэргийг “Хүний хувийн улс төрийн эрх, эрх чөлөөний эсрэг гэмт хэргийн бүлэг”-т тус тус багтаан хуульчилжээ.</w:t>
      </w:r>
    </w:p>
    <w:p w14:paraId="2E96C5D1" w14:textId="77777777" w:rsidR="00B92E44" w:rsidRPr="008470E2" w:rsidRDefault="00B92E44" w:rsidP="007B0D92">
      <w:pPr>
        <w:pStyle w:val="NormalWeb"/>
        <w:spacing w:before="0" w:beforeAutospacing="0" w:after="120" w:afterAutospacing="0" w:line="360" w:lineRule="auto"/>
        <w:ind w:firstLine="851"/>
        <w:jc w:val="both"/>
        <w:rPr>
          <w:rFonts w:ascii="Arial" w:hAnsi="Arial" w:cs="Arial"/>
          <w:sz w:val="22"/>
          <w:szCs w:val="22"/>
        </w:rPr>
      </w:pPr>
      <w:r w:rsidRPr="008470E2">
        <w:rPr>
          <w:rFonts w:ascii="Arial" w:hAnsi="Arial" w:cs="Arial"/>
          <w:sz w:val="22"/>
          <w:szCs w:val="22"/>
        </w:rPr>
        <w:t>Иймд, шүүгдэгч А.Ганбаатар, Ц.Сандуй нарт холбогдох хэрэгт Эрүүгийн хэрэг хянан шийдвэрлэх тухай хуулийн 16.2 дугаар зүйлийн 1 дэх хэсгийн 1.3 дахь заалтад заасан “гэмт хэргийн сэдэлт, зорилго, гэм буруугийн хэлбэр”-ийг нарийвчлан тогтоох шаардлагатай байна.</w:t>
      </w:r>
    </w:p>
    <w:p w14:paraId="692FB98A" w14:textId="77777777" w:rsidR="00B92E44" w:rsidRPr="008470E2" w:rsidRDefault="00B92E44" w:rsidP="007B0D92">
      <w:pPr>
        <w:pStyle w:val="NormalWeb"/>
        <w:spacing w:before="0" w:beforeAutospacing="0" w:after="120" w:afterAutospacing="0" w:line="360" w:lineRule="auto"/>
        <w:ind w:firstLine="851"/>
        <w:jc w:val="both"/>
        <w:rPr>
          <w:rFonts w:ascii="Arial" w:hAnsi="Arial" w:cs="Arial"/>
          <w:sz w:val="22"/>
          <w:szCs w:val="22"/>
        </w:rPr>
      </w:pPr>
      <w:r w:rsidRPr="008470E2">
        <w:rPr>
          <w:rFonts w:ascii="Arial" w:hAnsi="Arial" w:cs="Arial"/>
          <w:sz w:val="22"/>
          <w:szCs w:val="22"/>
        </w:rPr>
        <w:t>Яллах дүгнэлтэд, шүүгдэгч А.Ганбаатар, Ц.Сандуй нарт холбогдох хэргийн үйлдлийн баримтыг:</w:t>
      </w:r>
    </w:p>
    <w:p w14:paraId="66EDE26F" w14:textId="00BA1961" w:rsidR="00B92E44" w:rsidRPr="008470E2" w:rsidRDefault="00B92E44" w:rsidP="007B0D92">
      <w:pPr>
        <w:pStyle w:val="NormalWeb"/>
        <w:spacing w:before="0" w:beforeAutospacing="0" w:after="120" w:afterAutospacing="0" w:line="360" w:lineRule="auto"/>
        <w:ind w:firstLine="851"/>
        <w:jc w:val="both"/>
        <w:rPr>
          <w:rFonts w:ascii="Arial" w:hAnsi="Arial" w:cs="Arial"/>
          <w:sz w:val="22"/>
          <w:szCs w:val="22"/>
        </w:rPr>
      </w:pPr>
      <w:r w:rsidRPr="008470E2">
        <w:rPr>
          <w:rFonts w:ascii="Arial" w:hAnsi="Arial" w:cs="Arial"/>
          <w:sz w:val="22"/>
          <w:szCs w:val="22"/>
        </w:rPr>
        <w:t>“төрийн албан тушаалыг мөнгөөр үнэлж, тухайн мөнг</w:t>
      </w:r>
      <w:r w:rsidR="00033481">
        <w:rPr>
          <w:rFonts w:ascii="Arial" w:hAnsi="Arial" w:cs="Arial"/>
          <w:sz w:val="22"/>
          <w:szCs w:val="22"/>
          <w:lang w:val="mn-MN"/>
        </w:rPr>
        <w:t>и</w:t>
      </w:r>
      <w:r w:rsidRPr="008470E2">
        <w:rPr>
          <w:rFonts w:ascii="Arial" w:hAnsi="Arial" w:cs="Arial"/>
          <w:sz w:val="22"/>
          <w:szCs w:val="22"/>
        </w:rPr>
        <w:t>йг хэрхэн цуглуулж, төвлөрүүлэх, төрийн байгууллагуудыг намынхаа сонгуулийн бүтцэд оруулж, ...” гэж,</w:t>
      </w:r>
    </w:p>
    <w:p w14:paraId="0D166F1B" w14:textId="77777777" w:rsidR="00B92E44" w:rsidRPr="008470E2" w:rsidRDefault="00B92E44" w:rsidP="007B0D92">
      <w:pPr>
        <w:pStyle w:val="NormalWeb"/>
        <w:spacing w:before="0" w:beforeAutospacing="0" w:after="120" w:afterAutospacing="0" w:line="360" w:lineRule="auto"/>
        <w:ind w:firstLine="851"/>
        <w:jc w:val="both"/>
        <w:rPr>
          <w:rFonts w:ascii="Arial" w:hAnsi="Arial" w:cs="Arial"/>
          <w:sz w:val="22"/>
          <w:szCs w:val="22"/>
        </w:rPr>
      </w:pPr>
      <w:r w:rsidRPr="008470E2">
        <w:rPr>
          <w:rFonts w:ascii="Arial" w:hAnsi="Arial" w:cs="Arial"/>
          <w:sz w:val="22"/>
          <w:szCs w:val="22"/>
        </w:rPr>
        <w:lastRenderedPageBreak/>
        <w:t>“... сонгуулийн санал авах, тоолох зориулалт бүхий хар машины программ хангамж, сул талыг судлах талаар болон бохир технологи ашиглах, тусгай ажиллагааны бүлэгтэй байх”-ыг төлөвлөх зорилгоор бодлого стратегийн “Тинк Танк” нэртэй багийг байгуулж, судалгаа хийлгэн ажиллуулсан, танилцуулга бэлтгэж, бусдад танилцуулах, хэрэгжих боломжийг эрэлхийлэх үйлдлийг гүйцэтгэн, ...” гэж тогтоосон байх бөгөөд эдгээр үйл баримтууд нь тус тусдаа өөр гэмт хэргийн шинжтэй эсэхийг шалгаж, хууль зүйн дүгнэлт өгөх нь зүйтэй.</w:t>
      </w:r>
    </w:p>
    <w:p w14:paraId="30B123E5" w14:textId="77777777" w:rsidR="00B92E44" w:rsidRPr="008470E2" w:rsidRDefault="00B92E44" w:rsidP="007B0D92">
      <w:pPr>
        <w:pStyle w:val="NormalWeb"/>
        <w:spacing w:before="0" w:beforeAutospacing="0" w:after="120" w:afterAutospacing="0" w:line="360" w:lineRule="auto"/>
        <w:ind w:firstLine="851"/>
        <w:jc w:val="both"/>
        <w:rPr>
          <w:rFonts w:ascii="Arial" w:hAnsi="Arial" w:cs="Arial"/>
          <w:sz w:val="22"/>
          <w:szCs w:val="22"/>
        </w:rPr>
      </w:pPr>
      <w:r w:rsidRPr="001E0B52">
        <w:rPr>
          <w:rFonts w:ascii="Arial" w:hAnsi="Arial" w:cs="Arial"/>
          <w:b/>
          <w:bCs/>
          <w:sz w:val="22"/>
          <w:szCs w:val="22"/>
        </w:rPr>
        <w:t>Прокурорын</w:t>
      </w:r>
      <w:r w:rsidRPr="008470E2">
        <w:rPr>
          <w:rFonts w:ascii="Arial" w:hAnsi="Arial" w:cs="Arial"/>
          <w:sz w:val="22"/>
          <w:szCs w:val="22"/>
        </w:rPr>
        <w:t xml:space="preserve"> 2019 оны 8 дугаар сарын 6-ны өдрийн 16 дугаартай тогтоолоор Г.Доржзодовыг “Гэмт хэргийг сайн дураараа мэдэгдсэн этгээдийг эрүүгийн хариуцлагаас чөлөөлнө” гэх үндэслэлээр түүнд эрүүгийн хэрэг үүсгэхээс татгалзаж шийдвэрлэсэн нь Эрүүгийн хуулийг буруу тайлбарлан хэрэглэсэн байна гэж үзэв.</w:t>
      </w:r>
    </w:p>
    <w:p w14:paraId="16BACDCD" w14:textId="77777777" w:rsidR="00B92E44" w:rsidRPr="008470E2" w:rsidRDefault="00B92E44" w:rsidP="007B0D92">
      <w:pPr>
        <w:pStyle w:val="NormalWeb"/>
        <w:spacing w:before="0" w:beforeAutospacing="0" w:after="120" w:afterAutospacing="0" w:line="360" w:lineRule="auto"/>
        <w:ind w:firstLine="851"/>
        <w:jc w:val="both"/>
        <w:rPr>
          <w:rFonts w:ascii="Arial" w:hAnsi="Arial" w:cs="Arial"/>
          <w:sz w:val="22"/>
          <w:szCs w:val="22"/>
        </w:rPr>
      </w:pPr>
      <w:r w:rsidRPr="008470E2">
        <w:rPr>
          <w:rFonts w:ascii="Arial" w:hAnsi="Arial" w:cs="Arial"/>
          <w:sz w:val="22"/>
          <w:szCs w:val="22"/>
        </w:rPr>
        <w:t>Гэрч Г.Доржзодов нь мөрдөн байцаалт болон шүүхийн хэлэлцүүлэгт “төрийн албан тушаалыг мөнгөөр үнэлж, тухайн мөнгөйг хэрхэн цуглуулж, төвлөрүүлэх, төрийн байгууллагуудыг намынхаа сонгуулийн бүтцэд оруулсан. Сонгуулийн санал авах, тоолох зориулалт бүхий хар машины программ хангамж, сул талыг судлах талаар болон бохир технологи ашиглах” схемийг зохиосон, поувер пойнтоор танилцуулга хийсэн талаараа мэдүүлжээ.</w:t>
      </w:r>
    </w:p>
    <w:p w14:paraId="17760180" w14:textId="77777777" w:rsidR="00B92E44" w:rsidRPr="008470E2" w:rsidRDefault="00B92E44" w:rsidP="007B0D92">
      <w:pPr>
        <w:pStyle w:val="NormalWeb"/>
        <w:spacing w:before="0" w:beforeAutospacing="0" w:after="120" w:afterAutospacing="0" w:line="360" w:lineRule="auto"/>
        <w:ind w:firstLine="851"/>
        <w:jc w:val="both"/>
        <w:rPr>
          <w:rFonts w:ascii="Arial" w:hAnsi="Arial" w:cs="Arial"/>
          <w:sz w:val="22"/>
          <w:szCs w:val="22"/>
        </w:rPr>
      </w:pPr>
      <w:r w:rsidRPr="008470E2">
        <w:rPr>
          <w:rFonts w:ascii="Arial" w:hAnsi="Arial" w:cs="Arial"/>
          <w:sz w:val="22"/>
          <w:szCs w:val="22"/>
        </w:rPr>
        <w:t>Эрүүгийн хуулийн ерөнхий ангийн 1.4 дүгээр зүйлийн 1 дэх хэсэгт “Энэ хуульд заасан гэмт хэрэг үйлдсэн нь шүүхээр тогтоогдсон гэм буруутай хүнд эрүүгийн хариуцлага хүлээлгэнэ” гэж, мөн хуулийн 2.8 дугаар зүйлийн 3 дахь хэсэгт “Гэмт хэргийг үйлдэж төгсөх боломжтойг ойлгож байсан боловч түүнд нь хүргэхээс сайн дураараа татгалзсан хүнд эрүүгийн хариуцлага хүлээлгэхгүй.” гэжээ.</w:t>
      </w:r>
    </w:p>
    <w:p w14:paraId="25243EAE" w14:textId="77777777" w:rsidR="00B92E44" w:rsidRPr="008470E2" w:rsidRDefault="00B92E44" w:rsidP="007B0D92">
      <w:pPr>
        <w:pStyle w:val="NormalWeb"/>
        <w:spacing w:before="0" w:beforeAutospacing="0" w:after="120" w:afterAutospacing="0" w:line="360" w:lineRule="auto"/>
        <w:ind w:firstLine="851"/>
        <w:jc w:val="both"/>
        <w:rPr>
          <w:rFonts w:ascii="Arial" w:hAnsi="Arial" w:cs="Arial"/>
          <w:sz w:val="22"/>
          <w:szCs w:val="22"/>
        </w:rPr>
      </w:pPr>
      <w:r w:rsidRPr="008470E2">
        <w:rPr>
          <w:rFonts w:ascii="Arial" w:hAnsi="Arial" w:cs="Arial"/>
          <w:sz w:val="22"/>
          <w:szCs w:val="22"/>
        </w:rPr>
        <w:t>2002 оны Эрүүгийн хуулийн тусгай ангийн 82 дугаар зүйлийн 82.1 дэх хэсэгт “Төрийн эрх мэдлийг хууль бусаар авах хуйвалдаан зохион байгуулсан бол арван зургаагаас хорин жил хүртэл хугацаагаар хорих ял шийтгэнэ.” гэж заагаад тус зүйлийн тайлбарт “Төрийн эрх мэдлийг хууль бусаар авах хуйвалдаан зохион байгуулахад оролцсон боловч гэмт үйлдэл эхлэхээс өмнө энэ тухай төрийн зохих байгууллага, албан тушаалтанд сайн дураараа мэдэгдсэн этгээдийг эрүүгийн хариуцлагаас чөлөөлнө.” гэжээ.</w:t>
      </w:r>
    </w:p>
    <w:p w14:paraId="7A854F02" w14:textId="77777777" w:rsidR="00B92E44" w:rsidRPr="008470E2" w:rsidRDefault="00B92E44" w:rsidP="007B0D92">
      <w:pPr>
        <w:pStyle w:val="NormalWeb"/>
        <w:spacing w:before="0" w:beforeAutospacing="0" w:after="120" w:afterAutospacing="0" w:line="360" w:lineRule="auto"/>
        <w:ind w:firstLine="851"/>
        <w:jc w:val="both"/>
        <w:rPr>
          <w:rFonts w:ascii="Arial" w:hAnsi="Arial" w:cs="Arial"/>
          <w:sz w:val="22"/>
          <w:szCs w:val="22"/>
        </w:rPr>
      </w:pPr>
      <w:r w:rsidRPr="008470E2">
        <w:rPr>
          <w:rFonts w:ascii="Arial" w:hAnsi="Arial" w:cs="Arial"/>
          <w:sz w:val="22"/>
          <w:szCs w:val="22"/>
        </w:rPr>
        <w:t>Эрүүгийн хэрэг хянан шийдвэрлэх тухай хуулийн 3.1 дүгээр зүйлийн 1 дэх хэсэгт “Анхан шатны шүүх хуралдаанаар тухайн шүүгдэгч гэмт хэрэг үйлдсэн гэм буруутай эсэх, гэм буруутай бол түүнд Эрүүгийн хуульд заасан эрүүгийн хариуцлага хүлээлгэхийг хянан шийдвэрлэнэ.” гэж хуульчилжээ.</w:t>
      </w:r>
    </w:p>
    <w:p w14:paraId="6EE588D5" w14:textId="51419B51" w:rsidR="00155F8F" w:rsidRPr="008470E2" w:rsidRDefault="00B92E44" w:rsidP="007B0D92">
      <w:pPr>
        <w:pStyle w:val="NormalWeb"/>
        <w:spacing w:before="0" w:beforeAutospacing="0" w:after="120" w:afterAutospacing="0" w:line="360" w:lineRule="auto"/>
        <w:ind w:firstLine="851"/>
        <w:jc w:val="both"/>
        <w:rPr>
          <w:rFonts w:ascii="Arial" w:hAnsi="Arial" w:cs="Arial"/>
          <w:sz w:val="22"/>
          <w:szCs w:val="22"/>
        </w:rPr>
      </w:pPr>
      <w:r w:rsidRPr="008470E2">
        <w:rPr>
          <w:rFonts w:ascii="Arial" w:hAnsi="Arial" w:cs="Arial"/>
          <w:sz w:val="22"/>
          <w:szCs w:val="22"/>
        </w:rPr>
        <w:t>Тагнуулын Ерөнхий газрын Мөрдөн шалгах газрын мөрдөгч, ахлах дэслэгч Г.Жалбуу нь Г.Доржзодовын Нийслэлийн Монгол ардын намын дарга /тухайн үеийн албан тушаал/ Ц.Сандуй, түүний туслах А.Ганбаатар нар нь төрийн албыг арилжаалж Нийслэлд</w:t>
      </w:r>
      <w:r w:rsidR="008514DE">
        <w:rPr>
          <w:rFonts w:ascii="Arial" w:hAnsi="Arial" w:cs="Arial"/>
          <w:sz w:val="22"/>
          <w:szCs w:val="22"/>
          <w:lang w:val="mn-MN"/>
        </w:rPr>
        <w:t xml:space="preserve"> </w:t>
      </w:r>
      <w:r w:rsidR="00155F8F" w:rsidRPr="008470E2">
        <w:rPr>
          <w:rFonts w:ascii="Arial" w:hAnsi="Arial" w:cs="Arial"/>
          <w:sz w:val="22"/>
          <w:szCs w:val="22"/>
        </w:rPr>
        <w:t xml:space="preserve">60 тэрбум </w:t>
      </w:r>
      <w:r w:rsidR="00155F8F" w:rsidRPr="008470E2">
        <w:rPr>
          <w:rFonts w:ascii="Arial" w:hAnsi="Arial" w:cs="Arial"/>
          <w:sz w:val="22"/>
          <w:szCs w:val="22"/>
        </w:rPr>
        <w:lastRenderedPageBreak/>
        <w:t xml:space="preserve">төгрөг босгож, төрийн эрх мэдлийг хууль бусаар авах хуйвалдаан зохион байгуулах ажиллагаанд оролцсон гэх үйлдэлд 2002 оны Эрүүгийн хуулийн тусгай ангийн 82 дугаар зүйлийн 82.1 дэх хэсэгт зааснаар эрүүгийн хэрэг үүсгэж, яллагдагчаар татах санал гаргаж ирүүлснийг Нийслэлийн прокурорын газрын Хэрэг бүртгэлт, мөрдөн байцаах ажиллагаанд хяналт тавих 1 дүгээр хэлтсийн хяналтын прокурор Н.Ням-Очир нь </w:t>
      </w:r>
      <w:r w:rsidR="00D53CB7">
        <w:rPr>
          <w:rFonts w:ascii="Arial" w:hAnsi="Arial" w:cs="Arial"/>
          <w:sz w:val="22"/>
          <w:szCs w:val="22"/>
          <w:lang w:val="mn-MN"/>
        </w:rPr>
        <w:t xml:space="preserve">“...Гэрч </w:t>
      </w:r>
      <w:r w:rsidR="00155F8F" w:rsidRPr="008470E2">
        <w:rPr>
          <w:rFonts w:ascii="Arial" w:hAnsi="Arial" w:cs="Arial"/>
          <w:sz w:val="22"/>
          <w:szCs w:val="22"/>
        </w:rPr>
        <w:t xml:space="preserve">М.Өлзий, Ц.Оюунгэрэл нарын мэдүүлэг, түүний "Iphone 5" загварын гар утсанд </w:t>
      </w:r>
      <w:r w:rsidR="00D53CB7">
        <w:rPr>
          <w:rFonts w:ascii="Arial" w:hAnsi="Arial" w:cs="Arial"/>
          <w:sz w:val="22"/>
          <w:szCs w:val="22"/>
          <w:lang w:val="mn-MN"/>
        </w:rPr>
        <w:t xml:space="preserve">үзлэг </w:t>
      </w:r>
      <w:r w:rsidR="00155F8F" w:rsidRPr="008470E2">
        <w:rPr>
          <w:rFonts w:ascii="Arial" w:hAnsi="Arial" w:cs="Arial"/>
          <w:sz w:val="22"/>
          <w:szCs w:val="22"/>
        </w:rPr>
        <w:t>хийсэн тэмдэглэл болон хэрэгт цугларсан бусад нотлох баримтаар Ц.Сандуй, түүний туслах А.Ганбаатар нар нь төрийн албыг арилжаалж Нийслэлд 60 тэрбум төгрөг босгож төрийн эрх мэдлийг хууль бусаар авах хуйвалдаан зохион байгуулах ажиллагаанд оролцсон гэж үзэх боломжтой байх боловч Г.Доржзодов нь болсон асуудлын талаарх ярианы бичлэг бүхий баримтын хамт хуулийн байгууллагад хандаж дээрх асуудлыг илчилсэн нь хэрэгт цугларсан нотлох баримтаар тогтоогдож байх бөгөөд 2002 оны Эрүүгийн хуулийн 82 дугаар зүйлийг тайлбарласан тайлбарт: "Төрийн эрх мэдлийг хууль бусаар авах хуйвалдаан зохион байгуулахад оролцсон боловч гэмт үйлдэл эхлэхээс өмнө энэ тухай төрийн зохих байгууллага, албан тушаалтанд сайн дураараа мэдэгдсэн этгээдийг эрүүгийн хариуцлагаас чөлөөлнө" гэж заасан байгаа нь түүнд холбогдуулан эрүүгийн хэрэг үүсгэж яллагдагчаар татах боломжгүй нөхцөл тогтоогджээ. ... гэсэн үндэслэлээр Тагнуулын Ерөнхий газрын Мөрдөн шалгах газарт мөрдөн шалгах ажиллагаа явуулж буй 1702000160209 дугаартай эрүүгийн хэрэгт Г.Доржзодорт эрүүгийн хэрэг үүсгэж, яллагдагчаар татахаас татгалзаж шийдвэрлэсэн нь хууль зүйн үндэслэлгүй болжээ.</w:t>
      </w:r>
    </w:p>
    <w:p w14:paraId="76BF523B" w14:textId="78DFAFED" w:rsidR="00155F8F" w:rsidRPr="008470E2" w:rsidRDefault="00155F8F" w:rsidP="007B0D92">
      <w:pPr>
        <w:pStyle w:val="NormalWeb"/>
        <w:spacing w:before="0" w:beforeAutospacing="0" w:after="120" w:afterAutospacing="0" w:line="360" w:lineRule="auto"/>
        <w:ind w:firstLine="851"/>
        <w:jc w:val="both"/>
        <w:rPr>
          <w:rFonts w:ascii="Arial" w:hAnsi="Arial" w:cs="Arial"/>
          <w:sz w:val="22"/>
          <w:szCs w:val="22"/>
        </w:rPr>
      </w:pPr>
      <w:r w:rsidRPr="008470E2">
        <w:rPr>
          <w:rFonts w:ascii="Arial" w:hAnsi="Arial" w:cs="Arial"/>
          <w:sz w:val="22"/>
          <w:szCs w:val="22"/>
        </w:rPr>
        <w:t>Эрүүгийн хуулийн ерөнхий ангийн 2.8 дугаар зүйлийн 3 дахь хэсэгт "Гэмт хэрг</w:t>
      </w:r>
      <w:r w:rsidR="00015CCF">
        <w:rPr>
          <w:rFonts w:ascii="Arial" w:hAnsi="Arial" w:cs="Arial"/>
          <w:sz w:val="22"/>
          <w:szCs w:val="22"/>
          <w:lang w:val="mn-MN"/>
        </w:rPr>
        <w:t>ээ</w:t>
      </w:r>
      <w:r w:rsidRPr="008470E2">
        <w:rPr>
          <w:rFonts w:ascii="Arial" w:hAnsi="Arial" w:cs="Arial"/>
          <w:sz w:val="22"/>
          <w:szCs w:val="22"/>
        </w:rPr>
        <w:t xml:space="preserve"> туйлд нь хүргэхээс сайн дураараа татгалзахаас өмнө хийсэн үйлдэл, эс үйлдэхүй нь бие даасан өөр гэмт хэргийн шинжтэй байвал тухайн гэмт хэрэгт эрүүгийн хариуцлага хүлээлгэнэ" гэж заасан бөгөөд гэрч Г.Доржзодов болон шүүгдэгч А.Ганбаатар, Ц.Сандуй нарын хооронд харилцсан гар утасны мессеж /2 хав 21 х, 34 хав 66 х/-ний утга агуулгаас үзэхэд өөр гэмт хэргийн шинжтэй үйлдэл байгаа эсэх талаар тодруулан шалгах шаардлагатай.</w:t>
      </w:r>
    </w:p>
    <w:p w14:paraId="1FCBEC7E" w14:textId="282B4641" w:rsidR="00395D9D" w:rsidRPr="008470E2" w:rsidRDefault="00155F8F" w:rsidP="007B0D92">
      <w:pPr>
        <w:pStyle w:val="NormalWeb"/>
        <w:spacing w:before="0" w:beforeAutospacing="0" w:after="120" w:afterAutospacing="0" w:line="360" w:lineRule="auto"/>
        <w:ind w:firstLine="851"/>
        <w:jc w:val="both"/>
        <w:rPr>
          <w:rFonts w:ascii="Arial" w:hAnsi="Arial" w:cs="Arial"/>
          <w:sz w:val="22"/>
          <w:szCs w:val="22"/>
        </w:rPr>
      </w:pPr>
      <w:r w:rsidRPr="008470E2">
        <w:rPr>
          <w:rFonts w:ascii="Arial" w:hAnsi="Arial" w:cs="Arial"/>
          <w:sz w:val="22"/>
          <w:szCs w:val="22"/>
        </w:rPr>
        <w:t>Өөрөөр хэлбэл, Үндсэн хууль болон Эрүүгийн хуульд заасан гэмт хэрэг үйлдсэн этгээдийн гэм бурууг гагцхүү шүүх тогтоохоор хуульчилсан бөгөөд гэм буруутай эсэх болон эрүүгийн хариуцлагаас чөлөөлөх эсэх зэрэг асуудлыг шүүх шийдвэрлэхээр заасан байхад гэрч Г.Доржзодовыг гэм буруутай гэж дүгнээд "Гэмт хэргийг сайн дураараа мэдэгдсэн этгээдийг эрүүгийн хариуцлагаас чөлөөлнө" гэх үндэслэлээр түүнд эрүүгийн хэрэг үүсгэхээс татгалзаж шийдвэрлэсэн Прокурорын тогтоол хууль зүйн үндэслэлгүй болжээ.</w:t>
      </w:r>
    </w:p>
    <w:p w14:paraId="6D3C69E6" w14:textId="77777777" w:rsidR="00395D9D" w:rsidRPr="008470E2" w:rsidRDefault="00395D9D" w:rsidP="007B0D92">
      <w:pPr>
        <w:pStyle w:val="NormalWeb"/>
        <w:spacing w:before="0" w:beforeAutospacing="0" w:after="120" w:afterAutospacing="0" w:line="360" w:lineRule="auto"/>
        <w:ind w:firstLine="851"/>
        <w:jc w:val="both"/>
        <w:rPr>
          <w:rFonts w:ascii="Arial" w:hAnsi="Arial" w:cs="Arial"/>
          <w:sz w:val="22"/>
          <w:szCs w:val="22"/>
        </w:rPr>
      </w:pPr>
      <w:r w:rsidRPr="008470E2">
        <w:rPr>
          <w:rFonts w:ascii="Arial" w:hAnsi="Arial" w:cs="Arial"/>
          <w:sz w:val="22"/>
          <w:szCs w:val="22"/>
        </w:rPr>
        <w:t>Иймд шийтгэх тогтоолыг хүчингүй болгож, 1702000160209 дугаартай эрүүгийн хэргийг анхан шатны шүүхээр дамжуулан Нийслэлийн прокурорын газарт буцаахаар давж заалдах шатны шүүх шийдвэрлэлээ.</w:t>
      </w:r>
    </w:p>
    <w:p w14:paraId="41B78B60" w14:textId="77777777" w:rsidR="00395D9D" w:rsidRPr="008470E2" w:rsidRDefault="00395D9D" w:rsidP="007B0D92">
      <w:pPr>
        <w:pStyle w:val="NormalWeb"/>
        <w:spacing w:before="0" w:beforeAutospacing="0" w:after="120" w:afterAutospacing="0" w:line="360" w:lineRule="auto"/>
        <w:ind w:firstLine="851"/>
        <w:jc w:val="both"/>
        <w:rPr>
          <w:rFonts w:ascii="Arial" w:hAnsi="Arial" w:cs="Arial"/>
          <w:sz w:val="22"/>
          <w:szCs w:val="22"/>
        </w:rPr>
      </w:pPr>
      <w:r w:rsidRPr="00A47832">
        <w:rPr>
          <w:rFonts w:ascii="Arial" w:hAnsi="Arial" w:cs="Arial"/>
          <w:color w:val="FF0000"/>
          <w:sz w:val="22"/>
          <w:szCs w:val="22"/>
        </w:rPr>
        <w:lastRenderedPageBreak/>
        <w:t xml:space="preserve">Шүүх хуралдаанаар нөхөн гүйцэтгэх боломжгүй мөрдөн шалгах ажиллагаа хийлгэхээр анхан шатны шүүхийн шийтгэх тогтоолыг хүчингүй болгосон </w:t>
      </w:r>
      <w:r w:rsidRPr="008470E2">
        <w:rPr>
          <w:rFonts w:ascii="Arial" w:hAnsi="Arial" w:cs="Arial"/>
          <w:sz w:val="22"/>
          <w:szCs w:val="22"/>
        </w:rPr>
        <w:t>тул дээд шатны прокурорын эсэргүүцэл болон шүүгдэгч А.Ганбаатар, түүний өмгөөлөгч М.Ариунболд, Б.Мэргэн, Э.Хашчулуун, шүүгдэгч Ц.Сандуй, түүний өмгөөлөгч Г.Мөнхбат, Т.Дэлгэрбаяр нарын гаргасан давж заалдах гомдлуудад хууль зүйн дүгнэлт хийгээгүй болно.</w:t>
      </w:r>
    </w:p>
    <w:p w14:paraId="396AAE3A" w14:textId="77777777" w:rsidR="00395D9D" w:rsidRPr="008470E2" w:rsidRDefault="00395D9D" w:rsidP="007B0D92">
      <w:pPr>
        <w:pStyle w:val="NormalWeb"/>
        <w:spacing w:before="0" w:beforeAutospacing="0" w:after="120" w:afterAutospacing="0" w:line="360" w:lineRule="auto"/>
        <w:ind w:firstLine="851"/>
        <w:jc w:val="both"/>
        <w:rPr>
          <w:rFonts w:ascii="Arial" w:hAnsi="Arial" w:cs="Arial"/>
          <w:sz w:val="22"/>
          <w:szCs w:val="22"/>
        </w:rPr>
      </w:pPr>
      <w:r w:rsidRPr="008470E2">
        <w:rPr>
          <w:rFonts w:ascii="Arial" w:hAnsi="Arial" w:cs="Arial"/>
          <w:sz w:val="22"/>
          <w:szCs w:val="22"/>
        </w:rPr>
        <w:t xml:space="preserve">Эрүүгийн хэрэг хянан шийдвэрлэх тухай хуулийн 39.9 дүгээр зүйлийн 1 дэх хэсгийн 1.3 дахь заалтыг удирдлага болгон </w:t>
      </w:r>
      <w:r w:rsidRPr="00A47832">
        <w:rPr>
          <w:rFonts w:ascii="Arial" w:hAnsi="Arial" w:cs="Arial"/>
          <w:b/>
          <w:bCs/>
          <w:sz w:val="22"/>
          <w:szCs w:val="22"/>
        </w:rPr>
        <w:t>ТОГТООХ нь</w:t>
      </w:r>
      <w:r w:rsidRPr="008470E2">
        <w:rPr>
          <w:rFonts w:ascii="Arial" w:hAnsi="Arial" w:cs="Arial"/>
          <w:sz w:val="22"/>
          <w:szCs w:val="22"/>
        </w:rPr>
        <w:t>:</w:t>
      </w:r>
    </w:p>
    <w:p w14:paraId="4CAAC46E" w14:textId="77777777" w:rsidR="00395D9D" w:rsidRPr="008470E2" w:rsidRDefault="00395D9D" w:rsidP="007B0D92">
      <w:pPr>
        <w:pStyle w:val="NormalWeb"/>
        <w:numPr>
          <w:ilvl w:val="0"/>
          <w:numId w:val="2"/>
        </w:numPr>
        <w:tabs>
          <w:tab w:val="clear" w:pos="720"/>
          <w:tab w:val="num" w:pos="1134"/>
        </w:tabs>
        <w:spacing w:before="0" w:beforeAutospacing="0" w:after="120" w:afterAutospacing="0" w:line="360" w:lineRule="auto"/>
        <w:ind w:left="0" w:firstLine="851"/>
        <w:jc w:val="both"/>
        <w:rPr>
          <w:rFonts w:ascii="Arial" w:hAnsi="Arial" w:cs="Arial"/>
          <w:sz w:val="22"/>
          <w:szCs w:val="22"/>
        </w:rPr>
      </w:pPr>
      <w:r w:rsidRPr="008470E2">
        <w:rPr>
          <w:rFonts w:ascii="Arial" w:hAnsi="Arial" w:cs="Arial"/>
          <w:sz w:val="22"/>
          <w:szCs w:val="22"/>
        </w:rPr>
        <w:t>Баянгол дүүргийн Эрүүгийн хэргийн анхан шатны шүүхийн 2019 оны 10 дугаар сарын 31-ний өдрийн 902 дугаартай шийтгэх тогтоолыг хүчингүй болгож, А.Ганбаатар, Ц.Сандуй нарт холбогдох 1702000160209 дугаартай эрүүгийн хэргийг анхан шатны шүүхээр дамжуулан Нийслэлийн прокурорын газарт буцаасугай.</w:t>
      </w:r>
    </w:p>
    <w:p w14:paraId="4E3E963D" w14:textId="77777777" w:rsidR="00395D9D" w:rsidRPr="008470E2" w:rsidRDefault="00395D9D" w:rsidP="007B0D92">
      <w:pPr>
        <w:pStyle w:val="NormalWeb"/>
        <w:numPr>
          <w:ilvl w:val="0"/>
          <w:numId w:val="2"/>
        </w:numPr>
        <w:tabs>
          <w:tab w:val="clear" w:pos="720"/>
          <w:tab w:val="num" w:pos="1134"/>
        </w:tabs>
        <w:spacing w:before="0" w:beforeAutospacing="0" w:after="120" w:afterAutospacing="0" w:line="360" w:lineRule="auto"/>
        <w:ind w:left="0" w:firstLine="851"/>
        <w:jc w:val="both"/>
        <w:rPr>
          <w:rFonts w:ascii="Arial" w:hAnsi="Arial" w:cs="Arial"/>
          <w:sz w:val="22"/>
          <w:szCs w:val="22"/>
        </w:rPr>
      </w:pPr>
      <w:r w:rsidRPr="008470E2">
        <w:rPr>
          <w:rFonts w:ascii="Arial" w:hAnsi="Arial" w:cs="Arial"/>
          <w:sz w:val="22"/>
          <w:szCs w:val="22"/>
        </w:rPr>
        <w:t>Хэргийг прокурорт очтол А.Ганбаатар, Ц.Сандуй нарт урьд авсан цагдан хорих таслан сэргийлэх арга хэмжээг хэвээр үргэлжлүүлсүгэй.</w:t>
      </w:r>
    </w:p>
    <w:p w14:paraId="521679AD" w14:textId="77777777" w:rsidR="00395D9D" w:rsidRPr="008470E2" w:rsidRDefault="00395D9D" w:rsidP="007B0D92">
      <w:pPr>
        <w:pStyle w:val="NormalWeb"/>
        <w:numPr>
          <w:ilvl w:val="0"/>
          <w:numId w:val="2"/>
        </w:numPr>
        <w:tabs>
          <w:tab w:val="clear" w:pos="720"/>
          <w:tab w:val="num" w:pos="1134"/>
        </w:tabs>
        <w:spacing w:before="0" w:beforeAutospacing="0" w:after="120" w:afterAutospacing="0" w:line="360" w:lineRule="auto"/>
        <w:ind w:left="0" w:firstLine="851"/>
        <w:jc w:val="both"/>
        <w:rPr>
          <w:rFonts w:ascii="Arial" w:hAnsi="Arial" w:cs="Arial"/>
          <w:sz w:val="22"/>
          <w:szCs w:val="22"/>
        </w:rPr>
      </w:pPr>
      <w:r w:rsidRPr="008470E2">
        <w:rPr>
          <w:rFonts w:ascii="Arial" w:hAnsi="Arial" w:cs="Arial"/>
          <w:sz w:val="22"/>
          <w:szCs w:val="22"/>
        </w:rPr>
        <w:t>Гомдол, эсэргүүцэл гаргах эрх бүхий этгээд нь давж заалдах шатны шүүх хэргийг хянан шийдвэрлэхдээ Эрүүгийн хуулийг буруу хэрэглэсэн, Эрүүгийн хэрэг хянан шийдвэрлэх тухай хуулийг ноцтой зөрчсөн нь шүүхийн шийдвэрт нөлөөлсөн, эсхүл нөлөөлж болохуйц нөхцөл байдал тогтоогдсон гэж үзвэл давж заалдах шатны шүүхийн шийдвэрийг гардуулсан, эсхүл хүргүүлснээс хойш 30 хоногийн дотор хяналтын журмаар Улсын Дээд шүүхэд гомдол гаргах, прокурор эсэргүүцэл бичих эрхтэй болохыг мэдэгдсүгэй.</w:t>
      </w:r>
    </w:p>
    <w:p w14:paraId="7570C652" w14:textId="77777777" w:rsidR="006805A1" w:rsidRDefault="006805A1" w:rsidP="007B0D92">
      <w:pPr>
        <w:pStyle w:val="NormalWeb"/>
        <w:spacing w:before="0" w:beforeAutospacing="0" w:after="120" w:afterAutospacing="0" w:line="360" w:lineRule="auto"/>
        <w:ind w:firstLine="851"/>
        <w:jc w:val="both"/>
        <w:rPr>
          <w:rFonts w:ascii="Arial" w:hAnsi="Arial" w:cs="Arial"/>
          <w:sz w:val="22"/>
          <w:szCs w:val="22"/>
        </w:rPr>
      </w:pPr>
    </w:p>
    <w:p w14:paraId="2A39A13D" w14:textId="77777777" w:rsidR="006805A1" w:rsidRDefault="006805A1" w:rsidP="007B0D92">
      <w:pPr>
        <w:pStyle w:val="NormalWeb"/>
        <w:spacing w:before="0" w:beforeAutospacing="0" w:after="120" w:afterAutospacing="0" w:line="360" w:lineRule="auto"/>
        <w:ind w:firstLine="851"/>
        <w:jc w:val="both"/>
        <w:rPr>
          <w:rFonts w:ascii="Arial" w:hAnsi="Arial" w:cs="Arial"/>
          <w:sz w:val="22"/>
          <w:szCs w:val="22"/>
        </w:rPr>
      </w:pPr>
    </w:p>
    <w:p w14:paraId="1CD3CA08" w14:textId="77777777" w:rsidR="007B0D92" w:rsidRDefault="00395D9D" w:rsidP="005C21DE">
      <w:pPr>
        <w:pStyle w:val="NormalWeb"/>
        <w:spacing w:before="0" w:beforeAutospacing="0" w:after="0" w:afterAutospacing="0" w:line="360" w:lineRule="auto"/>
        <w:ind w:left="1309" w:firstLine="851"/>
        <w:jc w:val="both"/>
        <w:rPr>
          <w:rFonts w:ascii="Arial" w:hAnsi="Arial" w:cs="Arial"/>
          <w:sz w:val="22"/>
          <w:szCs w:val="22"/>
        </w:rPr>
      </w:pPr>
      <w:r w:rsidRPr="008470E2">
        <w:rPr>
          <w:rFonts w:ascii="Arial" w:hAnsi="Arial" w:cs="Arial"/>
          <w:sz w:val="22"/>
          <w:szCs w:val="22"/>
        </w:rPr>
        <w:t>ДАРГАЛАГЧ,</w:t>
      </w:r>
    </w:p>
    <w:p w14:paraId="54E30262" w14:textId="77777777" w:rsidR="00F630D2" w:rsidRDefault="00395D9D" w:rsidP="00F630D2">
      <w:pPr>
        <w:pStyle w:val="NormalWeb"/>
        <w:spacing w:before="0" w:beforeAutospacing="0" w:after="240" w:afterAutospacing="0" w:line="360" w:lineRule="auto"/>
        <w:ind w:left="1310" w:firstLine="851"/>
        <w:jc w:val="both"/>
        <w:rPr>
          <w:rFonts w:ascii="Arial" w:hAnsi="Arial" w:cs="Arial"/>
          <w:sz w:val="22"/>
          <w:szCs w:val="22"/>
        </w:rPr>
      </w:pPr>
      <w:r w:rsidRPr="008470E2">
        <w:rPr>
          <w:rFonts w:ascii="Arial" w:hAnsi="Arial" w:cs="Arial"/>
          <w:sz w:val="22"/>
          <w:szCs w:val="22"/>
        </w:rPr>
        <w:t>ЕРӨНХИЙ ШҮҮГЧ</w:t>
      </w:r>
      <w:r w:rsidR="00DA1B58">
        <w:rPr>
          <w:rFonts w:ascii="Arial" w:hAnsi="Arial" w:cs="Arial"/>
          <w:sz w:val="22"/>
          <w:szCs w:val="22"/>
        </w:rPr>
        <w:tab/>
      </w:r>
      <w:r w:rsidRPr="008470E2">
        <w:rPr>
          <w:rFonts w:ascii="Arial" w:hAnsi="Arial" w:cs="Arial"/>
          <w:sz w:val="22"/>
          <w:szCs w:val="22"/>
        </w:rPr>
        <w:t>(Гарын үсэг)</w:t>
      </w:r>
      <w:r w:rsidR="005C21DE">
        <w:rPr>
          <w:rFonts w:ascii="Arial" w:hAnsi="Arial" w:cs="Arial"/>
          <w:sz w:val="22"/>
          <w:szCs w:val="22"/>
        </w:rPr>
        <w:tab/>
      </w:r>
      <w:r w:rsidR="005C21DE">
        <w:rPr>
          <w:rFonts w:ascii="Arial" w:hAnsi="Arial" w:cs="Arial"/>
          <w:sz w:val="22"/>
          <w:szCs w:val="22"/>
        </w:rPr>
        <w:tab/>
      </w:r>
      <w:r w:rsidRPr="008470E2">
        <w:rPr>
          <w:rFonts w:ascii="Arial" w:hAnsi="Arial" w:cs="Arial"/>
          <w:sz w:val="22"/>
          <w:szCs w:val="22"/>
        </w:rPr>
        <w:t>Т.ӨСӨХБАЯР</w:t>
      </w:r>
    </w:p>
    <w:p w14:paraId="5CC37A57" w14:textId="77777777" w:rsidR="00F630D2" w:rsidRDefault="00395D9D" w:rsidP="00F630D2">
      <w:pPr>
        <w:pStyle w:val="NormalWeb"/>
        <w:spacing w:before="0" w:beforeAutospacing="0" w:after="240" w:afterAutospacing="0" w:line="360" w:lineRule="auto"/>
        <w:ind w:left="1310" w:firstLine="851"/>
        <w:jc w:val="both"/>
        <w:rPr>
          <w:rFonts w:ascii="Arial" w:hAnsi="Arial" w:cs="Arial"/>
          <w:sz w:val="22"/>
          <w:szCs w:val="22"/>
        </w:rPr>
      </w:pPr>
      <w:r w:rsidRPr="008470E2">
        <w:rPr>
          <w:rFonts w:ascii="Arial" w:hAnsi="Arial" w:cs="Arial"/>
          <w:sz w:val="22"/>
          <w:szCs w:val="22"/>
        </w:rPr>
        <w:t>ШҮҮГЧ</w:t>
      </w:r>
      <w:r w:rsidR="00DA1B58">
        <w:rPr>
          <w:rFonts w:ascii="Arial" w:hAnsi="Arial" w:cs="Arial"/>
          <w:sz w:val="22"/>
          <w:szCs w:val="22"/>
        </w:rPr>
        <w:tab/>
      </w:r>
      <w:r w:rsidR="00DA1B58">
        <w:rPr>
          <w:rFonts w:ascii="Arial" w:hAnsi="Arial" w:cs="Arial"/>
          <w:sz w:val="22"/>
          <w:szCs w:val="22"/>
        </w:rPr>
        <w:tab/>
      </w:r>
      <w:r w:rsidR="00DA1B58">
        <w:rPr>
          <w:rFonts w:ascii="Arial" w:hAnsi="Arial" w:cs="Arial"/>
          <w:sz w:val="22"/>
          <w:szCs w:val="22"/>
        </w:rPr>
        <w:tab/>
      </w:r>
      <w:r w:rsidRPr="008470E2">
        <w:rPr>
          <w:rFonts w:ascii="Arial" w:hAnsi="Arial" w:cs="Arial"/>
          <w:sz w:val="22"/>
          <w:szCs w:val="22"/>
        </w:rPr>
        <w:t>(Гарын үсэг)</w:t>
      </w:r>
      <w:r w:rsidR="00DA1B58">
        <w:rPr>
          <w:rFonts w:ascii="Arial" w:hAnsi="Arial" w:cs="Arial"/>
          <w:sz w:val="22"/>
          <w:szCs w:val="22"/>
        </w:rPr>
        <w:tab/>
      </w:r>
      <w:r w:rsidR="00DA1B58">
        <w:rPr>
          <w:rFonts w:ascii="Arial" w:hAnsi="Arial" w:cs="Arial"/>
          <w:sz w:val="22"/>
          <w:szCs w:val="22"/>
        </w:rPr>
        <w:tab/>
      </w:r>
      <w:r w:rsidRPr="008470E2">
        <w:rPr>
          <w:rFonts w:ascii="Arial" w:hAnsi="Arial" w:cs="Arial"/>
          <w:sz w:val="22"/>
          <w:szCs w:val="22"/>
        </w:rPr>
        <w:t>Л.ДАРЬСҮРЭН</w:t>
      </w:r>
    </w:p>
    <w:p w14:paraId="7F2EA7B2" w14:textId="49C319D9" w:rsidR="00155F8F" w:rsidRPr="008470E2" w:rsidRDefault="00395D9D" w:rsidP="00F630D2">
      <w:pPr>
        <w:pStyle w:val="NormalWeb"/>
        <w:spacing w:before="0" w:beforeAutospacing="0" w:after="240" w:afterAutospacing="0" w:line="360" w:lineRule="auto"/>
        <w:ind w:left="1310" w:firstLine="851"/>
        <w:jc w:val="both"/>
        <w:rPr>
          <w:rFonts w:ascii="Arial" w:hAnsi="Arial" w:cs="Arial"/>
          <w:sz w:val="22"/>
          <w:szCs w:val="22"/>
        </w:rPr>
      </w:pPr>
      <w:r w:rsidRPr="008470E2">
        <w:rPr>
          <w:rFonts w:ascii="Arial" w:hAnsi="Arial" w:cs="Arial"/>
          <w:sz w:val="22"/>
          <w:szCs w:val="22"/>
        </w:rPr>
        <w:t>ШҮҮГЧ</w:t>
      </w:r>
      <w:r w:rsidR="00DA1B58">
        <w:rPr>
          <w:rFonts w:ascii="Arial" w:hAnsi="Arial" w:cs="Arial"/>
          <w:sz w:val="22"/>
          <w:szCs w:val="22"/>
        </w:rPr>
        <w:tab/>
      </w:r>
      <w:r w:rsidR="00DA1B58">
        <w:rPr>
          <w:rFonts w:ascii="Arial" w:hAnsi="Arial" w:cs="Arial"/>
          <w:sz w:val="22"/>
          <w:szCs w:val="22"/>
        </w:rPr>
        <w:tab/>
      </w:r>
      <w:r w:rsidR="00DA1B58">
        <w:rPr>
          <w:rFonts w:ascii="Arial" w:hAnsi="Arial" w:cs="Arial"/>
          <w:sz w:val="22"/>
          <w:szCs w:val="22"/>
        </w:rPr>
        <w:tab/>
      </w:r>
      <w:r w:rsidRPr="008470E2">
        <w:rPr>
          <w:rFonts w:ascii="Arial" w:hAnsi="Arial" w:cs="Arial"/>
          <w:sz w:val="22"/>
          <w:szCs w:val="22"/>
        </w:rPr>
        <w:t>(Гарын үсэг)</w:t>
      </w:r>
      <w:r w:rsidR="00DA1B58">
        <w:rPr>
          <w:rFonts w:ascii="Arial" w:hAnsi="Arial" w:cs="Arial"/>
          <w:sz w:val="22"/>
          <w:szCs w:val="22"/>
        </w:rPr>
        <w:tab/>
      </w:r>
      <w:r w:rsidR="00DA1B58">
        <w:rPr>
          <w:rFonts w:ascii="Arial" w:hAnsi="Arial" w:cs="Arial"/>
          <w:sz w:val="22"/>
          <w:szCs w:val="22"/>
        </w:rPr>
        <w:tab/>
      </w:r>
      <w:r w:rsidRPr="008470E2">
        <w:rPr>
          <w:rFonts w:ascii="Arial" w:hAnsi="Arial" w:cs="Arial"/>
          <w:sz w:val="22"/>
          <w:szCs w:val="22"/>
        </w:rPr>
        <w:t>Г.ЕСӨН-ЭРДЭНЭ</w:t>
      </w:r>
    </w:p>
    <w:sectPr w:rsidR="00155F8F" w:rsidRPr="008470E2" w:rsidSect="00F201A1">
      <w:headerReference w:type="default" r:id="rId8"/>
      <w:pgSz w:w="12240" w:h="15840"/>
      <w:pgMar w:top="1418" w:right="1183" w:bottom="851" w:left="1418" w:header="709"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E505F" w14:textId="77777777" w:rsidR="006F2DA8" w:rsidRDefault="006F2DA8" w:rsidP="00A33082">
      <w:pPr>
        <w:spacing w:after="0" w:line="240" w:lineRule="auto"/>
      </w:pPr>
      <w:r>
        <w:separator/>
      </w:r>
    </w:p>
  </w:endnote>
  <w:endnote w:type="continuationSeparator" w:id="0">
    <w:p w14:paraId="55EC864F" w14:textId="77777777" w:rsidR="006F2DA8" w:rsidRDefault="006F2DA8" w:rsidP="00A330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C4C15F" w14:textId="77777777" w:rsidR="006F2DA8" w:rsidRDefault="006F2DA8" w:rsidP="00A33082">
      <w:pPr>
        <w:spacing w:after="0" w:line="240" w:lineRule="auto"/>
      </w:pPr>
      <w:r>
        <w:separator/>
      </w:r>
    </w:p>
  </w:footnote>
  <w:footnote w:type="continuationSeparator" w:id="0">
    <w:p w14:paraId="26A12737" w14:textId="77777777" w:rsidR="006F2DA8" w:rsidRDefault="006F2DA8" w:rsidP="00A330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984842456"/>
      <w:docPartObj>
        <w:docPartGallery w:val="Page Numbers (Top of Page)"/>
        <w:docPartUnique/>
      </w:docPartObj>
    </w:sdtPr>
    <w:sdtEndPr>
      <w:rPr>
        <w:noProof/>
      </w:rPr>
    </w:sdtEndPr>
    <w:sdtContent>
      <w:p w14:paraId="5DB3F629" w14:textId="49196FCA" w:rsidR="00EF36B9" w:rsidRPr="00A7293E" w:rsidRDefault="00EF36B9">
        <w:pPr>
          <w:pStyle w:val="Header"/>
          <w:jc w:val="center"/>
          <w:rPr>
            <w:rFonts w:ascii="Arial" w:hAnsi="Arial" w:cs="Arial"/>
          </w:rPr>
        </w:pPr>
        <w:r w:rsidRPr="00A7293E">
          <w:rPr>
            <w:rFonts w:ascii="Arial" w:hAnsi="Arial" w:cs="Arial"/>
          </w:rPr>
          <w:fldChar w:fldCharType="begin"/>
        </w:r>
        <w:r w:rsidRPr="00A7293E">
          <w:rPr>
            <w:rFonts w:ascii="Arial" w:hAnsi="Arial" w:cs="Arial"/>
          </w:rPr>
          <w:instrText xml:space="preserve"> PAGE   \* MERGEFORMAT </w:instrText>
        </w:r>
        <w:r w:rsidRPr="00A7293E">
          <w:rPr>
            <w:rFonts w:ascii="Arial" w:hAnsi="Arial" w:cs="Arial"/>
          </w:rPr>
          <w:fldChar w:fldCharType="separate"/>
        </w:r>
        <w:r w:rsidRPr="00A7293E">
          <w:rPr>
            <w:rFonts w:ascii="Arial" w:hAnsi="Arial" w:cs="Arial"/>
            <w:noProof/>
          </w:rPr>
          <w:t>2</w:t>
        </w:r>
        <w:r w:rsidRPr="00A7293E">
          <w:rPr>
            <w:rFonts w:ascii="Arial" w:hAnsi="Arial" w:cs="Arial"/>
            <w:noProof/>
          </w:rPr>
          <w:fldChar w:fldCharType="end"/>
        </w:r>
      </w:p>
    </w:sdtContent>
  </w:sdt>
  <w:p w14:paraId="1965C504" w14:textId="77777777" w:rsidR="00EF36B9" w:rsidRPr="00A7293E" w:rsidRDefault="00EF36B9">
    <w:pPr>
      <w:pStyle w:val="Head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73BD5"/>
    <w:multiLevelType w:val="multilevel"/>
    <w:tmpl w:val="2C96F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3E3EF1"/>
    <w:multiLevelType w:val="multilevel"/>
    <w:tmpl w:val="D0C80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16369">
    <w:abstractNumId w:val="1"/>
  </w:num>
  <w:num w:numId="2" w16cid:durableId="1014066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652"/>
    <w:rsid w:val="00015CCF"/>
    <w:rsid w:val="00033481"/>
    <w:rsid w:val="00070D07"/>
    <w:rsid w:val="00081B9B"/>
    <w:rsid w:val="000A1ACA"/>
    <w:rsid w:val="000D4DC4"/>
    <w:rsid w:val="00155F8F"/>
    <w:rsid w:val="00175CEB"/>
    <w:rsid w:val="001E0B52"/>
    <w:rsid w:val="002159BF"/>
    <w:rsid w:val="00224F88"/>
    <w:rsid w:val="002562F9"/>
    <w:rsid w:val="0025713E"/>
    <w:rsid w:val="00257AF2"/>
    <w:rsid w:val="00264E1C"/>
    <w:rsid w:val="002B3652"/>
    <w:rsid w:val="002C4E57"/>
    <w:rsid w:val="002F1E7C"/>
    <w:rsid w:val="00306A9A"/>
    <w:rsid w:val="00323373"/>
    <w:rsid w:val="00350414"/>
    <w:rsid w:val="00350606"/>
    <w:rsid w:val="00374FCC"/>
    <w:rsid w:val="00376B9A"/>
    <w:rsid w:val="00395D9D"/>
    <w:rsid w:val="003A65B5"/>
    <w:rsid w:val="003A68B8"/>
    <w:rsid w:val="003C4F0C"/>
    <w:rsid w:val="003D2DE4"/>
    <w:rsid w:val="00405393"/>
    <w:rsid w:val="0044524A"/>
    <w:rsid w:val="004E6184"/>
    <w:rsid w:val="004F384A"/>
    <w:rsid w:val="004F5077"/>
    <w:rsid w:val="005572B6"/>
    <w:rsid w:val="00574524"/>
    <w:rsid w:val="005C21DE"/>
    <w:rsid w:val="005F55EE"/>
    <w:rsid w:val="00600F20"/>
    <w:rsid w:val="0064403D"/>
    <w:rsid w:val="006805A1"/>
    <w:rsid w:val="006816DB"/>
    <w:rsid w:val="006839ED"/>
    <w:rsid w:val="006B1DDE"/>
    <w:rsid w:val="006B3C1D"/>
    <w:rsid w:val="006C3666"/>
    <w:rsid w:val="006E76DF"/>
    <w:rsid w:val="006F2DA8"/>
    <w:rsid w:val="007046BB"/>
    <w:rsid w:val="00740630"/>
    <w:rsid w:val="007B0D92"/>
    <w:rsid w:val="007E1272"/>
    <w:rsid w:val="0082247A"/>
    <w:rsid w:val="008470E2"/>
    <w:rsid w:val="008514DE"/>
    <w:rsid w:val="008A27DD"/>
    <w:rsid w:val="008C12A6"/>
    <w:rsid w:val="008D5D4A"/>
    <w:rsid w:val="008D6335"/>
    <w:rsid w:val="00903FD3"/>
    <w:rsid w:val="00933698"/>
    <w:rsid w:val="00962679"/>
    <w:rsid w:val="00975DE0"/>
    <w:rsid w:val="009775FE"/>
    <w:rsid w:val="00994946"/>
    <w:rsid w:val="009A187D"/>
    <w:rsid w:val="009D3CD3"/>
    <w:rsid w:val="00A00E27"/>
    <w:rsid w:val="00A152A1"/>
    <w:rsid w:val="00A33082"/>
    <w:rsid w:val="00A47832"/>
    <w:rsid w:val="00A7293E"/>
    <w:rsid w:val="00AB1FF3"/>
    <w:rsid w:val="00B558C3"/>
    <w:rsid w:val="00B6066C"/>
    <w:rsid w:val="00B92E44"/>
    <w:rsid w:val="00C0502A"/>
    <w:rsid w:val="00C27258"/>
    <w:rsid w:val="00C37BC0"/>
    <w:rsid w:val="00C52C05"/>
    <w:rsid w:val="00C61572"/>
    <w:rsid w:val="00CA0E96"/>
    <w:rsid w:val="00D22625"/>
    <w:rsid w:val="00D53CB7"/>
    <w:rsid w:val="00D754F2"/>
    <w:rsid w:val="00D84715"/>
    <w:rsid w:val="00DA1B58"/>
    <w:rsid w:val="00DB0F89"/>
    <w:rsid w:val="00DB6E2E"/>
    <w:rsid w:val="00DB7789"/>
    <w:rsid w:val="00DC5C41"/>
    <w:rsid w:val="00DF4835"/>
    <w:rsid w:val="00E06552"/>
    <w:rsid w:val="00EF36B9"/>
    <w:rsid w:val="00EF4261"/>
    <w:rsid w:val="00F049C9"/>
    <w:rsid w:val="00F201A1"/>
    <w:rsid w:val="00F630D2"/>
    <w:rsid w:val="00FB1E8D"/>
    <w:rsid w:val="00FC0A99"/>
    <w:rsid w:val="00FF3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03B5DA"/>
  <w15:chartTrackingRefBased/>
  <w15:docId w15:val="{C214E785-A1EC-40CD-B02E-0D906B111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B36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82247A"/>
  </w:style>
  <w:style w:type="paragraph" w:styleId="FootnoteText">
    <w:name w:val="footnote text"/>
    <w:basedOn w:val="Normal"/>
    <w:link w:val="FootnoteTextChar"/>
    <w:uiPriority w:val="99"/>
    <w:semiHidden/>
    <w:unhideWhenUsed/>
    <w:rsid w:val="00A33082"/>
    <w:pPr>
      <w:spacing w:after="0" w:line="240" w:lineRule="auto"/>
    </w:pPr>
    <w:rPr>
      <w:rFonts w:ascii="Times New Roman" w:eastAsiaTheme="minorEastAsia" w:hAnsi="Times New Roman" w:cs="Times New Roman"/>
      <w:sz w:val="20"/>
      <w:szCs w:val="20"/>
    </w:rPr>
  </w:style>
  <w:style w:type="character" w:customStyle="1" w:styleId="FootnoteTextChar">
    <w:name w:val="Footnote Text Char"/>
    <w:basedOn w:val="DefaultParagraphFont"/>
    <w:link w:val="FootnoteText"/>
    <w:uiPriority w:val="99"/>
    <w:semiHidden/>
    <w:rsid w:val="00A33082"/>
    <w:rPr>
      <w:rFonts w:ascii="Times New Roman" w:eastAsiaTheme="minorEastAsia" w:hAnsi="Times New Roman" w:cs="Times New Roman"/>
      <w:sz w:val="20"/>
      <w:szCs w:val="20"/>
    </w:rPr>
  </w:style>
  <w:style w:type="character" w:styleId="FootnoteReference">
    <w:name w:val="footnote reference"/>
    <w:basedOn w:val="DefaultParagraphFont"/>
    <w:uiPriority w:val="99"/>
    <w:semiHidden/>
    <w:unhideWhenUsed/>
    <w:rsid w:val="00A33082"/>
    <w:rPr>
      <w:vertAlign w:val="superscript"/>
    </w:rPr>
  </w:style>
  <w:style w:type="paragraph" w:styleId="Header">
    <w:name w:val="header"/>
    <w:basedOn w:val="Normal"/>
    <w:link w:val="HeaderChar"/>
    <w:uiPriority w:val="99"/>
    <w:unhideWhenUsed/>
    <w:rsid w:val="00EF36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36B9"/>
  </w:style>
  <w:style w:type="paragraph" w:styleId="Footer">
    <w:name w:val="footer"/>
    <w:basedOn w:val="Normal"/>
    <w:link w:val="FooterChar"/>
    <w:uiPriority w:val="99"/>
    <w:unhideWhenUsed/>
    <w:rsid w:val="00EF36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36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687807">
      <w:bodyDiv w:val="1"/>
      <w:marLeft w:val="0"/>
      <w:marRight w:val="0"/>
      <w:marTop w:val="0"/>
      <w:marBottom w:val="0"/>
      <w:divBdr>
        <w:top w:val="none" w:sz="0" w:space="0" w:color="auto"/>
        <w:left w:val="none" w:sz="0" w:space="0" w:color="auto"/>
        <w:bottom w:val="none" w:sz="0" w:space="0" w:color="auto"/>
        <w:right w:val="none" w:sz="0" w:space="0" w:color="auto"/>
      </w:divBdr>
    </w:div>
    <w:div w:id="368385931">
      <w:bodyDiv w:val="1"/>
      <w:marLeft w:val="0"/>
      <w:marRight w:val="0"/>
      <w:marTop w:val="0"/>
      <w:marBottom w:val="0"/>
      <w:divBdr>
        <w:top w:val="none" w:sz="0" w:space="0" w:color="auto"/>
        <w:left w:val="none" w:sz="0" w:space="0" w:color="auto"/>
        <w:bottom w:val="none" w:sz="0" w:space="0" w:color="auto"/>
        <w:right w:val="none" w:sz="0" w:space="0" w:color="auto"/>
      </w:divBdr>
    </w:div>
    <w:div w:id="484786148">
      <w:bodyDiv w:val="1"/>
      <w:marLeft w:val="0"/>
      <w:marRight w:val="0"/>
      <w:marTop w:val="0"/>
      <w:marBottom w:val="0"/>
      <w:divBdr>
        <w:top w:val="none" w:sz="0" w:space="0" w:color="auto"/>
        <w:left w:val="none" w:sz="0" w:space="0" w:color="auto"/>
        <w:bottom w:val="none" w:sz="0" w:space="0" w:color="auto"/>
        <w:right w:val="none" w:sz="0" w:space="0" w:color="auto"/>
      </w:divBdr>
    </w:div>
    <w:div w:id="695621187">
      <w:bodyDiv w:val="1"/>
      <w:marLeft w:val="0"/>
      <w:marRight w:val="0"/>
      <w:marTop w:val="0"/>
      <w:marBottom w:val="0"/>
      <w:divBdr>
        <w:top w:val="none" w:sz="0" w:space="0" w:color="auto"/>
        <w:left w:val="none" w:sz="0" w:space="0" w:color="auto"/>
        <w:bottom w:val="none" w:sz="0" w:space="0" w:color="auto"/>
        <w:right w:val="none" w:sz="0" w:space="0" w:color="auto"/>
      </w:divBdr>
    </w:div>
    <w:div w:id="711537723">
      <w:bodyDiv w:val="1"/>
      <w:marLeft w:val="0"/>
      <w:marRight w:val="0"/>
      <w:marTop w:val="0"/>
      <w:marBottom w:val="0"/>
      <w:divBdr>
        <w:top w:val="none" w:sz="0" w:space="0" w:color="auto"/>
        <w:left w:val="none" w:sz="0" w:space="0" w:color="auto"/>
        <w:bottom w:val="none" w:sz="0" w:space="0" w:color="auto"/>
        <w:right w:val="none" w:sz="0" w:space="0" w:color="auto"/>
      </w:divBdr>
    </w:div>
    <w:div w:id="742532328">
      <w:bodyDiv w:val="1"/>
      <w:marLeft w:val="0"/>
      <w:marRight w:val="0"/>
      <w:marTop w:val="0"/>
      <w:marBottom w:val="0"/>
      <w:divBdr>
        <w:top w:val="none" w:sz="0" w:space="0" w:color="auto"/>
        <w:left w:val="none" w:sz="0" w:space="0" w:color="auto"/>
        <w:bottom w:val="none" w:sz="0" w:space="0" w:color="auto"/>
        <w:right w:val="none" w:sz="0" w:space="0" w:color="auto"/>
      </w:divBdr>
    </w:div>
    <w:div w:id="797837879">
      <w:bodyDiv w:val="1"/>
      <w:marLeft w:val="0"/>
      <w:marRight w:val="0"/>
      <w:marTop w:val="0"/>
      <w:marBottom w:val="0"/>
      <w:divBdr>
        <w:top w:val="none" w:sz="0" w:space="0" w:color="auto"/>
        <w:left w:val="none" w:sz="0" w:space="0" w:color="auto"/>
        <w:bottom w:val="none" w:sz="0" w:space="0" w:color="auto"/>
        <w:right w:val="none" w:sz="0" w:space="0" w:color="auto"/>
      </w:divBdr>
    </w:div>
    <w:div w:id="838273955">
      <w:bodyDiv w:val="1"/>
      <w:marLeft w:val="0"/>
      <w:marRight w:val="0"/>
      <w:marTop w:val="0"/>
      <w:marBottom w:val="0"/>
      <w:divBdr>
        <w:top w:val="none" w:sz="0" w:space="0" w:color="auto"/>
        <w:left w:val="none" w:sz="0" w:space="0" w:color="auto"/>
        <w:bottom w:val="none" w:sz="0" w:space="0" w:color="auto"/>
        <w:right w:val="none" w:sz="0" w:space="0" w:color="auto"/>
      </w:divBdr>
    </w:div>
    <w:div w:id="997533994">
      <w:bodyDiv w:val="1"/>
      <w:marLeft w:val="0"/>
      <w:marRight w:val="0"/>
      <w:marTop w:val="0"/>
      <w:marBottom w:val="0"/>
      <w:divBdr>
        <w:top w:val="none" w:sz="0" w:space="0" w:color="auto"/>
        <w:left w:val="none" w:sz="0" w:space="0" w:color="auto"/>
        <w:bottom w:val="none" w:sz="0" w:space="0" w:color="auto"/>
        <w:right w:val="none" w:sz="0" w:space="0" w:color="auto"/>
      </w:divBdr>
    </w:div>
    <w:div w:id="1059590228">
      <w:bodyDiv w:val="1"/>
      <w:marLeft w:val="0"/>
      <w:marRight w:val="0"/>
      <w:marTop w:val="0"/>
      <w:marBottom w:val="0"/>
      <w:divBdr>
        <w:top w:val="none" w:sz="0" w:space="0" w:color="auto"/>
        <w:left w:val="none" w:sz="0" w:space="0" w:color="auto"/>
        <w:bottom w:val="none" w:sz="0" w:space="0" w:color="auto"/>
        <w:right w:val="none" w:sz="0" w:space="0" w:color="auto"/>
      </w:divBdr>
    </w:div>
    <w:div w:id="1114133515">
      <w:bodyDiv w:val="1"/>
      <w:marLeft w:val="0"/>
      <w:marRight w:val="0"/>
      <w:marTop w:val="0"/>
      <w:marBottom w:val="0"/>
      <w:divBdr>
        <w:top w:val="none" w:sz="0" w:space="0" w:color="auto"/>
        <w:left w:val="none" w:sz="0" w:space="0" w:color="auto"/>
        <w:bottom w:val="none" w:sz="0" w:space="0" w:color="auto"/>
        <w:right w:val="none" w:sz="0" w:space="0" w:color="auto"/>
      </w:divBdr>
    </w:div>
    <w:div w:id="1129468463">
      <w:bodyDiv w:val="1"/>
      <w:marLeft w:val="0"/>
      <w:marRight w:val="0"/>
      <w:marTop w:val="0"/>
      <w:marBottom w:val="0"/>
      <w:divBdr>
        <w:top w:val="none" w:sz="0" w:space="0" w:color="auto"/>
        <w:left w:val="none" w:sz="0" w:space="0" w:color="auto"/>
        <w:bottom w:val="none" w:sz="0" w:space="0" w:color="auto"/>
        <w:right w:val="none" w:sz="0" w:space="0" w:color="auto"/>
      </w:divBdr>
    </w:div>
    <w:div w:id="1268343214">
      <w:bodyDiv w:val="1"/>
      <w:marLeft w:val="0"/>
      <w:marRight w:val="0"/>
      <w:marTop w:val="0"/>
      <w:marBottom w:val="0"/>
      <w:divBdr>
        <w:top w:val="none" w:sz="0" w:space="0" w:color="auto"/>
        <w:left w:val="none" w:sz="0" w:space="0" w:color="auto"/>
        <w:bottom w:val="none" w:sz="0" w:space="0" w:color="auto"/>
        <w:right w:val="none" w:sz="0" w:space="0" w:color="auto"/>
      </w:divBdr>
    </w:div>
    <w:div w:id="1333335591">
      <w:bodyDiv w:val="1"/>
      <w:marLeft w:val="0"/>
      <w:marRight w:val="0"/>
      <w:marTop w:val="0"/>
      <w:marBottom w:val="0"/>
      <w:divBdr>
        <w:top w:val="none" w:sz="0" w:space="0" w:color="auto"/>
        <w:left w:val="none" w:sz="0" w:space="0" w:color="auto"/>
        <w:bottom w:val="none" w:sz="0" w:space="0" w:color="auto"/>
        <w:right w:val="none" w:sz="0" w:space="0" w:color="auto"/>
      </w:divBdr>
    </w:div>
    <w:div w:id="1342585965">
      <w:bodyDiv w:val="1"/>
      <w:marLeft w:val="0"/>
      <w:marRight w:val="0"/>
      <w:marTop w:val="0"/>
      <w:marBottom w:val="0"/>
      <w:divBdr>
        <w:top w:val="none" w:sz="0" w:space="0" w:color="auto"/>
        <w:left w:val="none" w:sz="0" w:space="0" w:color="auto"/>
        <w:bottom w:val="none" w:sz="0" w:space="0" w:color="auto"/>
        <w:right w:val="none" w:sz="0" w:space="0" w:color="auto"/>
      </w:divBdr>
    </w:div>
    <w:div w:id="1355811974">
      <w:bodyDiv w:val="1"/>
      <w:marLeft w:val="0"/>
      <w:marRight w:val="0"/>
      <w:marTop w:val="0"/>
      <w:marBottom w:val="0"/>
      <w:divBdr>
        <w:top w:val="none" w:sz="0" w:space="0" w:color="auto"/>
        <w:left w:val="none" w:sz="0" w:space="0" w:color="auto"/>
        <w:bottom w:val="none" w:sz="0" w:space="0" w:color="auto"/>
        <w:right w:val="none" w:sz="0" w:space="0" w:color="auto"/>
      </w:divBdr>
    </w:div>
    <w:div w:id="1362897450">
      <w:bodyDiv w:val="1"/>
      <w:marLeft w:val="0"/>
      <w:marRight w:val="0"/>
      <w:marTop w:val="0"/>
      <w:marBottom w:val="0"/>
      <w:divBdr>
        <w:top w:val="none" w:sz="0" w:space="0" w:color="auto"/>
        <w:left w:val="none" w:sz="0" w:space="0" w:color="auto"/>
        <w:bottom w:val="none" w:sz="0" w:space="0" w:color="auto"/>
        <w:right w:val="none" w:sz="0" w:space="0" w:color="auto"/>
      </w:divBdr>
    </w:div>
    <w:div w:id="1402945782">
      <w:bodyDiv w:val="1"/>
      <w:marLeft w:val="0"/>
      <w:marRight w:val="0"/>
      <w:marTop w:val="0"/>
      <w:marBottom w:val="0"/>
      <w:divBdr>
        <w:top w:val="none" w:sz="0" w:space="0" w:color="auto"/>
        <w:left w:val="none" w:sz="0" w:space="0" w:color="auto"/>
        <w:bottom w:val="none" w:sz="0" w:space="0" w:color="auto"/>
        <w:right w:val="none" w:sz="0" w:space="0" w:color="auto"/>
      </w:divBdr>
    </w:div>
    <w:div w:id="1493639664">
      <w:bodyDiv w:val="1"/>
      <w:marLeft w:val="0"/>
      <w:marRight w:val="0"/>
      <w:marTop w:val="0"/>
      <w:marBottom w:val="0"/>
      <w:divBdr>
        <w:top w:val="none" w:sz="0" w:space="0" w:color="auto"/>
        <w:left w:val="none" w:sz="0" w:space="0" w:color="auto"/>
        <w:bottom w:val="none" w:sz="0" w:space="0" w:color="auto"/>
        <w:right w:val="none" w:sz="0" w:space="0" w:color="auto"/>
      </w:divBdr>
    </w:div>
    <w:div w:id="1533225571">
      <w:bodyDiv w:val="1"/>
      <w:marLeft w:val="0"/>
      <w:marRight w:val="0"/>
      <w:marTop w:val="0"/>
      <w:marBottom w:val="0"/>
      <w:divBdr>
        <w:top w:val="none" w:sz="0" w:space="0" w:color="auto"/>
        <w:left w:val="none" w:sz="0" w:space="0" w:color="auto"/>
        <w:bottom w:val="none" w:sz="0" w:space="0" w:color="auto"/>
        <w:right w:val="none" w:sz="0" w:space="0" w:color="auto"/>
      </w:divBdr>
    </w:div>
    <w:div w:id="1635598457">
      <w:bodyDiv w:val="1"/>
      <w:marLeft w:val="0"/>
      <w:marRight w:val="0"/>
      <w:marTop w:val="0"/>
      <w:marBottom w:val="0"/>
      <w:divBdr>
        <w:top w:val="none" w:sz="0" w:space="0" w:color="auto"/>
        <w:left w:val="none" w:sz="0" w:space="0" w:color="auto"/>
        <w:bottom w:val="none" w:sz="0" w:space="0" w:color="auto"/>
        <w:right w:val="none" w:sz="0" w:space="0" w:color="auto"/>
      </w:divBdr>
    </w:div>
    <w:div w:id="1729910883">
      <w:bodyDiv w:val="1"/>
      <w:marLeft w:val="0"/>
      <w:marRight w:val="0"/>
      <w:marTop w:val="0"/>
      <w:marBottom w:val="0"/>
      <w:divBdr>
        <w:top w:val="none" w:sz="0" w:space="0" w:color="auto"/>
        <w:left w:val="none" w:sz="0" w:space="0" w:color="auto"/>
        <w:bottom w:val="none" w:sz="0" w:space="0" w:color="auto"/>
        <w:right w:val="none" w:sz="0" w:space="0" w:color="auto"/>
      </w:divBdr>
    </w:div>
    <w:div w:id="1761215012">
      <w:bodyDiv w:val="1"/>
      <w:marLeft w:val="0"/>
      <w:marRight w:val="0"/>
      <w:marTop w:val="0"/>
      <w:marBottom w:val="0"/>
      <w:divBdr>
        <w:top w:val="none" w:sz="0" w:space="0" w:color="auto"/>
        <w:left w:val="none" w:sz="0" w:space="0" w:color="auto"/>
        <w:bottom w:val="none" w:sz="0" w:space="0" w:color="auto"/>
        <w:right w:val="none" w:sz="0" w:space="0" w:color="auto"/>
      </w:divBdr>
    </w:div>
    <w:div w:id="1763329977">
      <w:bodyDiv w:val="1"/>
      <w:marLeft w:val="0"/>
      <w:marRight w:val="0"/>
      <w:marTop w:val="0"/>
      <w:marBottom w:val="0"/>
      <w:divBdr>
        <w:top w:val="none" w:sz="0" w:space="0" w:color="auto"/>
        <w:left w:val="none" w:sz="0" w:space="0" w:color="auto"/>
        <w:bottom w:val="none" w:sz="0" w:space="0" w:color="auto"/>
        <w:right w:val="none" w:sz="0" w:space="0" w:color="auto"/>
      </w:divBdr>
    </w:div>
    <w:div w:id="1859930814">
      <w:bodyDiv w:val="1"/>
      <w:marLeft w:val="0"/>
      <w:marRight w:val="0"/>
      <w:marTop w:val="0"/>
      <w:marBottom w:val="0"/>
      <w:divBdr>
        <w:top w:val="none" w:sz="0" w:space="0" w:color="auto"/>
        <w:left w:val="none" w:sz="0" w:space="0" w:color="auto"/>
        <w:bottom w:val="none" w:sz="0" w:space="0" w:color="auto"/>
        <w:right w:val="none" w:sz="0" w:space="0" w:color="auto"/>
      </w:divBdr>
    </w:div>
    <w:div w:id="1974559553">
      <w:bodyDiv w:val="1"/>
      <w:marLeft w:val="0"/>
      <w:marRight w:val="0"/>
      <w:marTop w:val="0"/>
      <w:marBottom w:val="0"/>
      <w:divBdr>
        <w:top w:val="none" w:sz="0" w:space="0" w:color="auto"/>
        <w:left w:val="none" w:sz="0" w:space="0" w:color="auto"/>
        <w:bottom w:val="none" w:sz="0" w:space="0" w:color="auto"/>
        <w:right w:val="none" w:sz="0" w:space="0" w:color="auto"/>
      </w:divBdr>
    </w:div>
    <w:div w:id="1984046464">
      <w:bodyDiv w:val="1"/>
      <w:marLeft w:val="0"/>
      <w:marRight w:val="0"/>
      <w:marTop w:val="0"/>
      <w:marBottom w:val="0"/>
      <w:divBdr>
        <w:top w:val="none" w:sz="0" w:space="0" w:color="auto"/>
        <w:left w:val="none" w:sz="0" w:space="0" w:color="auto"/>
        <w:bottom w:val="none" w:sz="0" w:space="0" w:color="auto"/>
        <w:right w:val="none" w:sz="0" w:space="0" w:color="auto"/>
      </w:divBdr>
    </w:div>
    <w:div w:id="1984459910">
      <w:bodyDiv w:val="1"/>
      <w:marLeft w:val="0"/>
      <w:marRight w:val="0"/>
      <w:marTop w:val="0"/>
      <w:marBottom w:val="0"/>
      <w:divBdr>
        <w:top w:val="none" w:sz="0" w:space="0" w:color="auto"/>
        <w:left w:val="none" w:sz="0" w:space="0" w:color="auto"/>
        <w:bottom w:val="none" w:sz="0" w:space="0" w:color="auto"/>
        <w:right w:val="none" w:sz="0" w:space="0" w:color="auto"/>
      </w:divBdr>
    </w:div>
    <w:div w:id="2017998013">
      <w:bodyDiv w:val="1"/>
      <w:marLeft w:val="0"/>
      <w:marRight w:val="0"/>
      <w:marTop w:val="0"/>
      <w:marBottom w:val="0"/>
      <w:divBdr>
        <w:top w:val="none" w:sz="0" w:space="0" w:color="auto"/>
        <w:left w:val="none" w:sz="0" w:space="0" w:color="auto"/>
        <w:bottom w:val="none" w:sz="0" w:space="0" w:color="auto"/>
        <w:right w:val="none" w:sz="0" w:space="0" w:color="auto"/>
      </w:divBdr>
    </w:div>
    <w:div w:id="2037996824">
      <w:bodyDiv w:val="1"/>
      <w:marLeft w:val="0"/>
      <w:marRight w:val="0"/>
      <w:marTop w:val="0"/>
      <w:marBottom w:val="0"/>
      <w:divBdr>
        <w:top w:val="none" w:sz="0" w:space="0" w:color="auto"/>
        <w:left w:val="none" w:sz="0" w:space="0" w:color="auto"/>
        <w:bottom w:val="none" w:sz="0" w:space="0" w:color="auto"/>
        <w:right w:val="none" w:sz="0" w:space="0" w:color="auto"/>
      </w:divBdr>
    </w:div>
    <w:div w:id="2087066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31</Pages>
  <Words>13526</Words>
  <Characters>77100</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avata2</dc:creator>
  <cp:keywords/>
  <dc:description/>
  <cp:lastModifiedBy>avata2</cp:lastModifiedBy>
  <cp:revision>5</cp:revision>
  <dcterms:created xsi:type="dcterms:W3CDTF">2026-05-03T07:59:00Z</dcterms:created>
  <dcterms:modified xsi:type="dcterms:W3CDTF">2026-05-03T11:07:00Z</dcterms:modified>
</cp:coreProperties>
</file>