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588" w:rsidRPr="00664C9E" w:rsidRDefault="004F6588" w:rsidP="004F6588">
      <w:pPr>
        <w:autoSpaceDE w:val="0"/>
        <w:autoSpaceDN w:val="0"/>
        <w:adjustRightInd w:val="0"/>
        <w:jc w:val="center"/>
        <w:rPr>
          <w:rFonts w:ascii="Arial-BoldMT" w:hAnsi="Arial-BoldMT" w:cs="Arial-BoldMT"/>
          <w:b/>
          <w:bCs/>
          <w:sz w:val="24"/>
          <w:szCs w:val="24"/>
        </w:rPr>
      </w:pPr>
      <w:r w:rsidRPr="00664C9E">
        <w:rPr>
          <w:rFonts w:ascii="Arial-BoldMT" w:hAnsi="Arial-BoldMT" w:cs="Arial-BoldMT"/>
          <w:b/>
          <w:bCs/>
          <w:sz w:val="24"/>
          <w:szCs w:val="24"/>
        </w:rPr>
        <w:t>Stouffville District Secondary School</w:t>
      </w:r>
    </w:p>
    <w:p w:rsidR="004F6588" w:rsidRPr="002C4D01" w:rsidRDefault="004F6588" w:rsidP="004F6588">
      <w:pPr>
        <w:autoSpaceDE w:val="0"/>
        <w:autoSpaceDN w:val="0"/>
        <w:adjustRightInd w:val="0"/>
        <w:jc w:val="center"/>
        <w:rPr>
          <w:rFonts w:ascii="Arial-BoldMT" w:hAnsi="Arial-BoldMT" w:cs="Arial-BoldMT"/>
          <w:b/>
          <w:bCs/>
          <w:sz w:val="40"/>
          <w:szCs w:val="40"/>
        </w:rPr>
      </w:pPr>
      <w:r>
        <w:rPr>
          <w:rFonts w:ascii="Arial-BoldMT" w:hAnsi="Arial-BoldMT" w:cs="Arial-BoldMT"/>
          <w:b/>
          <w:bCs/>
          <w:sz w:val="40"/>
          <w:szCs w:val="40"/>
        </w:rPr>
        <w:t>ICS3U-Course Outline</w:t>
      </w:r>
    </w:p>
    <w:p w:rsidR="00CE0E87" w:rsidRDefault="00CE0E87">
      <w:pPr>
        <w:pStyle w:val="Head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42"/>
        <w:gridCol w:w="4414"/>
      </w:tblGrid>
      <w:tr w:rsidR="004F6588" w:rsidRPr="00CC6EFE" w:rsidTr="00ED32FB">
        <w:tc>
          <w:tcPr>
            <w:tcW w:w="4788" w:type="dxa"/>
          </w:tcPr>
          <w:p w:rsidR="004F6588" w:rsidRPr="00CC6EFE" w:rsidRDefault="004F6588" w:rsidP="005862C2">
            <w:pPr>
              <w:autoSpaceDE w:val="0"/>
              <w:autoSpaceDN w:val="0"/>
              <w:adjustRightInd w:val="0"/>
              <w:rPr>
                <w:rFonts w:ascii="Arial-BoldMT" w:hAnsi="Arial-BoldMT" w:cs="Arial-BoldMT"/>
                <w:b/>
                <w:bCs/>
              </w:rPr>
            </w:pPr>
            <w:r w:rsidRPr="00CC6EFE">
              <w:rPr>
                <w:rFonts w:ascii="TimesNewRomanPS-BoldItalicMT" w:hAnsi="TimesNewRomanPS-BoldItalicMT" w:cs="TimesNewRomanPS-BoldItalicMT"/>
                <w:b/>
                <w:bCs/>
                <w:i/>
                <w:iCs/>
              </w:rPr>
              <w:t>Board:</w:t>
            </w:r>
          </w:p>
        </w:tc>
        <w:tc>
          <w:tcPr>
            <w:tcW w:w="4788" w:type="dxa"/>
          </w:tcPr>
          <w:p w:rsidR="004F6588" w:rsidRPr="00CC6EFE" w:rsidRDefault="004F6588" w:rsidP="005862C2">
            <w:pPr>
              <w:autoSpaceDE w:val="0"/>
              <w:autoSpaceDN w:val="0"/>
              <w:adjustRightInd w:val="0"/>
              <w:rPr>
                <w:rFonts w:ascii="Arial-BoldMT" w:hAnsi="Arial-BoldMT" w:cs="Arial-BoldMT"/>
                <w:bCs/>
              </w:rPr>
            </w:pPr>
            <w:r>
              <w:rPr>
                <w:rFonts w:ascii="TimesNewRomanPSMT" w:hAnsi="TimesNewRomanPSMT" w:cs="TimesNewRomanPSMT"/>
              </w:rPr>
              <w:t>YRDSB</w:t>
            </w:r>
          </w:p>
        </w:tc>
      </w:tr>
      <w:tr w:rsidR="004F6588" w:rsidRPr="00CC6EFE" w:rsidTr="00ED32FB">
        <w:tc>
          <w:tcPr>
            <w:tcW w:w="4788" w:type="dxa"/>
          </w:tcPr>
          <w:p w:rsidR="004F6588" w:rsidRPr="00CC6EFE" w:rsidRDefault="004F6588" w:rsidP="005862C2">
            <w:pPr>
              <w:autoSpaceDE w:val="0"/>
              <w:autoSpaceDN w:val="0"/>
              <w:adjustRightInd w:val="0"/>
              <w:rPr>
                <w:rFonts w:ascii="Arial-BoldMT" w:hAnsi="Arial-BoldMT" w:cs="Arial-BoldMT"/>
                <w:b/>
                <w:bCs/>
              </w:rPr>
            </w:pPr>
            <w:r w:rsidRPr="00CC6EFE">
              <w:rPr>
                <w:rFonts w:ascii="TimesNewRomanPS-BoldItalicMT" w:hAnsi="TimesNewRomanPS-BoldItalicMT" w:cs="TimesNewRomanPS-BoldItalicMT"/>
                <w:b/>
                <w:bCs/>
                <w:i/>
                <w:iCs/>
              </w:rPr>
              <w:t>School:</w:t>
            </w:r>
          </w:p>
        </w:tc>
        <w:tc>
          <w:tcPr>
            <w:tcW w:w="4788" w:type="dxa"/>
          </w:tcPr>
          <w:p w:rsidR="004F6588" w:rsidRPr="00CC6EFE" w:rsidRDefault="004F6588" w:rsidP="005862C2">
            <w:pPr>
              <w:autoSpaceDE w:val="0"/>
              <w:autoSpaceDN w:val="0"/>
              <w:adjustRightInd w:val="0"/>
              <w:rPr>
                <w:rFonts w:ascii="Arial-BoldMT" w:hAnsi="Arial-BoldMT" w:cs="Arial-BoldMT"/>
                <w:bCs/>
              </w:rPr>
            </w:pPr>
            <w:r w:rsidRPr="00CC6EFE">
              <w:rPr>
                <w:rFonts w:ascii="Arial-BoldMT" w:hAnsi="Arial-BoldMT" w:cs="Arial-BoldMT"/>
                <w:bCs/>
              </w:rPr>
              <w:t>SDSS</w:t>
            </w:r>
          </w:p>
        </w:tc>
      </w:tr>
      <w:tr w:rsidR="004F6588" w:rsidRPr="00CC6EFE" w:rsidTr="00ED32FB">
        <w:tc>
          <w:tcPr>
            <w:tcW w:w="4788" w:type="dxa"/>
          </w:tcPr>
          <w:p w:rsidR="004F6588" w:rsidRPr="00CC6EFE" w:rsidRDefault="004F6588" w:rsidP="005862C2">
            <w:pPr>
              <w:autoSpaceDE w:val="0"/>
              <w:autoSpaceDN w:val="0"/>
              <w:adjustRightInd w:val="0"/>
              <w:rPr>
                <w:rFonts w:ascii="Arial-BoldMT" w:hAnsi="Arial-BoldMT" w:cs="Arial-BoldMT"/>
                <w:b/>
                <w:bCs/>
              </w:rPr>
            </w:pPr>
            <w:r w:rsidRPr="00CC6EFE">
              <w:rPr>
                <w:rFonts w:ascii="TimesNewRomanPS-BoldItalicMT" w:hAnsi="TimesNewRomanPS-BoldItalicMT" w:cs="TimesNewRomanPS-BoldItalicMT"/>
                <w:b/>
                <w:bCs/>
                <w:i/>
                <w:iCs/>
              </w:rPr>
              <w:t>Curriculum Leader:</w:t>
            </w:r>
          </w:p>
        </w:tc>
        <w:tc>
          <w:tcPr>
            <w:tcW w:w="4788" w:type="dxa"/>
          </w:tcPr>
          <w:p w:rsidR="004F6588" w:rsidRPr="00CC6EFE" w:rsidRDefault="004F6588" w:rsidP="005862C2">
            <w:pPr>
              <w:autoSpaceDE w:val="0"/>
              <w:autoSpaceDN w:val="0"/>
              <w:adjustRightInd w:val="0"/>
              <w:jc w:val="both"/>
              <w:rPr>
                <w:rFonts w:ascii="Arial-BoldMT" w:hAnsi="Arial-BoldMT" w:cs="Arial-BoldMT"/>
                <w:bCs/>
              </w:rPr>
            </w:pPr>
            <w:r w:rsidRPr="00CC6EFE">
              <w:rPr>
                <w:rFonts w:ascii="Arial-BoldMT" w:hAnsi="Arial-BoldMT" w:cs="Arial-BoldMT"/>
                <w:bCs/>
              </w:rPr>
              <w:t>Mr. A. Krnic</w:t>
            </w:r>
          </w:p>
        </w:tc>
      </w:tr>
      <w:tr w:rsidR="004F6588" w:rsidRPr="00CC6EFE" w:rsidTr="00ED32FB">
        <w:tc>
          <w:tcPr>
            <w:tcW w:w="4788" w:type="dxa"/>
          </w:tcPr>
          <w:p w:rsidR="004F6588" w:rsidRPr="00CC6EFE" w:rsidRDefault="004F6588" w:rsidP="005862C2">
            <w:pPr>
              <w:autoSpaceDE w:val="0"/>
              <w:autoSpaceDN w:val="0"/>
              <w:adjustRightInd w:val="0"/>
              <w:rPr>
                <w:rFonts w:ascii="Arial-BoldMT" w:hAnsi="Arial-BoldMT" w:cs="Arial-BoldMT"/>
                <w:b/>
                <w:bCs/>
              </w:rPr>
            </w:pPr>
            <w:r w:rsidRPr="00CC6EFE">
              <w:rPr>
                <w:rFonts w:ascii="Arial-BoldMT" w:hAnsi="Arial-BoldMT" w:cs="Arial-BoldMT"/>
                <w:b/>
                <w:bCs/>
              </w:rPr>
              <w:t>Developing Teacher:</w:t>
            </w:r>
          </w:p>
        </w:tc>
        <w:tc>
          <w:tcPr>
            <w:tcW w:w="4788" w:type="dxa"/>
          </w:tcPr>
          <w:p w:rsidR="004F6588" w:rsidRPr="00CC6EFE" w:rsidRDefault="004F6588" w:rsidP="005862C2">
            <w:pPr>
              <w:autoSpaceDE w:val="0"/>
              <w:autoSpaceDN w:val="0"/>
              <w:adjustRightInd w:val="0"/>
              <w:rPr>
                <w:rFonts w:ascii="Arial-BoldMT" w:hAnsi="Arial-BoldMT" w:cs="Arial-BoldMT"/>
                <w:bCs/>
              </w:rPr>
            </w:pPr>
            <w:r w:rsidRPr="00CC6EFE">
              <w:rPr>
                <w:rFonts w:ascii="Arial-BoldMT" w:hAnsi="Arial-BoldMT" w:cs="Arial-BoldMT"/>
                <w:bCs/>
              </w:rPr>
              <w:t>Mr. A. Krnic</w:t>
            </w:r>
          </w:p>
        </w:tc>
      </w:tr>
      <w:tr w:rsidR="004F6588" w:rsidRPr="00CC6EFE" w:rsidTr="00ED32FB">
        <w:tc>
          <w:tcPr>
            <w:tcW w:w="4788" w:type="dxa"/>
          </w:tcPr>
          <w:p w:rsidR="004F6588" w:rsidRPr="00CC6EFE" w:rsidRDefault="004F6588" w:rsidP="005862C2">
            <w:pPr>
              <w:autoSpaceDE w:val="0"/>
              <w:autoSpaceDN w:val="0"/>
              <w:adjustRightInd w:val="0"/>
              <w:rPr>
                <w:rFonts w:ascii="Arial-BoldMT" w:hAnsi="Arial-BoldMT" w:cs="Arial-BoldMT"/>
                <w:b/>
                <w:bCs/>
              </w:rPr>
            </w:pPr>
            <w:r w:rsidRPr="00CC6EFE">
              <w:rPr>
                <w:rFonts w:ascii="TimesNewRomanPS-BoldItalicMT" w:hAnsi="TimesNewRomanPS-BoldItalicMT" w:cs="TimesNewRomanPS-BoldItalicMT"/>
                <w:b/>
                <w:bCs/>
                <w:i/>
                <w:iCs/>
              </w:rPr>
              <w:t>Date of Revision:</w:t>
            </w:r>
          </w:p>
        </w:tc>
        <w:tc>
          <w:tcPr>
            <w:tcW w:w="4788" w:type="dxa"/>
          </w:tcPr>
          <w:p w:rsidR="004F6588" w:rsidRPr="00CC6EFE" w:rsidRDefault="00D10DBE" w:rsidP="005862C2">
            <w:pPr>
              <w:autoSpaceDE w:val="0"/>
              <w:autoSpaceDN w:val="0"/>
              <w:adjustRightInd w:val="0"/>
              <w:rPr>
                <w:rFonts w:ascii="Arial-BoldMT" w:hAnsi="Arial-BoldMT" w:cs="Arial-BoldMT"/>
                <w:b/>
                <w:bCs/>
              </w:rPr>
            </w:pPr>
            <w:r>
              <w:rPr>
                <w:rFonts w:ascii="Arial-BoldMT" w:hAnsi="Arial-BoldMT" w:cs="Arial-BoldMT"/>
                <w:b/>
                <w:bCs/>
              </w:rPr>
              <w:t>Sept</w:t>
            </w:r>
            <w:r w:rsidR="00871815">
              <w:rPr>
                <w:rFonts w:ascii="Arial-BoldMT" w:hAnsi="Arial-BoldMT" w:cs="Arial-BoldMT"/>
                <w:b/>
                <w:bCs/>
              </w:rPr>
              <w:t>. 2016</w:t>
            </w:r>
          </w:p>
        </w:tc>
      </w:tr>
      <w:tr w:rsidR="004F6588" w:rsidRPr="00CC6EFE" w:rsidTr="00ED32FB">
        <w:tc>
          <w:tcPr>
            <w:tcW w:w="4788" w:type="dxa"/>
          </w:tcPr>
          <w:p w:rsidR="004F6588" w:rsidRPr="00CC6EFE" w:rsidRDefault="004F6588" w:rsidP="005862C2">
            <w:pPr>
              <w:autoSpaceDE w:val="0"/>
              <w:autoSpaceDN w:val="0"/>
              <w:adjustRightInd w:val="0"/>
              <w:rPr>
                <w:rFonts w:ascii="Arial-BoldMT" w:hAnsi="Arial-BoldMT" w:cs="Arial-BoldMT"/>
                <w:b/>
                <w:bCs/>
              </w:rPr>
            </w:pPr>
            <w:r w:rsidRPr="00CC6EFE">
              <w:rPr>
                <w:rFonts w:ascii="TimesNewRomanPS-BoldItalicMT" w:hAnsi="TimesNewRomanPS-BoldItalicMT" w:cs="TimesNewRomanPS-BoldItalicMT"/>
                <w:b/>
                <w:bCs/>
                <w:i/>
                <w:iCs/>
              </w:rPr>
              <w:t>Course Title:</w:t>
            </w:r>
          </w:p>
        </w:tc>
        <w:tc>
          <w:tcPr>
            <w:tcW w:w="4788" w:type="dxa"/>
          </w:tcPr>
          <w:p w:rsidR="004F6588" w:rsidRPr="00CC6EFE" w:rsidRDefault="004F6588" w:rsidP="004F6588">
            <w:pPr>
              <w:autoSpaceDE w:val="0"/>
              <w:autoSpaceDN w:val="0"/>
              <w:adjustRightInd w:val="0"/>
              <w:rPr>
                <w:rFonts w:ascii="Arial-BoldMT" w:hAnsi="Arial-BoldMT" w:cs="Arial-BoldMT"/>
                <w:b/>
                <w:bCs/>
              </w:rPr>
            </w:pPr>
            <w:r>
              <w:rPr>
                <w:rFonts w:ascii="TimesNewRomanPSMT" w:hAnsi="TimesNewRomanPSMT" w:cs="TimesNewRomanPSMT"/>
              </w:rPr>
              <w:t>Computer Science</w:t>
            </w:r>
            <w:r w:rsidRPr="00CC6EFE">
              <w:rPr>
                <w:rFonts w:ascii="TimesNewRomanPSMT" w:hAnsi="TimesNewRomanPSMT" w:cs="TimesNewRomanPSMT"/>
              </w:rPr>
              <w:t>, Grade 1</w:t>
            </w:r>
            <w:r>
              <w:rPr>
                <w:rFonts w:ascii="TimesNewRomanPSMT" w:hAnsi="TimesNewRomanPSMT" w:cs="TimesNewRomanPSMT"/>
              </w:rPr>
              <w:t>1</w:t>
            </w:r>
            <w:r w:rsidRPr="00CC6EFE">
              <w:rPr>
                <w:rFonts w:ascii="TimesNewRomanPSMT" w:hAnsi="TimesNewRomanPSMT" w:cs="TimesNewRomanPSMT"/>
              </w:rPr>
              <w:t xml:space="preserve">, </w:t>
            </w:r>
            <w:r>
              <w:rPr>
                <w:rFonts w:ascii="TimesNewRomanPSMT" w:hAnsi="TimesNewRomanPSMT" w:cs="TimesNewRomanPSMT"/>
              </w:rPr>
              <w:t>University</w:t>
            </w:r>
          </w:p>
        </w:tc>
      </w:tr>
      <w:tr w:rsidR="004F6588" w:rsidRPr="00CC6EFE" w:rsidTr="00ED32FB">
        <w:tc>
          <w:tcPr>
            <w:tcW w:w="4788" w:type="dxa"/>
          </w:tcPr>
          <w:p w:rsidR="004F6588" w:rsidRPr="00CC6EFE" w:rsidRDefault="004F6588" w:rsidP="005862C2">
            <w:pPr>
              <w:autoSpaceDE w:val="0"/>
              <w:autoSpaceDN w:val="0"/>
              <w:adjustRightInd w:val="0"/>
              <w:rPr>
                <w:rFonts w:ascii="Arial-BoldMT" w:hAnsi="Arial-BoldMT" w:cs="Arial-BoldMT"/>
                <w:b/>
                <w:bCs/>
              </w:rPr>
            </w:pPr>
            <w:r w:rsidRPr="00CC6EFE">
              <w:rPr>
                <w:rFonts w:ascii="TimesNewRomanPS-BoldItalicMT" w:hAnsi="TimesNewRomanPS-BoldItalicMT" w:cs="TimesNewRomanPS-BoldItalicMT"/>
                <w:b/>
                <w:bCs/>
                <w:i/>
                <w:iCs/>
              </w:rPr>
              <w:t>Grade:</w:t>
            </w:r>
          </w:p>
        </w:tc>
        <w:tc>
          <w:tcPr>
            <w:tcW w:w="4788" w:type="dxa"/>
          </w:tcPr>
          <w:p w:rsidR="004F6588" w:rsidRPr="00CC6EFE" w:rsidRDefault="004F6588" w:rsidP="005862C2">
            <w:pPr>
              <w:autoSpaceDE w:val="0"/>
              <w:autoSpaceDN w:val="0"/>
              <w:adjustRightInd w:val="0"/>
              <w:rPr>
                <w:rFonts w:ascii="TimesNewRomanPSMT" w:hAnsi="TimesNewRomanPSMT" w:cs="TimesNewRomanPSMT"/>
              </w:rPr>
            </w:pPr>
            <w:r>
              <w:rPr>
                <w:rFonts w:ascii="TimesNewRomanPSMT" w:hAnsi="TimesNewRomanPSMT" w:cs="TimesNewRomanPSMT"/>
              </w:rPr>
              <w:t>11</w:t>
            </w:r>
          </w:p>
          <w:p w:rsidR="004F6588" w:rsidRPr="00CC6EFE" w:rsidRDefault="004F6588" w:rsidP="005862C2">
            <w:pPr>
              <w:autoSpaceDE w:val="0"/>
              <w:autoSpaceDN w:val="0"/>
              <w:adjustRightInd w:val="0"/>
              <w:rPr>
                <w:rFonts w:ascii="Arial-BoldMT" w:hAnsi="Arial-BoldMT" w:cs="Arial-BoldMT"/>
                <w:b/>
                <w:bCs/>
              </w:rPr>
            </w:pPr>
          </w:p>
        </w:tc>
      </w:tr>
      <w:tr w:rsidR="004F6588" w:rsidRPr="00CC6EFE" w:rsidTr="00ED32FB">
        <w:tc>
          <w:tcPr>
            <w:tcW w:w="4788" w:type="dxa"/>
          </w:tcPr>
          <w:p w:rsidR="004F6588" w:rsidRPr="00CC6EFE" w:rsidRDefault="004F6588" w:rsidP="005862C2">
            <w:pPr>
              <w:autoSpaceDE w:val="0"/>
              <w:autoSpaceDN w:val="0"/>
              <w:adjustRightInd w:val="0"/>
              <w:rPr>
                <w:rFonts w:ascii="Arial-BoldMT" w:hAnsi="Arial-BoldMT" w:cs="Arial-BoldMT"/>
                <w:b/>
                <w:bCs/>
              </w:rPr>
            </w:pPr>
            <w:r w:rsidRPr="00CC6EFE">
              <w:rPr>
                <w:rFonts w:ascii="TimesNewRomanPS-BoldItalicMT" w:hAnsi="TimesNewRomanPS-BoldItalicMT" w:cs="TimesNewRomanPS-BoldItalicMT"/>
                <w:b/>
                <w:bCs/>
                <w:i/>
                <w:iCs/>
              </w:rPr>
              <w:t>Course Code:</w:t>
            </w:r>
          </w:p>
        </w:tc>
        <w:tc>
          <w:tcPr>
            <w:tcW w:w="4788" w:type="dxa"/>
          </w:tcPr>
          <w:p w:rsidR="004F6588" w:rsidRPr="00CC6EFE" w:rsidRDefault="004F6588" w:rsidP="004F6588">
            <w:pPr>
              <w:autoSpaceDE w:val="0"/>
              <w:autoSpaceDN w:val="0"/>
              <w:adjustRightInd w:val="0"/>
              <w:rPr>
                <w:rFonts w:ascii="Arial-BoldMT" w:hAnsi="Arial-BoldMT" w:cs="Arial-BoldMT"/>
                <w:b/>
                <w:bCs/>
              </w:rPr>
            </w:pPr>
            <w:r w:rsidRPr="00CC6EFE">
              <w:rPr>
                <w:rFonts w:ascii="TimesNewRomanPSMT" w:hAnsi="TimesNewRomanPSMT" w:cs="TimesNewRomanPSMT"/>
              </w:rPr>
              <w:t>ICS</w:t>
            </w:r>
            <w:r>
              <w:rPr>
                <w:rFonts w:ascii="TimesNewRomanPSMT" w:hAnsi="TimesNewRomanPSMT" w:cs="TimesNewRomanPSMT"/>
              </w:rPr>
              <w:t>3U</w:t>
            </w:r>
          </w:p>
        </w:tc>
      </w:tr>
      <w:tr w:rsidR="004F6588" w:rsidRPr="00CC6EFE" w:rsidTr="00ED32FB">
        <w:tc>
          <w:tcPr>
            <w:tcW w:w="4788" w:type="dxa"/>
          </w:tcPr>
          <w:p w:rsidR="004F6588" w:rsidRPr="00CC6EFE" w:rsidRDefault="004F6588" w:rsidP="005862C2">
            <w:pPr>
              <w:autoSpaceDE w:val="0"/>
              <w:autoSpaceDN w:val="0"/>
              <w:adjustRightInd w:val="0"/>
              <w:rPr>
                <w:rFonts w:ascii="Arial-BoldMT" w:hAnsi="Arial-BoldMT" w:cs="Arial-BoldMT"/>
                <w:b/>
                <w:bCs/>
              </w:rPr>
            </w:pPr>
            <w:r w:rsidRPr="00CC6EFE">
              <w:rPr>
                <w:rFonts w:ascii="TimesNewRomanPS-BoldItalicMT" w:hAnsi="TimesNewRomanPS-BoldItalicMT" w:cs="TimesNewRomanPS-BoldItalicMT"/>
                <w:b/>
                <w:bCs/>
                <w:i/>
                <w:iCs/>
              </w:rPr>
              <w:t>Credit Value:</w:t>
            </w:r>
          </w:p>
        </w:tc>
        <w:tc>
          <w:tcPr>
            <w:tcW w:w="4788" w:type="dxa"/>
          </w:tcPr>
          <w:p w:rsidR="004F6588" w:rsidRPr="00CC6EFE" w:rsidRDefault="004F6588" w:rsidP="005862C2">
            <w:pPr>
              <w:autoSpaceDE w:val="0"/>
              <w:autoSpaceDN w:val="0"/>
              <w:adjustRightInd w:val="0"/>
              <w:rPr>
                <w:rFonts w:ascii="Arial-BoldMT" w:hAnsi="Arial-BoldMT" w:cs="Arial-BoldMT"/>
                <w:b/>
                <w:bCs/>
              </w:rPr>
            </w:pPr>
            <w:r w:rsidRPr="00CC6EFE">
              <w:rPr>
                <w:rFonts w:ascii="TimesNewRomanPSMT" w:hAnsi="TimesNewRomanPSMT" w:cs="TimesNewRomanPSMT"/>
              </w:rPr>
              <w:t>1.0</w:t>
            </w:r>
          </w:p>
        </w:tc>
      </w:tr>
      <w:tr w:rsidR="004F6588" w:rsidRPr="00CC6EFE" w:rsidTr="00ED32FB">
        <w:tc>
          <w:tcPr>
            <w:tcW w:w="4788" w:type="dxa"/>
          </w:tcPr>
          <w:p w:rsidR="004F6588" w:rsidRPr="00CC6EFE" w:rsidRDefault="004F6588" w:rsidP="005862C2">
            <w:pPr>
              <w:autoSpaceDE w:val="0"/>
              <w:autoSpaceDN w:val="0"/>
              <w:adjustRightInd w:val="0"/>
              <w:rPr>
                <w:rFonts w:ascii="Arial-BoldMT" w:hAnsi="Arial-BoldMT" w:cs="Arial-BoldMT"/>
                <w:b/>
                <w:bCs/>
              </w:rPr>
            </w:pPr>
            <w:r w:rsidRPr="00CC6EFE">
              <w:rPr>
                <w:rFonts w:ascii="TimesNewRomanPS-BoldItalicMT" w:hAnsi="TimesNewRomanPS-BoldItalicMT" w:cs="TimesNewRomanPS-BoldItalicMT"/>
                <w:b/>
                <w:bCs/>
                <w:i/>
                <w:iCs/>
              </w:rPr>
              <w:t>Pre-requisite</w:t>
            </w:r>
          </w:p>
        </w:tc>
        <w:tc>
          <w:tcPr>
            <w:tcW w:w="4788" w:type="dxa"/>
          </w:tcPr>
          <w:p w:rsidR="004F6588" w:rsidRPr="00CC6EFE" w:rsidRDefault="004F6588" w:rsidP="005862C2">
            <w:pPr>
              <w:autoSpaceDE w:val="0"/>
              <w:autoSpaceDN w:val="0"/>
              <w:adjustRightInd w:val="0"/>
              <w:rPr>
                <w:rFonts w:ascii="Arial-BoldMT" w:hAnsi="Arial-BoldMT" w:cs="Arial-BoldMT"/>
                <w:b/>
                <w:bCs/>
              </w:rPr>
            </w:pPr>
            <w:r w:rsidRPr="00CC6EFE">
              <w:rPr>
                <w:rFonts w:ascii="TimesNewRomanPSMT" w:hAnsi="TimesNewRomanPSMT" w:cs="TimesNewRomanPSMT"/>
              </w:rPr>
              <w:t>None</w:t>
            </w:r>
          </w:p>
        </w:tc>
      </w:tr>
      <w:tr w:rsidR="004F6588" w:rsidRPr="00CC6EFE" w:rsidTr="00ED32FB">
        <w:tc>
          <w:tcPr>
            <w:tcW w:w="4788" w:type="dxa"/>
          </w:tcPr>
          <w:p w:rsidR="004F6588" w:rsidRPr="00CC6EFE" w:rsidRDefault="004F6588" w:rsidP="005862C2">
            <w:pPr>
              <w:autoSpaceDE w:val="0"/>
              <w:autoSpaceDN w:val="0"/>
              <w:adjustRightInd w:val="0"/>
              <w:rPr>
                <w:rFonts w:ascii="Arial-BoldMT" w:hAnsi="Arial-BoldMT" w:cs="Arial-BoldMT"/>
                <w:b/>
                <w:bCs/>
              </w:rPr>
            </w:pPr>
            <w:r w:rsidRPr="00CC6EFE">
              <w:rPr>
                <w:rFonts w:ascii="TimesNewRomanPS-BoldItalicMT" w:hAnsi="TimesNewRomanPS-BoldItalicMT" w:cs="TimesNewRomanPS-BoldItalicMT"/>
                <w:b/>
                <w:bCs/>
                <w:i/>
                <w:iCs/>
              </w:rPr>
              <w:t>Textbook:</w:t>
            </w:r>
          </w:p>
        </w:tc>
        <w:tc>
          <w:tcPr>
            <w:tcW w:w="4788" w:type="dxa"/>
          </w:tcPr>
          <w:p w:rsidR="004F6588" w:rsidRPr="00CC6EFE" w:rsidRDefault="004F6588" w:rsidP="005862C2">
            <w:pPr>
              <w:autoSpaceDE w:val="0"/>
              <w:autoSpaceDN w:val="0"/>
              <w:adjustRightInd w:val="0"/>
              <w:rPr>
                <w:rFonts w:ascii="Arial-BoldMT" w:hAnsi="Arial-BoldMT" w:cs="Arial-BoldMT"/>
                <w:b/>
                <w:bCs/>
              </w:rPr>
            </w:pPr>
            <w:r w:rsidRPr="00CC6EFE">
              <w:rPr>
                <w:rFonts w:ascii="Arial-BoldMT" w:hAnsi="Arial-BoldMT" w:cs="Arial-BoldMT"/>
                <w:b/>
                <w:bCs/>
              </w:rPr>
              <w:t>None</w:t>
            </w:r>
          </w:p>
        </w:tc>
      </w:tr>
      <w:tr w:rsidR="004F6588" w:rsidRPr="00CC6EFE" w:rsidTr="00ED32FB">
        <w:tc>
          <w:tcPr>
            <w:tcW w:w="4788" w:type="dxa"/>
          </w:tcPr>
          <w:p w:rsidR="004F6588" w:rsidRPr="00CC6EFE" w:rsidRDefault="004F6588" w:rsidP="005862C2">
            <w:pPr>
              <w:autoSpaceDE w:val="0"/>
              <w:autoSpaceDN w:val="0"/>
              <w:adjustRightInd w:val="0"/>
              <w:rPr>
                <w:rFonts w:ascii="Arial-BoldMT" w:hAnsi="Arial-BoldMT" w:cs="Arial-BoldMT"/>
                <w:b/>
                <w:bCs/>
              </w:rPr>
            </w:pPr>
            <w:r w:rsidRPr="00CC6EFE">
              <w:rPr>
                <w:rFonts w:ascii="TimesNewRomanPS-BoldItalicMT" w:hAnsi="TimesNewRomanPS-BoldItalicMT" w:cs="TimesNewRomanPS-BoldItalicMT"/>
                <w:b/>
                <w:bCs/>
                <w:i/>
                <w:iCs/>
              </w:rPr>
              <w:t>Resources:</w:t>
            </w:r>
          </w:p>
        </w:tc>
        <w:tc>
          <w:tcPr>
            <w:tcW w:w="4788" w:type="dxa"/>
          </w:tcPr>
          <w:p w:rsidR="004F6588" w:rsidRPr="00CC6EFE" w:rsidRDefault="004F6588" w:rsidP="00DE590E">
            <w:pPr>
              <w:autoSpaceDE w:val="0"/>
              <w:autoSpaceDN w:val="0"/>
              <w:adjustRightInd w:val="0"/>
              <w:rPr>
                <w:rFonts w:ascii="Arial-BoldMT" w:hAnsi="Arial-BoldMT" w:cs="Arial-BoldMT"/>
                <w:b/>
                <w:bCs/>
              </w:rPr>
            </w:pPr>
            <w:r w:rsidRPr="00CC6EFE">
              <w:rPr>
                <w:rFonts w:ascii="Arial-BoldMT" w:hAnsi="Arial-BoldMT" w:cs="Arial-BoldMT"/>
                <w:b/>
                <w:bCs/>
              </w:rPr>
              <w:t>Microsoft Visual Studio .Net 20</w:t>
            </w:r>
            <w:r w:rsidR="00DE590E">
              <w:rPr>
                <w:rFonts w:ascii="Arial-BoldMT" w:hAnsi="Arial-BoldMT" w:cs="Arial-BoldMT"/>
                <w:b/>
                <w:bCs/>
              </w:rPr>
              <w:t>12</w:t>
            </w:r>
          </w:p>
        </w:tc>
      </w:tr>
      <w:tr w:rsidR="004F6588" w:rsidRPr="00CC6EFE" w:rsidTr="00ED32FB">
        <w:tc>
          <w:tcPr>
            <w:tcW w:w="4788" w:type="dxa"/>
          </w:tcPr>
          <w:p w:rsidR="004F6588" w:rsidRPr="00CC6EFE" w:rsidRDefault="004F6588" w:rsidP="005862C2">
            <w:pPr>
              <w:autoSpaceDE w:val="0"/>
              <w:autoSpaceDN w:val="0"/>
              <w:adjustRightInd w:val="0"/>
              <w:rPr>
                <w:rFonts w:ascii="Arial-BoldMT" w:hAnsi="Arial-BoldMT" w:cs="Arial-BoldMT"/>
                <w:b/>
                <w:bCs/>
              </w:rPr>
            </w:pPr>
            <w:r w:rsidRPr="00CC6EFE">
              <w:rPr>
                <w:rFonts w:ascii="TimesNewRomanPS-BoldItalicMT" w:hAnsi="TimesNewRomanPS-BoldItalicMT" w:cs="TimesNewRomanPS-BoldItalicMT"/>
                <w:b/>
                <w:bCs/>
                <w:i/>
                <w:iCs/>
              </w:rPr>
              <w:t>Supplementary Resources:</w:t>
            </w:r>
          </w:p>
        </w:tc>
        <w:tc>
          <w:tcPr>
            <w:tcW w:w="4788" w:type="dxa"/>
          </w:tcPr>
          <w:p w:rsidR="004F6588" w:rsidRPr="00CC6EFE" w:rsidRDefault="004F6588" w:rsidP="005862C2">
            <w:pPr>
              <w:autoSpaceDE w:val="0"/>
              <w:autoSpaceDN w:val="0"/>
              <w:adjustRightInd w:val="0"/>
              <w:rPr>
                <w:rFonts w:ascii="TimesNewRomanPSMT" w:hAnsi="TimesNewRomanPSMT" w:cs="TimesNewRomanPSMT"/>
              </w:rPr>
            </w:pPr>
            <w:r w:rsidRPr="00CC6EFE">
              <w:rPr>
                <w:rFonts w:ascii="TimesNewRomanPSMT" w:hAnsi="TimesNewRomanPSMT" w:cs="TimesNewRomanPSMT"/>
              </w:rPr>
              <w:t>The Ontario Curriculum, Grades 10 to 12: Computer Studies, 2008 (revised)</w:t>
            </w:r>
          </w:p>
          <w:p w:rsidR="004F6588" w:rsidRPr="00CC6EFE" w:rsidRDefault="004F6588" w:rsidP="005862C2">
            <w:pPr>
              <w:autoSpaceDE w:val="0"/>
              <w:autoSpaceDN w:val="0"/>
              <w:adjustRightInd w:val="0"/>
              <w:rPr>
                <w:rFonts w:ascii="TimesNewRomanPSMT" w:hAnsi="TimesNewRomanPSMT" w:cs="TimesNewRomanPSMT"/>
              </w:rPr>
            </w:pPr>
            <w:r w:rsidRPr="00CC6EFE">
              <w:rPr>
                <w:rFonts w:ascii="TimesNewRomanPSMT" w:hAnsi="TimesNewRomanPSMT" w:cs="TimesNewRomanPSMT"/>
              </w:rPr>
              <w:t>handouts, computer files, exemplars, PowerPoint presentations</w:t>
            </w:r>
          </w:p>
          <w:p w:rsidR="004F6588" w:rsidRPr="00CC6EFE" w:rsidRDefault="004F6588" w:rsidP="005862C2">
            <w:pPr>
              <w:autoSpaceDE w:val="0"/>
              <w:autoSpaceDN w:val="0"/>
              <w:adjustRightInd w:val="0"/>
              <w:rPr>
                <w:rFonts w:ascii="Arial-BoldMT" w:hAnsi="Arial-BoldMT" w:cs="Arial-BoldMT"/>
                <w:b/>
                <w:bCs/>
              </w:rPr>
            </w:pPr>
          </w:p>
        </w:tc>
      </w:tr>
      <w:tr w:rsidR="004F6588" w:rsidRPr="00CC6EFE" w:rsidTr="00ED32FB">
        <w:tc>
          <w:tcPr>
            <w:tcW w:w="4788" w:type="dxa"/>
          </w:tcPr>
          <w:p w:rsidR="004F6588" w:rsidRPr="00CC6EFE" w:rsidRDefault="004F6588" w:rsidP="005862C2">
            <w:pPr>
              <w:autoSpaceDE w:val="0"/>
              <w:autoSpaceDN w:val="0"/>
              <w:adjustRightInd w:val="0"/>
              <w:rPr>
                <w:rFonts w:ascii="Arial-BoldMT" w:hAnsi="Arial-BoldMT" w:cs="Arial-BoldMT"/>
                <w:b/>
                <w:bCs/>
              </w:rPr>
            </w:pPr>
            <w:r w:rsidRPr="00CC6EFE">
              <w:rPr>
                <w:rFonts w:ascii="Arial-BoldMT" w:hAnsi="Arial-BoldMT" w:cs="Arial-BoldMT"/>
                <w:b/>
                <w:bCs/>
              </w:rPr>
              <w:t>Course Description:</w:t>
            </w:r>
          </w:p>
        </w:tc>
        <w:tc>
          <w:tcPr>
            <w:tcW w:w="4788" w:type="dxa"/>
          </w:tcPr>
          <w:p w:rsidR="00ED32FB" w:rsidRDefault="00ED32FB" w:rsidP="00ED32FB">
            <w:pPr>
              <w:autoSpaceDE w:val="0"/>
              <w:autoSpaceDN w:val="0"/>
              <w:adjustRightInd w:val="0"/>
              <w:rPr>
                <w:rFonts w:ascii="Palatino-Roman" w:hAnsi="Palatino-Roman" w:cs="Palatino-Roman"/>
              </w:rPr>
            </w:pPr>
            <w:r>
              <w:rPr>
                <w:rFonts w:ascii="Palatino-Roman" w:hAnsi="Palatino-Roman" w:cs="Palatino-Roman"/>
              </w:rPr>
              <w:t>This course introduces students to computer science. Students will design software independently and as part of a team, using industry-standard programming tools</w:t>
            </w:r>
          </w:p>
          <w:p w:rsidR="00ED32FB" w:rsidRDefault="00ED32FB" w:rsidP="00ED32FB">
            <w:pPr>
              <w:autoSpaceDE w:val="0"/>
              <w:autoSpaceDN w:val="0"/>
              <w:adjustRightInd w:val="0"/>
              <w:rPr>
                <w:rFonts w:ascii="Palatino-Roman" w:hAnsi="Palatino-Roman" w:cs="Palatino-Roman"/>
              </w:rPr>
            </w:pPr>
            <w:r>
              <w:rPr>
                <w:rFonts w:ascii="Palatino-Roman" w:hAnsi="Palatino-Roman" w:cs="Palatino-Roman"/>
              </w:rPr>
              <w:t>and applying the software development life-cycle model. They will also write and use subprograms within computer programs. Students will develop creative solutions for various types of problems as their understanding of the computing environment grows.</w:t>
            </w:r>
          </w:p>
          <w:p w:rsidR="004F6588" w:rsidRPr="00CC6EFE" w:rsidRDefault="00ED32FB" w:rsidP="00ED32FB">
            <w:pPr>
              <w:autoSpaceDE w:val="0"/>
              <w:autoSpaceDN w:val="0"/>
              <w:adjustRightInd w:val="0"/>
              <w:rPr>
                <w:rFonts w:ascii="Arial-BoldMT" w:hAnsi="Arial-BoldMT" w:cs="Arial-BoldMT"/>
                <w:b/>
                <w:bCs/>
              </w:rPr>
            </w:pPr>
            <w:r>
              <w:rPr>
                <w:rFonts w:ascii="Palatino-Roman" w:hAnsi="Palatino-Roman" w:cs="Palatino-Roman"/>
              </w:rPr>
              <w:t>They will also explore environmental and ergonomic issues, emerging research in computer science, and global career trends in computer-related fields.</w:t>
            </w:r>
          </w:p>
        </w:tc>
      </w:tr>
    </w:tbl>
    <w:p w:rsidR="004F6588" w:rsidRDefault="004F6588" w:rsidP="004F6588">
      <w:pPr>
        <w:autoSpaceDE w:val="0"/>
        <w:autoSpaceDN w:val="0"/>
        <w:adjustRightInd w:val="0"/>
        <w:rPr>
          <w:rFonts w:ascii="Arial-BoldMT" w:hAnsi="Arial-BoldMT" w:cs="Arial-BoldMT"/>
          <w:b/>
          <w:bCs/>
        </w:rPr>
      </w:pPr>
    </w:p>
    <w:p w:rsidR="004F6588" w:rsidRDefault="004F6588" w:rsidP="004F6588">
      <w:pPr>
        <w:autoSpaceDE w:val="0"/>
        <w:autoSpaceDN w:val="0"/>
        <w:adjustRightInd w:val="0"/>
        <w:rPr>
          <w:rFonts w:ascii="Arial-BoldMT" w:hAnsi="Arial-BoldMT" w:cs="Arial-BoldMT"/>
          <w:b/>
          <w:bCs/>
        </w:rPr>
      </w:pPr>
      <w:r>
        <w:rPr>
          <w:rFonts w:ascii="Arial-BoldMT" w:hAnsi="Arial-BoldMT" w:cs="Arial-BoldMT"/>
          <w:b/>
          <w:bCs/>
        </w:rPr>
        <w:t>Learning Skills</w:t>
      </w:r>
    </w:p>
    <w:p w:rsidR="004F6588" w:rsidRDefault="004F6588" w:rsidP="004F6588">
      <w:pPr>
        <w:autoSpaceDE w:val="0"/>
        <w:autoSpaceDN w:val="0"/>
        <w:adjustRightInd w:val="0"/>
        <w:rPr>
          <w:rFonts w:ascii="ArialMT" w:hAnsi="ArialMT" w:cs="ArialMT"/>
        </w:rPr>
      </w:pPr>
      <w:r>
        <w:rPr>
          <w:rFonts w:ascii="ArialMT" w:hAnsi="ArialMT" w:cs="ArialMT"/>
        </w:rPr>
        <w:t>Assessment of the learning skills will be done on an ongoing basis throughout the academic year by</w:t>
      </w:r>
    </w:p>
    <w:p w:rsidR="004F6588" w:rsidRDefault="004F6588" w:rsidP="004F6588">
      <w:pPr>
        <w:autoSpaceDE w:val="0"/>
        <w:autoSpaceDN w:val="0"/>
        <w:adjustRightInd w:val="0"/>
        <w:rPr>
          <w:rFonts w:ascii="ArialMT" w:hAnsi="ArialMT" w:cs="ArialMT"/>
        </w:rPr>
      </w:pPr>
      <w:r>
        <w:rPr>
          <w:rFonts w:ascii="ArialMT" w:hAnsi="ArialMT" w:cs="ArialMT"/>
        </w:rPr>
        <w:t>observations of students at work, checklists and interviews. This will include:</w:t>
      </w:r>
    </w:p>
    <w:p w:rsidR="004F6588" w:rsidRDefault="004F6588" w:rsidP="004F6588">
      <w:pPr>
        <w:autoSpaceDE w:val="0"/>
        <w:autoSpaceDN w:val="0"/>
        <w:adjustRightInd w:val="0"/>
        <w:rPr>
          <w:rFonts w:ascii="ArialMT" w:hAnsi="ArialMT" w:cs="ArialMT"/>
        </w:rPr>
      </w:pPr>
    </w:p>
    <w:p w:rsidR="004F6588" w:rsidRDefault="004F6588" w:rsidP="004F6588">
      <w:pPr>
        <w:autoSpaceDE w:val="0"/>
        <w:autoSpaceDN w:val="0"/>
        <w:adjustRightInd w:val="0"/>
        <w:rPr>
          <w:rFonts w:ascii="ArialMT" w:hAnsi="ArialMT" w:cs="ArialMT"/>
        </w:rPr>
      </w:pPr>
      <w:r>
        <w:rPr>
          <w:rFonts w:ascii="ArialMT" w:hAnsi="ArialMT" w:cs="ArialMT"/>
        </w:rPr>
        <w:t>Classwork/homework (Work habits, homework and organization)</w:t>
      </w:r>
    </w:p>
    <w:p w:rsidR="004F6588" w:rsidRDefault="004F6588" w:rsidP="004F6588">
      <w:pPr>
        <w:autoSpaceDE w:val="0"/>
        <w:autoSpaceDN w:val="0"/>
        <w:adjustRightInd w:val="0"/>
        <w:rPr>
          <w:rFonts w:ascii="ArialMT" w:hAnsi="ArialMT" w:cs="ArialMT"/>
        </w:rPr>
      </w:pPr>
      <w:r>
        <w:rPr>
          <w:rFonts w:ascii="ArialMT" w:hAnsi="ArialMT" w:cs="ArialMT"/>
        </w:rPr>
        <w:t>Completed work and seeking assistance (Organization and initiative)</w:t>
      </w:r>
    </w:p>
    <w:p w:rsidR="004F6588" w:rsidRDefault="004F6588" w:rsidP="004F6588">
      <w:pPr>
        <w:autoSpaceDE w:val="0"/>
        <w:autoSpaceDN w:val="0"/>
        <w:adjustRightInd w:val="0"/>
        <w:rPr>
          <w:rFonts w:ascii="ArialMT" w:hAnsi="ArialMT" w:cs="ArialMT"/>
        </w:rPr>
      </w:pPr>
      <w:r>
        <w:rPr>
          <w:rFonts w:ascii="ArialMT" w:hAnsi="ArialMT" w:cs="ArialMT"/>
        </w:rPr>
        <w:t>Persistence and independence at tasks (Working independently and initiative)</w:t>
      </w:r>
    </w:p>
    <w:p w:rsidR="004F6588" w:rsidRDefault="004F6588" w:rsidP="004F6588">
      <w:pPr>
        <w:autoSpaceDE w:val="0"/>
        <w:autoSpaceDN w:val="0"/>
        <w:adjustRightInd w:val="0"/>
        <w:rPr>
          <w:rFonts w:ascii="Arial-BoldMT" w:hAnsi="Arial-BoldMT" w:cs="Arial-BoldMT"/>
          <w:b/>
          <w:bCs/>
        </w:rPr>
      </w:pPr>
      <w:r>
        <w:rPr>
          <w:rFonts w:ascii="ArialMT" w:hAnsi="ArialMT" w:cs="ArialMT"/>
        </w:rPr>
        <w:t>Extension of task (Organization and initiative</w:t>
      </w:r>
      <w:r>
        <w:rPr>
          <w:rFonts w:ascii="Arial-BoldMT" w:hAnsi="Arial-BoldMT" w:cs="Arial-BoldMT"/>
          <w:b/>
          <w:bCs/>
        </w:rPr>
        <w:t>)</w:t>
      </w:r>
    </w:p>
    <w:p w:rsidR="004F6588" w:rsidRDefault="004F6588" w:rsidP="004F6588">
      <w:pPr>
        <w:autoSpaceDE w:val="0"/>
        <w:autoSpaceDN w:val="0"/>
        <w:adjustRightInd w:val="0"/>
        <w:rPr>
          <w:rFonts w:ascii="ArialMT" w:hAnsi="ArialMT" w:cs="ArialMT"/>
        </w:rPr>
      </w:pPr>
      <w:r>
        <w:rPr>
          <w:rFonts w:ascii="ArialMT" w:hAnsi="ArialMT" w:cs="ArialMT"/>
        </w:rPr>
        <w:t>Achievement of group goals (Team work)</w:t>
      </w:r>
    </w:p>
    <w:p w:rsidR="004F6588" w:rsidRDefault="004F6588" w:rsidP="004F6588">
      <w:pPr>
        <w:autoSpaceDE w:val="0"/>
        <w:autoSpaceDN w:val="0"/>
        <w:adjustRightInd w:val="0"/>
        <w:rPr>
          <w:rFonts w:ascii="ArialMT" w:hAnsi="ArialMT" w:cs="ArialMT"/>
        </w:rPr>
      </w:pPr>
    </w:p>
    <w:p w:rsidR="004F6588" w:rsidRDefault="004F6588" w:rsidP="004F6588">
      <w:pPr>
        <w:autoSpaceDE w:val="0"/>
        <w:autoSpaceDN w:val="0"/>
        <w:adjustRightInd w:val="0"/>
        <w:rPr>
          <w:rFonts w:ascii="Arial-BoldMT" w:hAnsi="Arial-BoldMT" w:cs="Arial-BoldMT"/>
          <w:b/>
          <w:bCs/>
        </w:rPr>
      </w:pPr>
      <w:r>
        <w:rPr>
          <w:rFonts w:ascii="Arial-BoldMT" w:hAnsi="Arial-BoldMT" w:cs="Arial-BoldMT"/>
          <w:b/>
          <w:bCs/>
        </w:rPr>
        <w:t>Assessment Strategies</w:t>
      </w:r>
    </w:p>
    <w:p w:rsidR="004F6588" w:rsidRDefault="004F6588" w:rsidP="004F6588">
      <w:pPr>
        <w:autoSpaceDE w:val="0"/>
        <w:autoSpaceDN w:val="0"/>
        <w:adjustRightInd w:val="0"/>
        <w:rPr>
          <w:rFonts w:ascii="ArialMT" w:hAnsi="ArialMT" w:cs="ArialMT"/>
        </w:rPr>
      </w:pPr>
      <w:r>
        <w:rPr>
          <w:rFonts w:ascii="ArialMT" w:hAnsi="ArialMT" w:cs="ArialMT"/>
        </w:rPr>
        <w:t>A variety of teaching/assessment strategies to address students’ needs will be used during the school year.</w:t>
      </w:r>
    </w:p>
    <w:p w:rsidR="004F6588" w:rsidRDefault="004F6588" w:rsidP="004F6588">
      <w:pPr>
        <w:autoSpaceDE w:val="0"/>
        <w:autoSpaceDN w:val="0"/>
        <w:adjustRightInd w:val="0"/>
        <w:rPr>
          <w:rFonts w:ascii="ArialMT" w:hAnsi="ArialMT" w:cs="ArialMT"/>
        </w:rPr>
      </w:pPr>
      <w:r w:rsidRPr="002A1B8C">
        <w:rPr>
          <w:rFonts w:ascii="ArialMT" w:hAnsi="ArialMT" w:cs="ArialMT"/>
          <w:i/>
        </w:rPr>
        <w:t>Formative assessments</w:t>
      </w:r>
      <w:r>
        <w:rPr>
          <w:rFonts w:ascii="ArialMT" w:hAnsi="ArialMT" w:cs="ArialMT"/>
        </w:rPr>
        <w:t xml:space="preserve"> will be ongoing through out the academic year. These </w:t>
      </w:r>
      <w:r w:rsidRPr="002A1B8C">
        <w:rPr>
          <w:rFonts w:ascii="ArialMT" w:hAnsi="ArialMT" w:cs="ArialMT"/>
          <w:i/>
        </w:rPr>
        <w:t>may</w:t>
      </w:r>
      <w:r>
        <w:rPr>
          <w:rFonts w:ascii="ArialMT" w:hAnsi="ArialMT" w:cs="ArialMT"/>
        </w:rPr>
        <w:t xml:space="preserve"> include:</w:t>
      </w:r>
    </w:p>
    <w:p w:rsidR="004F6588" w:rsidRDefault="004F6588" w:rsidP="004F6588">
      <w:pPr>
        <w:autoSpaceDE w:val="0"/>
        <w:autoSpaceDN w:val="0"/>
        <w:adjustRightInd w:val="0"/>
        <w:rPr>
          <w:rFonts w:ascii="ArialMT" w:hAnsi="ArialMT" w:cs="ArialMT"/>
        </w:rPr>
      </w:pPr>
      <w:r>
        <w:rPr>
          <w:rFonts w:ascii="Symbol" w:hAnsi="Symbol" w:cs="Symbol"/>
        </w:rPr>
        <w:t></w:t>
      </w:r>
      <w:r>
        <w:rPr>
          <w:rFonts w:ascii="Symbol" w:hAnsi="Symbol" w:cs="Symbol"/>
        </w:rPr>
        <w:t></w:t>
      </w:r>
      <w:r>
        <w:rPr>
          <w:rFonts w:ascii="ArialMT" w:hAnsi="ArialMT" w:cs="ArialMT"/>
        </w:rPr>
        <w:t>Diagnostic assessment</w:t>
      </w:r>
    </w:p>
    <w:p w:rsidR="004F6588" w:rsidRDefault="004F6588" w:rsidP="004F6588">
      <w:pPr>
        <w:autoSpaceDE w:val="0"/>
        <w:autoSpaceDN w:val="0"/>
        <w:adjustRightInd w:val="0"/>
        <w:rPr>
          <w:rFonts w:ascii="ArialMT" w:hAnsi="ArialMT" w:cs="ArialMT"/>
        </w:rPr>
      </w:pPr>
      <w:r>
        <w:rPr>
          <w:rFonts w:ascii="Symbol" w:hAnsi="Symbol" w:cs="Symbol"/>
        </w:rPr>
        <w:t></w:t>
      </w:r>
      <w:r>
        <w:rPr>
          <w:rFonts w:ascii="Symbol" w:hAnsi="Symbol" w:cs="Symbol"/>
        </w:rPr>
        <w:t></w:t>
      </w:r>
      <w:r>
        <w:rPr>
          <w:rFonts w:ascii="ArialMT" w:hAnsi="ArialMT" w:cs="ArialMT"/>
        </w:rPr>
        <w:t>Formative assessment</w:t>
      </w:r>
    </w:p>
    <w:p w:rsidR="004F6588" w:rsidRDefault="004F6588" w:rsidP="004F6588">
      <w:pPr>
        <w:autoSpaceDE w:val="0"/>
        <w:autoSpaceDN w:val="0"/>
        <w:adjustRightInd w:val="0"/>
        <w:rPr>
          <w:rFonts w:ascii="ArialMT" w:hAnsi="ArialMT" w:cs="ArialMT"/>
        </w:rPr>
      </w:pPr>
      <w:r>
        <w:rPr>
          <w:rFonts w:ascii="Symbol" w:hAnsi="Symbol" w:cs="Symbol"/>
        </w:rPr>
        <w:t></w:t>
      </w:r>
      <w:r>
        <w:rPr>
          <w:rFonts w:ascii="Symbol" w:hAnsi="Symbol" w:cs="Symbol"/>
        </w:rPr>
        <w:t></w:t>
      </w:r>
      <w:r>
        <w:rPr>
          <w:rFonts w:ascii="ArialMT" w:hAnsi="ArialMT" w:cs="ArialMT"/>
        </w:rPr>
        <w:t>Performance assessment</w:t>
      </w:r>
    </w:p>
    <w:p w:rsidR="004F6588" w:rsidRDefault="004F6588" w:rsidP="004F6588">
      <w:pPr>
        <w:autoSpaceDE w:val="0"/>
        <w:autoSpaceDN w:val="0"/>
        <w:adjustRightInd w:val="0"/>
        <w:rPr>
          <w:rFonts w:ascii="ArialMT" w:hAnsi="ArialMT" w:cs="ArialMT"/>
        </w:rPr>
      </w:pPr>
      <w:r>
        <w:rPr>
          <w:rFonts w:ascii="Symbol" w:hAnsi="Symbol" w:cs="Symbol"/>
        </w:rPr>
        <w:t></w:t>
      </w:r>
      <w:r>
        <w:rPr>
          <w:rFonts w:ascii="Symbol" w:hAnsi="Symbol" w:cs="Symbol"/>
        </w:rPr>
        <w:t></w:t>
      </w:r>
      <w:r>
        <w:rPr>
          <w:rFonts w:ascii="ArialMT" w:hAnsi="ArialMT" w:cs="ArialMT"/>
        </w:rPr>
        <w:t>Portfolio assessment</w:t>
      </w:r>
    </w:p>
    <w:p w:rsidR="004F6588" w:rsidRDefault="004F6588" w:rsidP="004F6588">
      <w:pPr>
        <w:autoSpaceDE w:val="0"/>
        <w:autoSpaceDN w:val="0"/>
        <w:adjustRightInd w:val="0"/>
        <w:rPr>
          <w:rFonts w:ascii="ArialMT" w:hAnsi="ArialMT" w:cs="ArialMT"/>
        </w:rPr>
      </w:pPr>
      <w:r>
        <w:rPr>
          <w:rFonts w:ascii="Symbol" w:hAnsi="Symbol" w:cs="Symbol"/>
        </w:rPr>
        <w:t></w:t>
      </w:r>
      <w:r>
        <w:rPr>
          <w:rFonts w:ascii="Symbol" w:hAnsi="Symbol" w:cs="Symbol"/>
        </w:rPr>
        <w:t></w:t>
      </w:r>
      <w:r>
        <w:rPr>
          <w:rFonts w:ascii="ArialMT" w:hAnsi="ArialMT" w:cs="ArialMT"/>
        </w:rPr>
        <w:t>Rubrics</w:t>
      </w:r>
    </w:p>
    <w:p w:rsidR="004F6588" w:rsidRDefault="004F6588" w:rsidP="004F6588">
      <w:pPr>
        <w:autoSpaceDE w:val="0"/>
        <w:autoSpaceDN w:val="0"/>
        <w:adjustRightInd w:val="0"/>
        <w:rPr>
          <w:rFonts w:ascii="ArialMT" w:hAnsi="ArialMT" w:cs="ArialMT"/>
        </w:rPr>
      </w:pPr>
      <w:r>
        <w:rPr>
          <w:rFonts w:ascii="Symbol" w:hAnsi="Symbol" w:cs="Symbol"/>
        </w:rPr>
        <w:t></w:t>
      </w:r>
      <w:r>
        <w:rPr>
          <w:rFonts w:ascii="Symbol" w:hAnsi="Symbol" w:cs="Symbol"/>
        </w:rPr>
        <w:t></w:t>
      </w:r>
      <w:r>
        <w:rPr>
          <w:rFonts w:ascii="ArialMT" w:hAnsi="ArialMT" w:cs="ArialMT"/>
        </w:rPr>
        <w:t>Checklists</w:t>
      </w:r>
    </w:p>
    <w:p w:rsidR="004F6588" w:rsidRDefault="004F6588" w:rsidP="004F6588">
      <w:pPr>
        <w:autoSpaceDE w:val="0"/>
        <w:autoSpaceDN w:val="0"/>
        <w:adjustRightInd w:val="0"/>
        <w:rPr>
          <w:rFonts w:ascii="ArialMT" w:hAnsi="ArialMT" w:cs="ArialMT"/>
        </w:rPr>
      </w:pPr>
    </w:p>
    <w:p w:rsidR="004F6588" w:rsidRDefault="004F6588" w:rsidP="004F6588">
      <w:pPr>
        <w:autoSpaceDE w:val="0"/>
        <w:autoSpaceDN w:val="0"/>
        <w:adjustRightInd w:val="0"/>
        <w:rPr>
          <w:rFonts w:ascii="Arial-BoldMT" w:hAnsi="Arial-BoldMT" w:cs="Arial-BoldMT"/>
          <w:b/>
          <w:bCs/>
        </w:rPr>
      </w:pPr>
      <w:r>
        <w:rPr>
          <w:rFonts w:ascii="Arial-BoldMT" w:hAnsi="Arial-BoldMT" w:cs="Arial-BoldMT"/>
          <w:b/>
          <w:bCs/>
        </w:rPr>
        <w:t>Term Summative Evaluations (70% Term Work)</w:t>
      </w:r>
    </w:p>
    <w:p w:rsidR="004F6588" w:rsidRDefault="004F6588" w:rsidP="004F6588">
      <w:pPr>
        <w:autoSpaceDE w:val="0"/>
        <w:autoSpaceDN w:val="0"/>
        <w:adjustRightInd w:val="0"/>
        <w:rPr>
          <w:rFonts w:ascii="ArialMT" w:hAnsi="ArialMT" w:cs="ArialMT"/>
        </w:rPr>
      </w:pPr>
      <w:r>
        <w:rPr>
          <w:rFonts w:ascii="Symbol" w:hAnsi="Symbol" w:cs="Symbol"/>
        </w:rPr>
        <w:t></w:t>
      </w:r>
      <w:r>
        <w:rPr>
          <w:rFonts w:ascii="Symbol" w:hAnsi="Symbol" w:cs="Symbol"/>
        </w:rPr>
        <w:t></w:t>
      </w:r>
      <w:r>
        <w:rPr>
          <w:rFonts w:ascii="ArialMT" w:hAnsi="ArialMT" w:cs="ArialMT"/>
        </w:rPr>
        <w:t>Tests, quizzes, projects, assignments and other forms of term summative evaluations will occur</w:t>
      </w:r>
    </w:p>
    <w:p w:rsidR="004F6588" w:rsidRDefault="004F6588" w:rsidP="004F6588">
      <w:pPr>
        <w:autoSpaceDE w:val="0"/>
        <w:autoSpaceDN w:val="0"/>
        <w:adjustRightInd w:val="0"/>
        <w:rPr>
          <w:rFonts w:ascii="ArialMT" w:hAnsi="ArialMT" w:cs="ArialMT"/>
        </w:rPr>
      </w:pPr>
      <w:r>
        <w:rPr>
          <w:rFonts w:ascii="ArialMT" w:hAnsi="ArialMT" w:cs="ArialMT"/>
        </w:rPr>
        <w:t>throughout the academic year and at the end of units of work as outlined in the accompanying course</w:t>
      </w:r>
    </w:p>
    <w:p w:rsidR="004F6588" w:rsidRDefault="004F6588" w:rsidP="004F6588">
      <w:pPr>
        <w:autoSpaceDE w:val="0"/>
        <w:autoSpaceDN w:val="0"/>
        <w:adjustRightInd w:val="0"/>
        <w:rPr>
          <w:rFonts w:ascii="ArialMT" w:hAnsi="ArialMT" w:cs="ArialMT"/>
        </w:rPr>
      </w:pPr>
      <w:r>
        <w:rPr>
          <w:rFonts w:ascii="ArialMT" w:hAnsi="ArialMT" w:cs="ArialMT"/>
        </w:rPr>
        <w:t>outline.</w:t>
      </w:r>
    </w:p>
    <w:p w:rsidR="004F6588" w:rsidRDefault="004F6588" w:rsidP="004F6588">
      <w:pPr>
        <w:autoSpaceDE w:val="0"/>
        <w:autoSpaceDN w:val="0"/>
        <w:adjustRightInd w:val="0"/>
        <w:rPr>
          <w:rFonts w:ascii="ArialMT" w:hAnsi="ArialMT" w:cs="ArialMT"/>
        </w:rPr>
      </w:pPr>
      <w:r>
        <w:rPr>
          <w:rFonts w:ascii="Symbol" w:hAnsi="Symbol" w:cs="Symbol"/>
        </w:rPr>
        <w:t></w:t>
      </w:r>
      <w:r>
        <w:rPr>
          <w:rFonts w:ascii="Symbol" w:hAnsi="Symbol" w:cs="Symbol"/>
        </w:rPr>
        <w:t></w:t>
      </w:r>
      <w:r>
        <w:rPr>
          <w:rFonts w:ascii="ArialMT" w:hAnsi="ArialMT" w:cs="ArialMT"/>
        </w:rPr>
        <w:t>Students will be provided with reasonable opportunities to master skills relating to the achievement of</w:t>
      </w:r>
    </w:p>
    <w:p w:rsidR="004F6588" w:rsidRDefault="004F6588" w:rsidP="004F6588">
      <w:pPr>
        <w:autoSpaceDE w:val="0"/>
        <w:autoSpaceDN w:val="0"/>
        <w:adjustRightInd w:val="0"/>
        <w:rPr>
          <w:rFonts w:ascii="ArialMT" w:hAnsi="ArialMT" w:cs="ArialMT"/>
        </w:rPr>
      </w:pPr>
      <w:r>
        <w:rPr>
          <w:rFonts w:ascii="ArialMT" w:hAnsi="ArialMT" w:cs="ArialMT"/>
        </w:rPr>
        <w:t>the curriculum expectations before assessment and evaluation occurs.</w:t>
      </w:r>
    </w:p>
    <w:p w:rsidR="004F6588" w:rsidRDefault="004F6588" w:rsidP="004F6588">
      <w:pPr>
        <w:autoSpaceDE w:val="0"/>
        <w:autoSpaceDN w:val="0"/>
        <w:adjustRightInd w:val="0"/>
        <w:rPr>
          <w:rFonts w:ascii="ArialMT" w:hAnsi="ArialMT" w:cs="ArialMT"/>
        </w:rPr>
      </w:pPr>
      <w:r>
        <w:rPr>
          <w:rFonts w:ascii="Symbol" w:hAnsi="Symbol" w:cs="Symbol"/>
        </w:rPr>
        <w:t></w:t>
      </w:r>
      <w:r>
        <w:rPr>
          <w:rFonts w:ascii="Symbol" w:hAnsi="Symbol" w:cs="Symbol"/>
        </w:rPr>
        <w:t></w:t>
      </w:r>
      <w:r>
        <w:rPr>
          <w:rFonts w:ascii="ArialMT" w:hAnsi="ArialMT" w:cs="ArialMT"/>
        </w:rPr>
        <w:t>Major evaluations will be announced at least one week in advance.</w:t>
      </w:r>
    </w:p>
    <w:p w:rsidR="004F6588" w:rsidRDefault="004F6588" w:rsidP="004F6588">
      <w:pPr>
        <w:autoSpaceDE w:val="0"/>
        <w:autoSpaceDN w:val="0"/>
        <w:adjustRightInd w:val="0"/>
        <w:rPr>
          <w:rFonts w:ascii="ArialMT" w:hAnsi="ArialMT" w:cs="ArialMT"/>
        </w:rPr>
      </w:pPr>
      <w:r>
        <w:rPr>
          <w:rFonts w:ascii="Symbol" w:hAnsi="Symbol" w:cs="Symbol"/>
        </w:rPr>
        <w:t></w:t>
      </w:r>
      <w:r>
        <w:rPr>
          <w:rFonts w:ascii="Symbol" w:hAnsi="Symbol" w:cs="Symbol"/>
        </w:rPr>
        <w:t></w:t>
      </w:r>
      <w:r>
        <w:rPr>
          <w:rFonts w:ascii="ArialMT" w:hAnsi="ArialMT" w:cs="ArialMT"/>
        </w:rPr>
        <w:t>Accommodations will be made for school activities, statutory holidays, religious days, cultural days,</w:t>
      </w:r>
    </w:p>
    <w:p w:rsidR="004F6588" w:rsidRDefault="004F6588" w:rsidP="004F6588">
      <w:pPr>
        <w:autoSpaceDE w:val="0"/>
        <w:autoSpaceDN w:val="0"/>
        <w:adjustRightInd w:val="0"/>
        <w:rPr>
          <w:rFonts w:ascii="ArialMT" w:hAnsi="ArialMT" w:cs="ArialMT"/>
        </w:rPr>
      </w:pPr>
      <w:r>
        <w:rPr>
          <w:rFonts w:ascii="ArialMT" w:hAnsi="ArialMT" w:cs="ArialMT"/>
        </w:rPr>
        <w:t>sports events and other occurrences that may impact on any scheduled evaluation. It is the student’s</w:t>
      </w:r>
    </w:p>
    <w:p w:rsidR="004F6588" w:rsidRDefault="004F6588" w:rsidP="004F6588">
      <w:pPr>
        <w:autoSpaceDE w:val="0"/>
        <w:autoSpaceDN w:val="0"/>
        <w:adjustRightInd w:val="0"/>
        <w:rPr>
          <w:rFonts w:ascii="ArialMT" w:hAnsi="ArialMT" w:cs="ArialMT"/>
        </w:rPr>
      </w:pPr>
      <w:r>
        <w:rPr>
          <w:rFonts w:ascii="ArialMT" w:hAnsi="ArialMT" w:cs="ArialMT"/>
        </w:rPr>
        <w:t>responsibility to notify teachers of such absences in advance and to make up missed work.</w:t>
      </w:r>
    </w:p>
    <w:p w:rsidR="004F6588" w:rsidRDefault="004F6588" w:rsidP="004F6588">
      <w:pPr>
        <w:autoSpaceDE w:val="0"/>
        <w:autoSpaceDN w:val="0"/>
        <w:adjustRightInd w:val="0"/>
        <w:rPr>
          <w:rFonts w:ascii="ArialMT" w:hAnsi="ArialMT" w:cs="ArialMT"/>
        </w:rPr>
      </w:pPr>
      <w:r>
        <w:rPr>
          <w:rFonts w:ascii="Symbol" w:hAnsi="Symbol" w:cs="Symbol"/>
        </w:rPr>
        <w:t></w:t>
      </w:r>
      <w:r>
        <w:rPr>
          <w:rFonts w:ascii="Symbol" w:hAnsi="Symbol" w:cs="Symbol"/>
        </w:rPr>
        <w:t></w:t>
      </w:r>
      <w:r>
        <w:rPr>
          <w:rFonts w:ascii="ArialMT" w:hAnsi="ArialMT" w:cs="ArialMT"/>
        </w:rPr>
        <w:t>Absence on the day of an evaluation must be documented. If a student must miss an evaluation, s/he is</w:t>
      </w:r>
    </w:p>
    <w:p w:rsidR="004F6588" w:rsidRDefault="004F6588" w:rsidP="004F6588">
      <w:pPr>
        <w:autoSpaceDE w:val="0"/>
        <w:autoSpaceDN w:val="0"/>
        <w:adjustRightInd w:val="0"/>
        <w:rPr>
          <w:rFonts w:ascii="ArialMT" w:hAnsi="ArialMT" w:cs="ArialMT"/>
        </w:rPr>
      </w:pPr>
      <w:r>
        <w:rPr>
          <w:rFonts w:ascii="ArialMT" w:hAnsi="ArialMT" w:cs="ArialMT"/>
        </w:rPr>
        <w:t>expected to:</w:t>
      </w:r>
    </w:p>
    <w:p w:rsidR="004F6588" w:rsidRDefault="004F6588" w:rsidP="004F6588">
      <w:pPr>
        <w:autoSpaceDE w:val="0"/>
        <w:autoSpaceDN w:val="0"/>
        <w:adjustRightInd w:val="0"/>
        <w:rPr>
          <w:rFonts w:ascii="ArialMT" w:hAnsi="ArialMT" w:cs="ArialMT"/>
        </w:rPr>
      </w:pPr>
      <w:r>
        <w:rPr>
          <w:rFonts w:ascii="TimesNewRomanPS-BoldMT" w:hAnsi="TimesNewRomanPS-BoldMT" w:cs="TimesNewRomanPS-BoldMT"/>
          <w:b/>
          <w:bCs/>
        </w:rPr>
        <w:t xml:space="preserve">a. </w:t>
      </w:r>
      <w:r w:rsidRPr="002A1B8C">
        <w:rPr>
          <w:rFonts w:ascii="TimesNewRomanPS-BoldMT" w:hAnsi="TimesNewRomanPS-BoldMT" w:cs="TimesNewRomanPS-BoldMT"/>
          <w:bCs/>
        </w:rPr>
        <w:t>notify</w:t>
      </w:r>
      <w:r>
        <w:rPr>
          <w:rFonts w:ascii="TimesNewRomanPS-BoldMT" w:hAnsi="TimesNewRomanPS-BoldMT" w:cs="TimesNewRomanPS-BoldMT"/>
          <w:b/>
          <w:bCs/>
        </w:rPr>
        <w:t xml:space="preserve"> </w:t>
      </w:r>
      <w:r>
        <w:rPr>
          <w:rFonts w:ascii="ArialMT" w:hAnsi="ArialMT" w:cs="ArialMT"/>
        </w:rPr>
        <w:t>the teacher before the absence to arrange for an alternative date to make up the evaluation; or</w:t>
      </w:r>
    </w:p>
    <w:p w:rsidR="004F6588" w:rsidRDefault="004F6588" w:rsidP="004F6588">
      <w:pPr>
        <w:autoSpaceDE w:val="0"/>
        <w:autoSpaceDN w:val="0"/>
        <w:adjustRightInd w:val="0"/>
        <w:rPr>
          <w:rFonts w:ascii="ArialMT" w:hAnsi="ArialMT" w:cs="ArialMT"/>
        </w:rPr>
      </w:pPr>
      <w:r>
        <w:rPr>
          <w:rFonts w:ascii="TimesNewRomanPS-BoldMT" w:hAnsi="TimesNewRomanPS-BoldMT" w:cs="TimesNewRomanPS-BoldMT"/>
          <w:b/>
          <w:bCs/>
        </w:rPr>
        <w:t xml:space="preserve">b. </w:t>
      </w:r>
      <w:r>
        <w:rPr>
          <w:rFonts w:ascii="ArialMT" w:hAnsi="ArialMT" w:cs="ArialMT"/>
        </w:rPr>
        <w:t>in case of illness or unexpected absence, present a note to the teacher, signed by a parent or</w:t>
      </w:r>
    </w:p>
    <w:p w:rsidR="004F6588" w:rsidRDefault="004F6588" w:rsidP="004F6588">
      <w:pPr>
        <w:autoSpaceDE w:val="0"/>
        <w:autoSpaceDN w:val="0"/>
        <w:adjustRightInd w:val="0"/>
        <w:rPr>
          <w:rFonts w:ascii="ArialMT" w:hAnsi="ArialMT" w:cs="ArialMT"/>
        </w:rPr>
      </w:pPr>
      <w:r>
        <w:rPr>
          <w:rFonts w:ascii="ArialMT" w:hAnsi="ArialMT" w:cs="ArialMT"/>
        </w:rPr>
        <w:t>guardian, immediately upon their return to explain the absence. An alternate evaluation will then</w:t>
      </w:r>
    </w:p>
    <w:p w:rsidR="004F6588" w:rsidRDefault="004F6588" w:rsidP="004F6588">
      <w:pPr>
        <w:autoSpaceDE w:val="0"/>
        <w:autoSpaceDN w:val="0"/>
        <w:adjustRightInd w:val="0"/>
        <w:rPr>
          <w:rFonts w:ascii="ArialMT" w:hAnsi="ArialMT" w:cs="ArialMT"/>
        </w:rPr>
      </w:pPr>
      <w:r>
        <w:rPr>
          <w:rFonts w:ascii="ArialMT" w:hAnsi="ArialMT" w:cs="ArialMT"/>
        </w:rPr>
        <w:t>be scheduled at a mutually convenient time</w:t>
      </w:r>
    </w:p>
    <w:p w:rsidR="004F6588" w:rsidRDefault="004F6588" w:rsidP="004F6588">
      <w:pPr>
        <w:autoSpaceDE w:val="0"/>
        <w:autoSpaceDN w:val="0"/>
        <w:adjustRightInd w:val="0"/>
        <w:rPr>
          <w:rFonts w:ascii="ArialMT" w:hAnsi="ArialMT" w:cs="ArialMT"/>
        </w:rPr>
      </w:pPr>
      <w:r>
        <w:rPr>
          <w:rFonts w:ascii="Symbol" w:hAnsi="Symbol" w:cs="Symbol"/>
        </w:rPr>
        <w:t></w:t>
      </w:r>
      <w:r>
        <w:rPr>
          <w:rFonts w:ascii="Symbol" w:hAnsi="Symbol" w:cs="Symbol"/>
        </w:rPr>
        <w:t></w:t>
      </w:r>
      <w:r>
        <w:rPr>
          <w:rFonts w:ascii="ArialMT" w:hAnsi="ArialMT" w:cs="ArialMT"/>
        </w:rPr>
        <w:t>The Late Policy applies to all assignments and evaluations and will be discussed in class.</w:t>
      </w:r>
    </w:p>
    <w:p w:rsidR="004F6588" w:rsidRDefault="004F6588" w:rsidP="004F6588">
      <w:pPr>
        <w:autoSpaceDE w:val="0"/>
        <w:autoSpaceDN w:val="0"/>
        <w:adjustRightInd w:val="0"/>
        <w:rPr>
          <w:rFonts w:ascii="ArialMT" w:hAnsi="ArialMT" w:cs="ArialMT"/>
        </w:rPr>
      </w:pPr>
      <w:r>
        <w:rPr>
          <w:rFonts w:ascii="Symbol" w:hAnsi="Symbol" w:cs="Symbol"/>
        </w:rPr>
        <w:t></w:t>
      </w:r>
      <w:r>
        <w:rPr>
          <w:rFonts w:ascii="Symbol" w:hAnsi="Symbol" w:cs="Symbol"/>
        </w:rPr>
        <w:t></w:t>
      </w:r>
      <w:r>
        <w:rPr>
          <w:rFonts w:ascii="ArialMT" w:hAnsi="ArialMT" w:cs="ArialMT"/>
        </w:rPr>
        <w:t>Cheating will not be tolerated and will be dealt with appropriately.</w:t>
      </w:r>
    </w:p>
    <w:p w:rsidR="004F6588" w:rsidRDefault="004F6588" w:rsidP="004F6588">
      <w:pPr>
        <w:autoSpaceDE w:val="0"/>
        <w:autoSpaceDN w:val="0"/>
        <w:adjustRightInd w:val="0"/>
        <w:rPr>
          <w:rFonts w:ascii="Arial-BoldMT" w:hAnsi="Arial-BoldMT" w:cs="Arial-BoldMT"/>
          <w:b/>
          <w:bCs/>
        </w:rPr>
      </w:pPr>
    </w:p>
    <w:p w:rsidR="004F6588" w:rsidRDefault="004F6588" w:rsidP="004F6588">
      <w:pPr>
        <w:autoSpaceDE w:val="0"/>
        <w:autoSpaceDN w:val="0"/>
        <w:adjustRightInd w:val="0"/>
        <w:rPr>
          <w:rFonts w:ascii="Arial-BoldMT" w:hAnsi="Arial-BoldMT" w:cs="Arial-BoldMT"/>
          <w:b/>
          <w:bCs/>
        </w:rPr>
      </w:pPr>
      <w:r>
        <w:rPr>
          <w:rFonts w:ascii="Arial-BoldMT" w:hAnsi="Arial-BoldMT" w:cs="Arial-BoldMT"/>
          <w:b/>
          <w:bCs/>
        </w:rPr>
        <w:t>Final Mark Calculation</w:t>
      </w:r>
    </w:p>
    <w:p w:rsidR="004F6588" w:rsidRDefault="004F6588" w:rsidP="004F6588">
      <w:pPr>
        <w:autoSpaceDE w:val="0"/>
        <w:autoSpaceDN w:val="0"/>
        <w:adjustRightInd w:val="0"/>
        <w:rPr>
          <w:rFonts w:ascii="ArialMT" w:hAnsi="ArialMT" w:cs="ArialMT"/>
        </w:rPr>
      </w:pPr>
      <w:r>
        <w:rPr>
          <w:rFonts w:ascii="ArialMT" w:hAnsi="ArialMT" w:cs="ArialMT"/>
        </w:rPr>
        <w:t>Final marks will be calculated as follows:</w:t>
      </w:r>
    </w:p>
    <w:p w:rsidR="004F6588" w:rsidRDefault="004F6588" w:rsidP="004F6588">
      <w:pPr>
        <w:autoSpaceDE w:val="0"/>
        <w:autoSpaceDN w:val="0"/>
        <w:adjustRightInd w:val="0"/>
        <w:rPr>
          <w:rFonts w:ascii="Arial-BoldMT" w:hAnsi="Arial-BoldMT" w:cs="Arial-BoldMT"/>
          <w:b/>
          <w:bCs/>
        </w:rPr>
      </w:pPr>
    </w:p>
    <w:p w:rsidR="004F6588" w:rsidRDefault="004F6588" w:rsidP="004F6588">
      <w:pPr>
        <w:autoSpaceDE w:val="0"/>
        <w:autoSpaceDN w:val="0"/>
        <w:adjustRightInd w:val="0"/>
        <w:rPr>
          <w:rFonts w:ascii="Arial-BoldItalicMT" w:hAnsi="Arial-BoldItalicMT" w:cs="Arial-BoldItalicMT"/>
          <w:b/>
          <w:bCs/>
          <w:i/>
          <w:iCs/>
        </w:rPr>
      </w:pPr>
      <w:r>
        <w:rPr>
          <w:rFonts w:ascii="Arial-BoldMT" w:hAnsi="Arial-BoldMT" w:cs="Arial-BoldMT"/>
          <w:b/>
          <w:bCs/>
        </w:rPr>
        <w:t xml:space="preserve">Term Work: 70% </w:t>
      </w:r>
      <w:r>
        <w:rPr>
          <w:rFonts w:ascii="Arial-BoldItalicMT" w:hAnsi="Arial-BoldItalicMT" w:cs="Arial-BoldItalicMT"/>
          <w:b/>
          <w:bCs/>
          <w:i/>
          <w:iCs/>
        </w:rPr>
        <w:t>Levels of Achievement:</w:t>
      </w:r>
    </w:p>
    <w:p w:rsidR="004F6588" w:rsidRDefault="004F6588" w:rsidP="004F6588">
      <w:pPr>
        <w:autoSpaceDE w:val="0"/>
        <w:autoSpaceDN w:val="0"/>
        <w:adjustRightInd w:val="0"/>
        <w:rPr>
          <w:rFonts w:ascii="ArialMT" w:hAnsi="ArialMT" w:cs="ArialMT"/>
        </w:rPr>
      </w:pPr>
      <w:r>
        <w:rPr>
          <w:rFonts w:ascii="ArialMT" w:hAnsi="ArialMT" w:cs="ArialMT"/>
        </w:rPr>
        <w:t>Knowledge and Understanding: 25%</w:t>
      </w:r>
      <w:r>
        <w:rPr>
          <w:rFonts w:ascii="ArialMT" w:hAnsi="ArialMT" w:cs="ArialMT"/>
        </w:rPr>
        <w:tab/>
      </w:r>
      <w:r>
        <w:rPr>
          <w:rFonts w:ascii="ArialMT" w:hAnsi="ArialMT" w:cs="ArialMT"/>
        </w:rPr>
        <w:tab/>
      </w:r>
      <w:r>
        <w:rPr>
          <w:rFonts w:ascii="ArialMT" w:hAnsi="ArialMT" w:cs="ArialMT"/>
        </w:rPr>
        <w:tab/>
        <w:t xml:space="preserve"> Level 1:50 - 59%</w:t>
      </w:r>
    </w:p>
    <w:p w:rsidR="004F6588" w:rsidRDefault="004F6588" w:rsidP="004F6588">
      <w:pPr>
        <w:autoSpaceDE w:val="0"/>
        <w:autoSpaceDN w:val="0"/>
        <w:adjustRightInd w:val="0"/>
        <w:rPr>
          <w:rFonts w:ascii="ArialMT" w:hAnsi="ArialMT" w:cs="ArialMT"/>
        </w:rPr>
      </w:pPr>
      <w:r>
        <w:rPr>
          <w:rFonts w:ascii="ArialMT" w:hAnsi="ArialMT" w:cs="ArialMT"/>
        </w:rPr>
        <w:t xml:space="preserve">Application: 25% </w:t>
      </w:r>
      <w:r>
        <w:rPr>
          <w:rFonts w:ascii="ArialMT" w:hAnsi="ArialMT" w:cs="ArialMT"/>
        </w:rPr>
        <w:tab/>
      </w:r>
      <w:r>
        <w:rPr>
          <w:rFonts w:ascii="ArialMT" w:hAnsi="ArialMT" w:cs="ArialMT"/>
        </w:rPr>
        <w:tab/>
      </w:r>
      <w:r>
        <w:rPr>
          <w:rFonts w:ascii="ArialMT" w:hAnsi="ArialMT" w:cs="ArialMT"/>
        </w:rPr>
        <w:tab/>
      </w:r>
      <w:r>
        <w:rPr>
          <w:rFonts w:ascii="ArialMT" w:hAnsi="ArialMT" w:cs="ArialMT"/>
        </w:rPr>
        <w:tab/>
        <w:t xml:space="preserve">     </w:t>
      </w:r>
      <w:r>
        <w:rPr>
          <w:rFonts w:ascii="ArialMT" w:hAnsi="ArialMT" w:cs="ArialMT"/>
        </w:rPr>
        <w:tab/>
        <w:t xml:space="preserve"> Level 2:60 – 69%</w:t>
      </w:r>
    </w:p>
    <w:p w:rsidR="004F6588" w:rsidRDefault="004F6588" w:rsidP="004F6588">
      <w:pPr>
        <w:autoSpaceDE w:val="0"/>
        <w:autoSpaceDN w:val="0"/>
        <w:adjustRightInd w:val="0"/>
        <w:rPr>
          <w:rFonts w:ascii="ArialMT" w:hAnsi="ArialMT" w:cs="ArialMT"/>
        </w:rPr>
      </w:pPr>
      <w:r>
        <w:rPr>
          <w:rFonts w:ascii="ArialMT" w:hAnsi="ArialMT" w:cs="ArialMT"/>
        </w:rPr>
        <w:t>Thinking: 10%</w:t>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t xml:space="preserve"> Level 3:70 – 79%</w:t>
      </w:r>
    </w:p>
    <w:p w:rsidR="004F6588" w:rsidRDefault="004F6588" w:rsidP="004F6588">
      <w:pPr>
        <w:autoSpaceDE w:val="0"/>
        <w:autoSpaceDN w:val="0"/>
        <w:adjustRightInd w:val="0"/>
        <w:rPr>
          <w:rFonts w:ascii="ArialMT" w:hAnsi="ArialMT" w:cs="ArialMT"/>
        </w:rPr>
      </w:pPr>
      <w:r>
        <w:rPr>
          <w:rFonts w:ascii="ArialMT" w:hAnsi="ArialMT" w:cs="ArialMT"/>
        </w:rPr>
        <w:t xml:space="preserve">Communication: 10% </w:t>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t xml:space="preserve"> Level 4: 80 - 100%</w:t>
      </w:r>
    </w:p>
    <w:p w:rsidR="004F6588" w:rsidRDefault="004F6588" w:rsidP="004F6588">
      <w:pPr>
        <w:autoSpaceDE w:val="0"/>
        <w:autoSpaceDN w:val="0"/>
        <w:adjustRightInd w:val="0"/>
        <w:rPr>
          <w:rFonts w:ascii="Arial-BoldMT" w:hAnsi="Arial-BoldMT" w:cs="Arial-BoldMT"/>
          <w:b/>
          <w:bCs/>
        </w:rPr>
      </w:pPr>
      <w:r>
        <w:rPr>
          <w:rFonts w:ascii="Arial-BoldMT" w:hAnsi="Arial-BoldMT" w:cs="Arial-BoldMT"/>
          <w:b/>
          <w:bCs/>
        </w:rPr>
        <w:t>Final Summative Evaluations: 30%</w:t>
      </w:r>
    </w:p>
    <w:p w:rsidR="004F6588" w:rsidRDefault="004F6588" w:rsidP="004F6588">
      <w:pPr>
        <w:autoSpaceDE w:val="0"/>
        <w:autoSpaceDN w:val="0"/>
        <w:adjustRightInd w:val="0"/>
        <w:rPr>
          <w:rFonts w:ascii="ArialMT" w:hAnsi="ArialMT" w:cs="ArialMT"/>
        </w:rPr>
      </w:pPr>
      <w:r>
        <w:rPr>
          <w:rFonts w:ascii="ArialMT" w:hAnsi="ArialMT" w:cs="ArialMT"/>
        </w:rPr>
        <w:t>Final Programming Project 15%</w:t>
      </w:r>
    </w:p>
    <w:p w:rsidR="004F6588" w:rsidRDefault="004F6588" w:rsidP="004F6588">
      <w:pPr>
        <w:autoSpaceDE w:val="0"/>
        <w:autoSpaceDN w:val="0"/>
        <w:adjustRightInd w:val="0"/>
        <w:rPr>
          <w:rFonts w:ascii="ArialMT" w:hAnsi="ArialMT" w:cs="ArialMT"/>
        </w:rPr>
      </w:pPr>
      <w:r>
        <w:rPr>
          <w:rFonts w:ascii="ArialMT" w:hAnsi="ArialMT" w:cs="ArialMT"/>
        </w:rPr>
        <w:t>June Examination 15%</w:t>
      </w:r>
    </w:p>
    <w:p w:rsidR="004F6588" w:rsidRDefault="004F6588" w:rsidP="004F6588">
      <w:pPr>
        <w:autoSpaceDE w:val="0"/>
        <w:autoSpaceDN w:val="0"/>
        <w:adjustRightInd w:val="0"/>
        <w:rPr>
          <w:rFonts w:ascii="Arial-BoldMT" w:hAnsi="Arial-BoldMT" w:cs="Arial-BoldMT"/>
          <w:b/>
          <w:bCs/>
        </w:rPr>
      </w:pPr>
    </w:p>
    <w:p w:rsidR="004F6588" w:rsidRDefault="004F6588" w:rsidP="004F6588">
      <w:pPr>
        <w:autoSpaceDE w:val="0"/>
        <w:autoSpaceDN w:val="0"/>
        <w:adjustRightInd w:val="0"/>
        <w:rPr>
          <w:rFonts w:ascii="Arial-BoldMT" w:hAnsi="Arial-BoldMT" w:cs="Arial-BoldMT"/>
          <w:b/>
          <w:bCs/>
        </w:rPr>
      </w:pPr>
    </w:p>
    <w:p w:rsidR="004F6588" w:rsidRDefault="004F6588" w:rsidP="004F6588">
      <w:pPr>
        <w:autoSpaceDE w:val="0"/>
        <w:autoSpaceDN w:val="0"/>
        <w:adjustRightInd w:val="0"/>
        <w:rPr>
          <w:rFonts w:ascii="Arial-BoldMT" w:hAnsi="Arial-BoldMT" w:cs="Arial-BoldMT"/>
          <w:b/>
          <w:bCs/>
        </w:rPr>
      </w:pPr>
    </w:p>
    <w:p w:rsidR="004F6588" w:rsidRDefault="004F6588" w:rsidP="004F6588">
      <w:pPr>
        <w:autoSpaceDE w:val="0"/>
        <w:autoSpaceDN w:val="0"/>
        <w:adjustRightInd w:val="0"/>
        <w:rPr>
          <w:rFonts w:ascii="Arial-BoldMT" w:hAnsi="Arial-BoldMT" w:cs="Arial-BoldMT"/>
          <w:b/>
          <w:bCs/>
        </w:rPr>
      </w:pPr>
    </w:p>
    <w:p w:rsidR="004F6588" w:rsidRDefault="004F6588" w:rsidP="004F6588">
      <w:pPr>
        <w:autoSpaceDE w:val="0"/>
        <w:autoSpaceDN w:val="0"/>
        <w:adjustRightInd w:val="0"/>
        <w:rPr>
          <w:rFonts w:ascii="Arial-BoldMT" w:hAnsi="Arial-BoldMT" w:cs="Arial-BoldMT"/>
          <w:b/>
          <w:bCs/>
        </w:rPr>
      </w:pPr>
      <w:r>
        <w:rPr>
          <w:rFonts w:ascii="Arial-BoldMT" w:hAnsi="Arial-BoldMT" w:cs="Arial-BoldMT"/>
          <w:b/>
          <w:bCs/>
        </w:rPr>
        <w:t>Reporting</w:t>
      </w:r>
    </w:p>
    <w:p w:rsidR="004F6588" w:rsidRDefault="004F6588" w:rsidP="004F6588">
      <w:pPr>
        <w:autoSpaceDE w:val="0"/>
        <w:autoSpaceDN w:val="0"/>
        <w:adjustRightInd w:val="0"/>
        <w:rPr>
          <w:rFonts w:ascii="ArialMT" w:hAnsi="ArialMT" w:cs="ArialMT"/>
        </w:rPr>
      </w:pPr>
      <w:r>
        <w:rPr>
          <w:rFonts w:ascii="Arial-BoldMT" w:hAnsi="Arial-BoldMT" w:cs="Arial-BoldMT"/>
          <w:b/>
          <w:bCs/>
        </w:rPr>
        <w:t xml:space="preserve">Report #1 </w:t>
      </w:r>
      <w:r>
        <w:rPr>
          <w:rFonts w:ascii="ArialMT" w:hAnsi="ArialMT" w:cs="ArialMT"/>
        </w:rPr>
        <w:t>100% Term Work</w:t>
      </w:r>
    </w:p>
    <w:p w:rsidR="004F6588" w:rsidRDefault="004F6588" w:rsidP="004F6588">
      <w:pPr>
        <w:autoSpaceDE w:val="0"/>
        <w:autoSpaceDN w:val="0"/>
        <w:adjustRightInd w:val="0"/>
        <w:rPr>
          <w:rFonts w:ascii="ArialMT" w:hAnsi="ArialMT" w:cs="ArialMT"/>
        </w:rPr>
      </w:pPr>
      <w:r>
        <w:rPr>
          <w:rFonts w:ascii="Arial-BoldMT" w:hAnsi="Arial-BoldMT" w:cs="Arial-BoldMT"/>
          <w:b/>
          <w:bCs/>
        </w:rPr>
        <w:t xml:space="preserve">Report #2 </w:t>
      </w:r>
      <w:r>
        <w:rPr>
          <w:rFonts w:ascii="ArialMT" w:hAnsi="ArialMT" w:cs="ArialMT"/>
        </w:rPr>
        <w:t>100% Term Work</w:t>
      </w:r>
    </w:p>
    <w:p w:rsidR="004F6588" w:rsidRDefault="004F6588" w:rsidP="004F6588">
      <w:pPr>
        <w:autoSpaceDE w:val="0"/>
        <w:autoSpaceDN w:val="0"/>
        <w:adjustRightInd w:val="0"/>
        <w:rPr>
          <w:rFonts w:ascii="ArialMT" w:hAnsi="ArialMT" w:cs="ArialMT"/>
        </w:rPr>
      </w:pPr>
      <w:r>
        <w:rPr>
          <w:rFonts w:ascii="Arial-BoldMT" w:hAnsi="Arial-BoldMT" w:cs="Arial-BoldMT"/>
          <w:b/>
          <w:bCs/>
        </w:rPr>
        <w:t xml:space="preserve">June Report </w:t>
      </w:r>
      <w:r>
        <w:rPr>
          <w:rFonts w:ascii="ArialMT" w:hAnsi="ArialMT" w:cs="ArialMT"/>
        </w:rPr>
        <w:t>70% Term Work + 15% Final Project + 15% June Exam (Cumulative)</w:t>
      </w:r>
    </w:p>
    <w:p w:rsidR="00CE0E87" w:rsidRDefault="00CE0E87">
      <w:pPr>
        <w:pStyle w:val="BodyText"/>
      </w:pPr>
    </w:p>
    <w:p w:rsidR="00CE0E87" w:rsidRDefault="00CE0E87">
      <w:pPr>
        <w:pStyle w:val="BodyText"/>
      </w:pPr>
    </w:p>
    <w:p w:rsidR="00CE0E87" w:rsidRPr="000C1512" w:rsidRDefault="000C1512">
      <w:pPr>
        <w:pStyle w:val="Heading1"/>
        <w:rPr>
          <w:rFonts w:eastAsia="Times New Roman" w:cs="Arial"/>
          <w:sz w:val="20"/>
        </w:rPr>
      </w:pPr>
      <w:r w:rsidRPr="000C1512">
        <w:rPr>
          <w:rFonts w:eastAsia="Times New Roman" w:cs="Arial"/>
          <w:sz w:val="20"/>
        </w:rPr>
        <w:t>Unit Overviews</w:t>
      </w:r>
    </w:p>
    <w:p w:rsidR="00CE0E87" w:rsidRPr="000C1512" w:rsidRDefault="000C1512">
      <w:pPr>
        <w:pStyle w:val="Heading2"/>
        <w:rPr>
          <w:rFonts w:eastAsia="Times New Roman" w:cs="Arial"/>
          <w:sz w:val="20"/>
        </w:rPr>
      </w:pPr>
      <w:r w:rsidRPr="000C1512">
        <w:rPr>
          <w:rFonts w:eastAsia="Times New Roman" w:cs="Arial"/>
          <w:sz w:val="20"/>
        </w:rPr>
        <w:t>Unit 1:  Working in the Computing/Programming Environment</w:t>
      </w:r>
    </w:p>
    <w:p w:rsidR="00CE0E87" w:rsidRPr="000C1512" w:rsidRDefault="000D3F0F">
      <w:pPr>
        <w:pStyle w:val="BodyText"/>
        <w:rPr>
          <w:rFonts w:ascii="Arial" w:hAnsi="Arial" w:cs="Arial"/>
          <w:sz w:val="20"/>
        </w:rPr>
      </w:pPr>
      <w:r w:rsidRPr="000C1512">
        <w:rPr>
          <w:rFonts w:ascii="Arial" w:hAnsi="Arial" w:cs="Arial"/>
          <w:b/>
          <w:bCs/>
          <w:sz w:val="20"/>
        </w:rPr>
        <w:t>Periods</w:t>
      </w:r>
      <w:r w:rsidR="000C1512" w:rsidRPr="000C1512">
        <w:rPr>
          <w:rFonts w:ascii="Arial" w:hAnsi="Arial" w:cs="Arial"/>
          <w:b/>
          <w:bCs/>
          <w:sz w:val="20"/>
        </w:rPr>
        <w:t xml:space="preserve">:  </w:t>
      </w:r>
      <w:r w:rsidR="00085135">
        <w:rPr>
          <w:rFonts w:ascii="Arial" w:hAnsi="Arial" w:cs="Arial"/>
          <w:sz w:val="20"/>
        </w:rPr>
        <w:t>10</w:t>
      </w:r>
    </w:p>
    <w:p w:rsidR="00CE0E87" w:rsidRPr="000C1512" w:rsidRDefault="000C1512">
      <w:pPr>
        <w:pStyle w:val="BodyBoldHead"/>
        <w:rPr>
          <w:rFonts w:ascii="Arial" w:hAnsi="Arial" w:cs="Arial"/>
          <w:sz w:val="20"/>
        </w:rPr>
      </w:pPr>
      <w:r w:rsidRPr="000C1512">
        <w:rPr>
          <w:rFonts w:ascii="Arial" w:hAnsi="Arial" w:cs="Arial"/>
          <w:sz w:val="20"/>
        </w:rPr>
        <w:t>Unit Description</w:t>
      </w:r>
    </w:p>
    <w:p w:rsidR="00CE0E87" w:rsidRPr="000C1512" w:rsidRDefault="000C1512">
      <w:pPr>
        <w:pStyle w:val="BodyText"/>
        <w:rPr>
          <w:rFonts w:ascii="Arial" w:hAnsi="Arial" w:cs="Arial"/>
          <w:sz w:val="20"/>
        </w:rPr>
      </w:pPr>
      <w:r w:rsidRPr="000C1512">
        <w:rPr>
          <w:rFonts w:ascii="Arial" w:hAnsi="Arial" w:cs="Arial"/>
          <w:sz w:val="20"/>
        </w:rPr>
        <w:t>This unit focuses on basic computer and information science skills. Students identify hardware components, research ergonomic considerations, practise file management skills, access resources through local and wide area networks, and research the evolution of programming languages. They develop skills for success in the computer and information science environment. Students focus on the Computer and Information Science environment; students also examine respect for the environment and wise use of resources from a responsible perspective.</w:t>
      </w:r>
    </w:p>
    <w:p w:rsidR="00CE0E87" w:rsidRPr="000C1512" w:rsidRDefault="000C1512">
      <w:pPr>
        <w:pStyle w:val="Heading2"/>
        <w:rPr>
          <w:rFonts w:eastAsia="Times New Roman" w:cs="Arial"/>
          <w:sz w:val="20"/>
        </w:rPr>
      </w:pPr>
      <w:r w:rsidRPr="000C1512">
        <w:rPr>
          <w:rFonts w:eastAsia="Times New Roman" w:cs="Arial"/>
          <w:sz w:val="20"/>
        </w:rPr>
        <w:t>Unit 2:  Beginning to Program</w:t>
      </w:r>
    </w:p>
    <w:p w:rsidR="000D3F0F" w:rsidRPr="000C1512" w:rsidRDefault="000D3F0F" w:rsidP="000D3F0F">
      <w:pPr>
        <w:pStyle w:val="BodyText"/>
        <w:rPr>
          <w:rFonts w:ascii="Arial" w:hAnsi="Arial" w:cs="Arial"/>
          <w:sz w:val="20"/>
        </w:rPr>
      </w:pPr>
      <w:r w:rsidRPr="000C1512">
        <w:rPr>
          <w:rFonts w:ascii="Arial" w:hAnsi="Arial" w:cs="Arial"/>
          <w:b/>
          <w:bCs/>
          <w:sz w:val="20"/>
        </w:rPr>
        <w:t xml:space="preserve">Periods:  </w:t>
      </w:r>
      <w:r w:rsidR="00085135">
        <w:rPr>
          <w:rFonts w:ascii="Arial" w:hAnsi="Arial" w:cs="Arial"/>
          <w:sz w:val="20"/>
        </w:rPr>
        <w:t>26</w:t>
      </w:r>
    </w:p>
    <w:p w:rsidR="00CE0E87" w:rsidRPr="000C1512" w:rsidRDefault="000C1512">
      <w:pPr>
        <w:pStyle w:val="BodyBoldHead"/>
        <w:tabs>
          <w:tab w:val="left" w:pos="1651"/>
        </w:tabs>
        <w:rPr>
          <w:rFonts w:ascii="Arial" w:hAnsi="Arial" w:cs="Arial"/>
          <w:sz w:val="20"/>
        </w:rPr>
      </w:pPr>
      <w:r w:rsidRPr="000C1512">
        <w:rPr>
          <w:rFonts w:ascii="Arial" w:hAnsi="Arial" w:cs="Arial"/>
          <w:sz w:val="20"/>
        </w:rPr>
        <w:t>Unit Description</w:t>
      </w:r>
    </w:p>
    <w:p w:rsidR="00CE0E87" w:rsidRPr="000C1512" w:rsidRDefault="000C1512">
      <w:pPr>
        <w:pStyle w:val="BodyText"/>
        <w:rPr>
          <w:rFonts w:ascii="Arial" w:hAnsi="Arial" w:cs="Arial"/>
          <w:sz w:val="20"/>
        </w:rPr>
      </w:pPr>
      <w:r w:rsidRPr="000C1512">
        <w:rPr>
          <w:rFonts w:ascii="Arial" w:hAnsi="Arial" w:cs="Arial"/>
          <w:sz w:val="20"/>
        </w:rPr>
        <w:t>This unit focuses on basic programming structures. Students write simple programs, using variable assignment, repetition, and decision structures, and develop effective testing, validating, and documenting skills. They also explore roles of effective communicators and reflective thinkers when following a problem-solving model (e.g., user inputs a series of marks, each value is validated, the average is calculated, and a grade is assigned).</w:t>
      </w:r>
    </w:p>
    <w:p w:rsidR="00CE0E87" w:rsidRPr="000C1512" w:rsidRDefault="000C1512">
      <w:pPr>
        <w:pStyle w:val="Heading2"/>
        <w:rPr>
          <w:rFonts w:eastAsia="Times New Roman" w:cs="Arial"/>
          <w:sz w:val="20"/>
        </w:rPr>
      </w:pPr>
      <w:r w:rsidRPr="000C1512">
        <w:rPr>
          <w:rFonts w:eastAsia="Times New Roman" w:cs="Arial"/>
          <w:sz w:val="20"/>
          <w:lang w:val="en-US"/>
        </w:rPr>
        <w:t xml:space="preserve">Unit 3:  </w:t>
      </w:r>
      <w:r w:rsidRPr="000C1512">
        <w:rPr>
          <w:rFonts w:eastAsia="Times New Roman" w:cs="Arial"/>
          <w:sz w:val="20"/>
        </w:rPr>
        <w:t>Problem Solving/Computers and Society</w:t>
      </w:r>
    </w:p>
    <w:p w:rsidR="000D3F0F" w:rsidRPr="000C1512" w:rsidRDefault="000D3F0F" w:rsidP="000D3F0F">
      <w:pPr>
        <w:pStyle w:val="BodyText"/>
        <w:rPr>
          <w:rFonts w:ascii="Arial" w:hAnsi="Arial" w:cs="Arial"/>
          <w:sz w:val="20"/>
        </w:rPr>
      </w:pPr>
      <w:r w:rsidRPr="000C1512">
        <w:rPr>
          <w:rFonts w:ascii="Arial" w:hAnsi="Arial" w:cs="Arial"/>
          <w:b/>
          <w:bCs/>
          <w:sz w:val="20"/>
        </w:rPr>
        <w:t xml:space="preserve">Periods:  </w:t>
      </w:r>
      <w:r w:rsidRPr="000C1512">
        <w:rPr>
          <w:rFonts w:ascii="Arial" w:hAnsi="Arial" w:cs="Arial"/>
          <w:sz w:val="20"/>
        </w:rPr>
        <w:t>10</w:t>
      </w:r>
    </w:p>
    <w:p w:rsidR="00CE0E87" w:rsidRPr="000C1512" w:rsidRDefault="000C1512">
      <w:pPr>
        <w:pStyle w:val="BodyBoldHead"/>
        <w:rPr>
          <w:rFonts w:ascii="Arial" w:hAnsi="Arial" w:cs="Arial"/>
          <w:sz w:val="20"/>
        </w:rPr>
      </w:pPr>
      <w:r w:rsidRPr="000C1512">
        <w:rPr>
          <w:rFonts w:ascii="Arial" w:hAnsi="Arial" w:cs="Arial"/>
          <w:sz w:val="20"/>
        </w:rPr>
        <w:t>Unit Description</w:t>
      </w:r>
    </w:p>
    <w:p w:rsidR="00CE0E87" w:rsidRPr="000C1512" w:rsidRDefault="000C1512">
      <w:pPr>
        <w:pStyle w:val="BodyText"/>
        <w:keepLines/>
        <w:rPr>
          <w:rFonts w:ascii="Arial" w:hAnsi="Arial" w:cs="Arial"/>
          <w:sz w:val="20"/>
        </w:rPr>
      </w:pPr>
      <w:r w:rsidRPr="000C1512">
        <w:rPr>
          <w:rFonts w:ascii="Arial" w:hAnsi="Arial" w:cs="Arial"/>
          <w:sz w:val="20"/>
        </w:rPr>
        <w:t>This unit focuses on using problem solving strategies in the computer science field as well as investigation into societal issues involving computer technology.  This includes an exploration of careers in computer studies. Students also examine issues surrounding privacy, security, and ethical use of information.</w:t>
      </w:r>
    </w:p>
    <w:p w:rsidR="00CE0E87" w:rsidRPr="000C1512" w:rsidRDefault="000C1512">
      <w:pPr>
        <w:pStyle w:val="Heading2"/>
        <w:rPr>
          <w:rFonts w:eastAsia="Times New Roman" w:cs="Arial"/>
          <w:sz w:val="20"/>
        </w:rPr>
      </w:pPr>
      <w:r w:rsidRPr="000C1512">
        <w:rPr>
          <w:rFonts w:eastAsia="Times New Roman" w:cs="Arial"/>
          <w:sz w:val="20"/>
        </w:rPr>
        <w:t>Unit 4:  Programming Part 2: Information Storage, modular programming and data structures</w:t>
      </w:r>
    </w:p>
    <w:p w:rsidR="000D3F0F" w:rsidRPr="000C1512" w:rsidRDefault="000D3F0F" w:rsidP="000D3F0F">
      <w:pPr>
        <w:pStyle w:val="BodyText"/>
        <w:rPr>
          <w:rFonts w:ascii="Arial" w:hAnsi="Arial" w:cs="Arial"/>
          <w:sz w:val="20"/>
        </w:rPr>
      </w:pPr>
      <w:r w:rsidRPr="000C1512">
        <w:rPr>
          <w:rFonts w:ascii="Arial" w:hAnsi="Arial" w:cs="Arial"/>
          <w:b/>
          <w:bCs/>
          <w:sz w:val="20"/>
        </w:rPr>
        <w:t xml:space="preserve">Periods:  </w:t>
      </w:r>
      <w:r w:rsidR="00CD3869" w:rsidRPr="000C1512">
        <w:rPr>
          <w:rFonts w:ascii="Arial" w:hAnsi="Arial" w:cs="Arial"/>
          <w:sz w:val="20"/>
        </w:rPr>
        <w:t>30</w:t>
      </w:r>
    </w:p>
    <w:p w:rsidR="00CE0E87" w:rsidRPr="000C1512" w:rsidRDefault="000C1512">
      <w:pPr>
        <w:pStyle w:val="BodyBoldHead"/>
        <w:rPr>
          <w:rFonts w:ascii="Arial" w:hAnsi="Arial" w:cs="Arial"/>
          <w:sz w:val="20"/>
        </w:rPr>
      </w:pPr>
      <w:r w:rsidRPr="000C1512">
        <w:rPr>
          <w:rFonts w:ascii="Arial" w:hAnsi="Arial" w:cs="Arial"/>
          <w:sz w:val="20"/>
        </w:rPr>
        <w:t>Unit Description</w:t>
      </w:r>
    </w:p>
    <w:p w:rsidR="00CE0E87" w:rsidRPr="000C1512" w:rsidRDefault="000C1512">
      <w:pPr>
        <w:pStyle w:val="BodyText"/>
        <w:rPr>
          <w:rFonts w:ascii="Arial" w:hAnsi="Arial" w:cs="Arial"/>
          <w:sz w:val="20"/>
        </w:rPr>
      </w:pPr>
      <w:r w:rsidRPr="000C1512">
        <w:rPr>
          <w:rFonts w:ascii="Arial" w:hAnsi="Arial" w:cs="Arial"/>
          <w:sz w:val="20"/>
        </w:rPr>
        <w:t xml:space="preserve">This unit focuses on the advanced features of programming. For example students learn about data storage and manipulation. They also write programs that input data from existing files, process the data, and create files for external data storage, following an appropriate problem-solving model (e.g., Create a data file containing employee information including hours worked and rate of pay. Read from the file, compute, display, and write to a new file the gross pay for each employee.). In addition modular programming is introduced. Data structures such as arrays are taught. </w:t>
      </w:r>
      <w:r w:rsidR="008C18BD">
        <w:rPr>
          <w:rFonts w:ascii="Arial" w:hAnsi="Arial" w:cs="Arial"/>
          <w:sz w:val="20"/>
        </w:rPr>
        <w:t xml:space="preserve">Common algorithms like the Bubble Sort are examined. </w:t>
      </w:r>
      <w:bookmarkStart w:id="0" w:name="_GoBack"/>
      <w:bookmarkEnd w:id="0"/>
      <w:r w:rsidRPr="000C1512">
        <w:rPr>
          <w:rFonts w:ascii="Arial" w:hAnsi="Arial" w:cs="Arial"/>
          <w:sz w:val="20"/>
        </w:rPr>
        <w:t>Students are expected to incorporate as many of these more complex programming features in their final summative project.</w:t>
      </w:r>
    </w:p>
    <w:p w:rsidR="00CE0E87" w:rsidRPr="000C1512" w:rsidRDefault="000C1512">
      <w:pPr>
        <w:pStyle w:val="Heading2"/>
        <w:rPr>
          <w:rFonts w:eastAsia="Times New Roman" w:cs="Arial"/>
          <w:sz w:val="20"/>
        </w:rPr>
      </w:pPr>
      <w:r w:rsidRPr="000C1512">
        <w:rPr>
          <w:rFonts w:eastAsia="Times New Roman" w:cs="Arial"/>
          <w:sz w:val="20"/>
        </w:rPr>
        <w:t>Unit 5:  Summative</w:t>
      </w:r>
    </w:p>
    <w:p w:rsidR="000D3F0F" w:rsidRPr="000C1512" w:rsidRDefault="000D3F0F" w:rsidP="000D3F0F">
      <w:pPr>
        <w:pStyle w:val="BodyText"/>
        <w:rPr>
          <w:rFonts w:ascii="Arial" w:hAnsi="Arial" w:cs="Arial"/>
          <w:sz w:val="20"/>
        </w:rPr>
      </w:pPr>
      <w:r w:rsidRPr="000C1512">
        <w:rPr>
          <w:rFonts w:ascii="Arial" w:hAnsi="Arial" w:cs="Arial"/>
          <w:b/>
          <w:bCs/>
          <w:sz w:val="20"/>
        </w:rPr>
        <w:t xml:space="preserve">Periods:  </w:t>
      </w:r>
      <w:r w:rsidRPr="000C1512">
        <w:rPr>
          <w:rFonts w:ascii="Arial" w:hAnsi="Arial" w:cs="Arial"/>
          <w:sz w:val="20"/>
        </w:rPr>
        <w:t>20</w:t>
      </w:r>
    </w:p>
    <w:p w:rsidR="00CE0E87" w:rsidRPr="000C1512" w:rsidRDefault="000C1512">
      <w:pPr>
        <w:rPr>
          <w:rFonts w:ascii="Arial" w:hAnsi="Arial" w:cs="Arial"/>
        </w:rPr>
      </w:pPr>
      <w:r w:rsidRPr="000C1512">
        <w:rPr>
          <w:rFonts w:ascii="Arial" w:hAnsi="Arial" w:cs="Arial"/>
        </w:rPr>
        <w:t>Students will spend the last few weeks of class designing and developing an application that incorporates most, if not all, the concepts taught in the course. Example ideas include the following: video games, multimedia organizers, educational quizzes etc. This project comprises 15% of the course mark.</w:t>
      </w:r>
    </w:p>
    <w:p w:rsidR="00CE0E87" w:rsidRPr="000C1512" w:rsidRDefault="00CE0E87">
      <w:pPr>
        <w:rPr>
          <w:rFonts w:ascii="Arial" w:hAnsi="Arial" w:cs="Arial"/>
          <w:b/>
        </w:rPr>
      </w:pPr>
    </w:p>
    <w:p w:rsidR="00CE0E87" w:rsidRPr="000C1512" w:rsidRDefault="000C1512">
      <w:pPr>
        <w:rPr>
          <w:rFonts w:ascii="Arial" w:hAnsi="Arial" w:cs="Arial"/>
          <w:b/>
        </w:rPr>
      </w:pPr>
      <w:r w:rsidRPr="000C1512">
        <w:rPr>
          <w:rFonts w:ascii="Arial" w:hAnsi="Arial" w:cs="Arial"/>
          <w:b/>
        </w:rPr>
        <w:t>Course Requirements:</w:t>
      </w:r>
    </w:p>
    <w:p w:rsidR="0043535B" w:rsidRPr="000C1512" w:rsidRDefault="000C1512">
      <w:pPr>
        <w:rPr>
          <w:rFonts w:ascii="Arial" w:hAnsi="Arial" w:cs="Arial"/>
        </w:rPr>
      </w:pPr>
      <w:r w:rsidRPr="000C1512">
        <w:rPr>
          <w:rFonts w:ascii="Arial" w:hAnsi="Arial" w:cs="Arial"/>
        </w:rPr>
        <w:t xml:space="preserve">Students must bring to class a note binder and </w:t>
      </w:r>
      <w:r w:rsidR="007E224D" w:rsidRPr="000C1512">
        <w:rPr>
          <w:rFonts w:ascii="Arial" w:hAnsi="Arial" w:cs="Arial"/>
        </w:rPr>
        <w:t>a flash drive</w:t>
      </w:r>
      <w:r w:rsidRPr="000C1512">
        <w:rPr>
          <w:rFonts w:ascii="Arial" w:hAnsi="Arial" w:cs="Arial"/>
        </w:rPr>
        <w:t xml:space="preserve">. </w:t>
      </w:r>
      <w:r w:rsidR="007E224D" w:rsidRPr="000C1512">
        <w:rPr>
          <w:rFonts w:ascii="Arial" w:hAnsi="Arial" w:cs="Arial"/>
        </w:rPr>
        <w:t>Flash drives</w:t>
      </w:r>
      <w:r w:rsidRPr="000C1512">
        <w:rPr>
          <w:rFonts w:ascii="Arial" w:hAnsi="Arial" w:cs="Arial"/>
        </w:rPr>
        <w:t xml:space="preserve"> should be labelled with the student’s name, class and teacher’s name. Microsoft Visual C# .Net is the primary software used in the class. The vast majority of projects will require the use of this particular program. Since it is not licensed for student home use students taking this course will need to make efficient use of their class time</w:t>
      </w:r>
      <w:r w:rsidR="007E224D" w:rsidRPr="000C1512">
        <w:rPr>
          <w:rFonts w:ascii="Arial" w:hAnsi="Arial" w:cs="Arial"/>
        </w:rPr>
        <w:t xml:space="preserve"> (you may download and use the free, but limited version, C# Express)</w:t>
      </w:r>
      <w:r w:rsidRPr="000C1512">
        <w:rPr>
          <w:rFonts w:ascii="Arial" w:hAnsi="Arial" w:cs="Arial"/>
        </w:rPr>
        <w:t xml:space="preserve">. In addition lunch time hours in the computer lab will be available to those students who need extra time to work on any assignments. </w:t>
      </w:r>
    </w:p>
    <w:p w:rsidR="0043535B" w:rsidRPr="000C1512" w:rsidRDefault="0043535B">
      <w:pPr>
        <w:rPr>
          <w:rFonts w:ascii="Arial" w:hAnsi="Arial" w:cs="Arial"/>
        </w:rPr>
      </w:pPr>
    </w:p>
    <w:p w:rsidR="00CE0E87" w:rsidRPr="000C1512" w:rsidRDefault="00CE0E87">
      <w:pPr>
        <w:rPr>
          <w:rFonts w:ascii="Arial" w:hAnsi="Arial" w:cs="Arial"/>
          <w:i/>
        </w:rPr>
      </w:pPr>
    </w:p>
    <w:p w:rsidR="00CE0E87" w:rsidRPr="000C1512" w:rsidRDefault="00CE0E87">
      <w:pPr>
        <w:rPr>
          <w:rFonts w:ascii="Arial" w:hAnsi="Arial" w:cs="Arial"/>
          <w:i/>
        </w:rPr>
      </w:pPr>
    </w:p>
    <w:sectPr w:rsidR="00CE0E87" w:rsidRPr="000C1512" w:rsidSect="00CE0E87">
      <w:pgSz w:w="12240" w:h="15840"/>
      <w:pgMar w:top="1440" w:right="1800" w:bottom="144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 w:name="TimesNewRomanPS-BoldItalic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Arial-BoldItalic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5E6C"/>
    <w:multiLevelType w:val="multilevel"/>
    <w:tmpl w:val="6536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4A78AE"/>
    <w:multiLevelType w:val="hybridMultilevel"/>
    <w:tmpl w:val="53E4C47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709"/>
    <w:rsid w:val="00085135"/>
    <w:rsid w:val="0009349A"/>
    <w:rsid w:val="000C1512"/>
    <w:rsid w:val="000D3F0F"/>
    <w:rsid w:val="000F4BBC"/>
    <w:rsid w:val="004313F8"/>
    <w:rsid w:val="0043535B"/>
    <w:rsid w:val="004874E4"/>
    <w:rsid w:val="004F6588"/>
    <w:rsid w:val="007432DC"/>
    <w:rsid w:val="007E224D"/>
    <w:rsid w:val="008658DF"/>
    <w:rsid w:val="00871815"/>
    <w:rsid w:val="008C18BD"/>
    <w:rsid w:val="00971709"/>
    <w:rsid w:val="00BB4CE3"/>
    <w:rsid w:val="00CD3869"/>
    <w:rsid w:val="00CE0E87"/>
    <w:rsid w:val="00D10DBE"/>
    <w:rsid w:val="00D46343"/>
    <w:rsid w:val="00DE590E"/>
    <w:rsid w:val="00ED32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E87"/>
  </w:style>
  <w:style w:type="paragraph" w:styleId="Heading1">
    <w:name w:val="heading 1"/>
    <w:next w:val="Normal"/>
    <w:link w:val="Heading1Char"/>
    <w:uiPriority w:val="9"/>
    <w:qFormat/>
    <w:rsid w:val="00CE0E87"/>
    <w:pPr>
      <w:spacing w:before="320"/>
      <w:outlineLvl w:val="0"/>
    </w:pPr>
    <w:rPr>
      <w:rFonts w:ascii="Arial" w:eastAsiaTheme="minorEastAsia" w:hAnsi="Arial"/>
      <w:b/>
      <w:sz w:val="24"/>
    </w:rPr>
  </w:style>
  <w:style w:type="paragraph" w:styleId="Heading2">
    <w:name w:val="heading 2"/>
    <w:next w:val="Normal"/>
    <w:link w:val="Heading2Char"/>
    <w:uiPriority w:val="9"/>
    <w:qFormat/>
    <w:rsid w:val="00CE0E87"/>
    <w:pPr>
      <w:spacing w:before="240"/>
      <w:outlineLvl w:val="1"/>
    </w:pPr>
    <w:rPr>
      <w:rFonts w:ascii="Arial" w:eastAsiaTheme="minorEastAsia"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0E87"/>
    <w:rPr>
      <w:color w:val="0000FF"/>
      <w:u w:val="single"/>
    </w:rPr>
  </w:style>
  <w:style w:type="character" w:styleId="FollowedHyperlink">
    <w:name w:val="FollowedHyperlink"/>
    <w:basedOn w:val="DefaultParagraphFont"/>
    <w:uiPriority w:val="99"/>
    <w:semiHidden/>
    <w:unhideWhenUsed/>
    <w:rsid w:val="00CE0E87"/>
    <w:rPr>
      <w:color w:val="800080"/>
      <w:u w:val="single"/>
    </w:rPr>
  </w:style>
  <w:style w:type="character" w:customStyle="1" w:styleId="Heading1Char">
    <w:name w:val="Heading 1 Char"/>
    <w:basedOn w:val="DefaultParagraphFont"/>
    <w:link w:val="Heading1"/>
    <w:uiPriority w:val="9"/>
    <w:locked/>
    <w:rsid w:val="00CE0E87"/>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sid w:val="00CE0E87"/>
    <w:rPr>
      <w:rFonts w:asciiTheme="majorHAnsi" w:eastAsiaTheme="majorEastAsia" w:hAnsiTheme="majorHAnsi" w:cstheme="majorBidi" w:hint="default"/>
      <w:b/>
      <w:bCs/>
      <w:color w:val="4F81BD" w:themeColor="accent1"/>
      <w:sz w:val="26"/>
      <w:szCs w:val="26"/>
    </w:rPr>
  </w:style>
  <w:style w:type="paragraph" w:styleId="Header">
    <w:name w:val="header"/>
    <w:basedOn w:val="Normal"/>
    <w:link w:val="HeaderChar"/>
    <w:uiPriority w:val="99"/>
    <w:semiHidden/>
    <w:unhideWhenUsed/>
    <w:rsid w:val="00CE0E87"/>
    <w:pPr>
      <w:tabs>
        <w:tab w:val="center" w:pos="4320"/>
        <w:tab w:val="right" w:pos="8640"/>
      </w:tabs>
    </w:pPr>
    <w:rPr>
      <w:b/>
      <w:sz w:val="28"/>
    </w:rPr>
  </w:style>
  <w:style w:type="character" w:customStyle="1" w:styleId="HeaderChar">
    <w:name w:val="Header Char"/>
    <w:basedOn w:val="DefaultParagraphFont"/>
    <w:link w:val="Header"/>
    <w:uiPriority w:val="99"/>
    <w:semiHidden/>
    <w:locked/>
    <w:rsid w:val="00CE0E87"/>
  </w:style>
  <w:style w:type="paragraph" w:styleId="BodyText">
    <w:name w:val="Body Text"/>
    <w:link w:val="BodyTextChar"/>
    <w:uiPriority w:val="99"/>
    <w:unhideWhenUsed/>
    <w:rsid w:val="00CE0E87"/>
    <w:rPr>
      <w:sz w:val="22"/>
    </w:rPr>
  </w:style>
  <w:style w:type="character" w:customStyle="1" w:styleId="BodyTextChar">
    <w:name w:val="Body Text Char"/>
    <w:basedOn w:val="DefaultParagraphFont"/>
    <w:link w:val="BodyText"/>
    <w:uiPriority w:val="99"/>
    <w:locked/>
    <w:rsid w:val="00CE0E87"/>
  </w:style>
  <w:style w:type="paragraph" w:styleId="BalloonText">
    <w:name w:val="Balloon Text"/>
    <w:basedOn w:val="Normal"/>
    <w:link w:val="BalloonTextChar"/>
    <w:uiPriority w:val="99"/>
    <w:semiHidden/>
    <w:unhideWhenUsed/>
    <w:rsid w:val="00CE0E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E0E87"/>
    <w:rPr>
      <w:rFonts w:ascii="Tahoma" w:hAnsi="Tahoma" w:cs="Tahoma" w:hint="default"/>
      <w:sz w:val="16"/>
      <w:szCs w:val="16"/>
    </w:rPr>
  </w:style>
  <w:style w:type="paragraph" w:customStyle="1" w:styleId="bodyhanging">
    <w:name w:val="body hanging"/>
    <w:rsid w:val="00CE0E87"/>
    <w:pPr>
      <w:ind w:left="360" w:hanging="360"/>
    </w:pPr>
    <w:rPr>
      <w:sz w:val="22"/>
    </w:rPr>
  </w:style>
  <w:style w:type="paragraph" w:customStyle="1" w:styleId="BodytextwSpaceafter">
    <w:name w:val="Body text w/ Space after"/>
    <w:basedOn w:val="BodyText"/>
    <w:rsid w:val="00CE0E87"/>
    <w:pPr>
      <w:spacing w:after="40"/>
    </w:pPr>
  </w:style>
  <w:style w:type="paragraph" w:customStyle="1" w:styleId="BodyTextBullet">
    <w:name w:val="Body Text Bullet"/>
    <w:rsid w:val="00CE0E87"/>
    <w:pPr>
      <w:keepLines/>
      <w:tabs>
        <w:tab w:val="num" w:pos="360"/>
      </w:tabs>
      <w:ind w:left="360"/>
    </w:pPr>
    <w:rPr>
      <w:sz w:val="22"/>
    </w:rPr>
  </w:style>
  <w:style w:type="paragraph" w:customStyle="1" w:styleId="BodyBoldHead">
    <w:name w:val="Body Bold Head"/>
    <w:rsid w:val="00CE0E87"/>
    <w:pPr>
      <w:keepLines/>
      <w:spacing w:before="60"/>
    </w:pPr>
    <w:rPr>
      <w:b/>
      <w:bCs/>
      <w:iCs/>
      <w:sz w:val="22"/>
    </w:rPr>
  </w:style>
  <w:style w:type="table" w:styleId="TableGrid">
    <w:name w:val="Table Grid"/>
    <w:basedOn w:val="TableNormal"/>
    <w:uiPriority w:val="59"/>
    <w:rsid w:val="00CE0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E87"/>
  </w:style>
  <w:style w:type="paragraph" w:styleId="Heading1">
    <w:name w:val="heading 1"/>
    <w:next w:val="Normal"/>
    <w:link w:val="Heading1Char"/>
    <w:uiPriority w:val="9"/>
    <w:qFormat/>
    <w:rsid w:val="00CE0E87"/>
    <w:pPr>
      <w:spacing w:before="320"/>
      <w:outlineLvl w:val="0"/>
    </w:pPr>
    <w:rPr>
      <w:rFonts w:ascii="Arial" w:eastAsiaTheme="minorEastAsia" w:hAnsi="Arial"/>
      <w:b/>
      <w:sz w:val="24"/>
    </w:rPr>
  </w:style>
  <w:style w:type="paragraph" w:styleId="Heading2">
    <w:name w:val="heading 2"/>
    <w:next w:val="Normal"/>
    <w:link w:val="Heading2Char"/>
    <w:uiPriority w:val="9"/>
    <w:qFormat/>
    <w:rsid w:val="00CE0E87"/>
    <w:pPr>
      <w:spacing w:before="240"/>
      <w:outlineLvl w:val="1"/>
    </w:pPr>
    <w:rPr>
      <w:rFonts w:ascii="Arial" w:eastAsiaTheme="minorEastAsia"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0E87"/>
    <w:rPr>
      <w:color w:val="0000FF"/>
      <w:u w:val="single"/>
    </w:rPr>
  </w:style>
  <w:style w:type="character" w:styleId="FollowedHyperlink">
    <w:name w:val="FollowedHyperlink"/>
    <w:basedOn w:val="DefaultParagraphFont"/>
    <w:uiPriority w:val="99"/>
    <w:semiHidden/>
    <w:unhideWhenUsed/>
    <w:rsid w:val="00CE0E87"/>
    <w:rPr>
      <w:color w:val="800080"/>
      <w:u w:val="single"/>
    </w:rPr>
  </w:style>
  <w:style w:type="character" w:customStyle="1" w:styleId="Heading1Char">
    <w:name w:val="Heading 1 Char"/>
    <w:basedOn w:val="DefaultParagraphFont"/>
    <w:link w:val="Heading1"/>
    <w:uiPriority w:val="9"/>
    <w:locked/>
    <w:rsid w:val="00CE0E87"/>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sid w:val="00CE0E87"/>
    <w:rPr>
      <w:rFonts w:asciiTheme="majorHAnsi" w:eastAsiaTheme="majorEastAsia" w:hAnsiTheme="majorHAnsi" w:cstheme="majorBidi" w:hint="default"/>
      <w:b/>
      <w:bCs/>
      <w:color w:val="4F81BD" w:themeColor="accent1"/>
      <w:sz w:val="26"/>
      <w:szCs w:val="26"/>
    </w:rPr>
  </w:style>
  <w:style w:type="paragraph" w:styleId="Header">
    <w:name w:val="header"/>
    <w:basedOn w:val="Normal"/>
    <w:link w:val="HeaderChar"/>
    <w:uiPriority w:val="99"/>
    <w:semiHidden/>
    <w:unhideWhenUsed/>
    <w:rsid w:val="00CE0E87"/>
    <w:pPr>
      <w:tabs>
        <w:tab w:val="center" w:pos="4320"/>
        <w:tab w:val="right" w:pos="8640"/>
      </w:tabs>
    </w:pPr>
    <w:rPr>
      <w:b/>
      <w:sz w:val="28"/>
    </w:rPr>
  </w:style>
  <w:style w:type="character" w:customStyle="1" w:styleId="HeaderChar">
    <w:name w:val="Header Char"/>
    <w:basedOn w:val="DefaultParagraphFont"/>
    <w:link w:val="Header"/>
    <w:uiPriority w:val="99"/>
    <w:semiHidden/>
    <w:locked/>
    <w:rsid w:val="00CE0E87"/>
  </w:style>
  <w:style w:type="paragraph" w:styleId="BodyText">
    <w:name w:val="Body Text"/>
    <w:link w:val="BodyTextChar"/>
    <w:uiPriority w:val="99"/>
    <w:unhideWhenUsed/>
    <w:rsid w:val="00CE0E87"/>
    <w:rPr>
      <w:sz w:val="22"/>
    </w:rPr>
  </w:style>
  <w:style w:type="character" w:customStyle="1" w:styleId="BodyTextChar">
    <w:name w:val="Body Text Char"/>
    <w:basedOn w:val="DefaultParagraphFont"/>
    <w:link w:val="BodyText"/>
    <w:uiPriority w:val="99"/>
    <w:locked/>
    <w:rsid w:val="00CE0E87"/>
  </w:style>
  <w:style w:type="paragraph" w:styleId="BalloonText">
    <w:name w:val="Balloon Text"/>
    <w:basedOn w:val="Normal"/>
    <w:link w:val="BalloonTextChar"/>
    <w:uiPriority w:val="99"/>
    <w:semiHidden/>
    <w:unhideWhenUsed/>
    <w:rsid w:val="00CE0E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E0E87"/>
    <w:rPr>
      <w:rFonts w:ascii="Tahoma" w:hAnsi="Tahoma" w:cs="Tahoma" w:hint="default"/>
      <w:sz w:val="16"/>
      <w:szCs w:val="16"/>
    </w:rPr>
  </w:style>
  <w:style w:type="paragraph" w:customStyle="1" w:styleId="bodyhanging">
    <w:name w:val="body hanging"/>
    <w:rsid w:val="00CE0E87"/>
    <w:pPr>
      <w:ind w:left="360" w:hanging="360"/>
    </w:pPr>
    <w:rPr>
      <w:sz w:val="22"/>
    </w:rPr>
  </w:style>
  <w:style w:type="paragraph" w:customStyle="1" w:styleId="BodytextwSpaceafter">
    <w:name w:val="Body text w/ Space after"/>
    <w:basedOn w:val="BodyText"/>
    <w:rsid w:val="00CE0E87"/>
    <w:pPr>
      <w:spacing w:after="40"/>
    </w:pPr>
  </w:style>
  <w:style w:type="paragraph" w:customStyle="1" w:styleId="BodyTextBullet">
    <w:name w:val="Body Text Bullet"/>
    <w:rsid w:val="00CE0E87"/>
    <w:pPr>
      <w:keepLines/>
      <w:tabs>
        <w:tab w:val="num" w:pos="360"/>
      </w:tabs>
      <w:ind w:left="360"/>
    </w:pPr>
    <w:rPr>
      <w:sz w:val="22"/>
    </w:rPr>
  </w:style>
  <w:style w:type="paragraph" w:customStyle="1" w:styleId="BodyBoldHead">
    <w:name w:val="Body Bold Head"/>
    <w:rsid w:val="00CE0E87"/>
    <w:pPr>
      <w:keepLines/>
      <w:spacing w:before="60"/>
    </w:pPr>
    <w:rPr>
      <w:b/>
      <w:bCs/>
      <w:iCs/>
      <w:sz w:val="22"/>
    </w:rPr>
  </w:style>
  <w:style w:type="table" w:styleId="TableGrid">
    <w:name w:val="Table Grid"/>
    <w:basedOn w:val="TableNormal"/>
    <w:uiPriority w:val="59"/>
    <w:rsid w:val="00CE0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1056</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Course Overview</vt:lpstr>
    </vt:vector>
  </TitlesOfParts>
  <Company>Microsoft</Company>
  <LinksUpToDate>false</LinksUpToDate>
  <CharactersWithSpaces>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Overview</dc:title>
  <dc:creator>baller</dc:creator>
  <cp:lastModifiedBy>theKing</cp:lastModifiedBy>
  <cp:revision>5</cp:revision>
  <cp:lastPrinted>2003-08-05T21:48:00Z</cp:lastPrinted>
  <dcterms:created xsi:type="dcterms:W3CDTF">2016-09-06T16:47:00Z</dcterms:created>
  <dcterms:modified xsi:type="dcterms:W3CDTF">2016-11-26T22:25:00Z</dcterms:modified>
</cp:coreProperties>
</file>