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0F942" w14:textId="77777777" w:rsidR="00CC029F" w:rsidRDefault="00CC029F" w:rsidP="00CC029F"/>
    <w:p w14:paraId="47572AA6" w14:textId="77777777" w:rsidR="00CC029F" w:rsidRDefault="00CC029F" w:rsidP="00CC029F">
      <w:r>
        <w:t xml:space="preserve">Către, </w:t>
      </w:r>
    </w:p>
    <w:p w14:paraId="760BFBB1" w14:textId="77777777" w:rsidR="00CC029F" w:rsidRDefault="00CC029F" w:rsidP="00CC029F">
      <w:r>
        <w:t>CURTEA CONSTITUȚIONALĂ</w:t>
      </w:r>
    </w:p>
    <w:p w14:paraId="44C3A9E4" w14:textId="77777777" w:rsidR="00CC029F" w:rsidRDefault="00CC029F" w:rsidP="00CC029F">
      <w:r>
        <w:t>Palatul Parlamentului, Intrarea B1,</w:t>
      </w:r>
    </w:p>
    <w:p w14:paraId="21595B95" w14:textId="77777777" w:rsidR="00CC029F" w:rsidRDefault="00CC029F" w:rsidP="00CC029F">
      <w:r>
        <w:t>București, Calea 13 Septembrie nr.2, sector 5, cod 050725</w:t>
      </w:r>
    </w:p>
    <w:p w14:paraId="7C1B2F1A" w14:textId="77777777" w:rsidR="00CC029F" w:rsidRDefault="00CC029F" w:rsidP="00CC029F">
      <w:r>
        <w:t xml:space="preserve">Email: registratura.generala@ccr.ro  ; registratura.jurisdictionala@ccr.ro  </w:t>
      </w:r>
    </w:p>
    <w:p w14:paraId="39EAFFB1" w14:textId="77777777" w:rsidR="00CC029F" w:rsidRDefault="00CC029F" w:rsidP="00CC029F"/>
    <w:p w14:paraId="075FFDE6" w14:textId="77777777" w:rsidR="00CC029F" w:rsidRDefault="00CC029F" w:rsidP="00CC029F">
      <w:proofErr w:type="spellStart"/>
      <w:r>
        <w:t>Domnule</w:t>
      </w:r>
      <w:proofErr w:type="spellEnd"/>
      <w:r>
        <w:t xml:space="preserve"> Președinte,</w:t>
      </w:r>
    </w:p>
    <w:p w14:paraId="089C16CE" w14:textId="77777777" w:rsidR="00CC029F" w:rsidRDefault="00CC029F" w:rsidP="00CC029F">
      <w:r>
        <w:t xml:space="preserve"> </w:t>
      </w:r>
    </w:p>
    <w:p w14:paraId="6723A3CA" w14:textId="77777777" w:rsidR="00CC029F" w:rsidRDefault="00CC029F" w:rsidP="00CC029F">
      <w:r>
        <w:t>Subsemnatul/a______________________________________________________________, domiciliat/ă în_______________________________________________________________,</w:t>
      </w:r>
    </w:p>
    <w:p w14:paraId="5D4F7D1C" w14:textId="77777777" w:rsidR="00CC029F" w:rsidRDefault="00CC029F" w:rsidP="00CC029F">
      <w:r>
        <w:t>Posesor/are al/a CI/Pașaport seria_______, nr.________, CNP_________________________, eliberat de către_____________________, email:___________________________________ în calitate de cetățean al României cu drepturi depline, în temeiul dispozițiilor Constituției României vă notific următoarele:</w:t>
      </w:r>
    </w:p>
    <w:p w14:paraId="4D7F7742" w14:textId="77777777" w:rsidR="00CC029F" w:rsidRDefault="00CC029F" w:rsidP="00CC029F">
      <w:r>
        <w:t xml:space="preserve">-Soluționarea cu celeritate a cererii de revizuire a Hotărârii Curții Constituționale nr.32/06 decembrie 2024, publicată în </w:t>
      </w:r>
      <w:proofErr w:type="spellStart"/>
      <w:r>
        <w:t>Monitotul</w:t>
      </w:r>
      <w:proofErr w:type="spellEnd"/>
      <w:r>
        <w:t xml:space="preserve"> Oficial nr.1231/06 decembrie 2024, așa cum a fost formulată și motivată de către domnul Călin Georgescu, în calitate de candidat la alegerile prezidențiale, iar pe cale de consecință să dispuneți reluarea de îndată a turului al doilea al alegerilor prezidențiale din data de 08 decembrie 2024, întrerupt abuziv, nelegal și anticonstituțional;</w:t>
      </w:r>
    </w:p>
    <w:p w14:paraId="2E0F01E2" w14:textId="77777777" w:rsidR="00CC029F" w:rsidRDefault="00CC029F" w:rsidP="00CC029F">
      <w:r>
        <w:t>-Hotărârea nr.32/06 decembrie 2024 este anticonstituțională, pe de o parte, iar pe de altă parte, nicio hotărâre, decizie, directivă, ordin etc. indiferent de emitent, nu poate opri un proces de votare aflat în plină desfășurare. Atât voturile liber exprimate ale cetățenilor români, cât și candidații clasați pentru turul al doilea al alegerilor prezidențiale, au fost validați de Curtea Constituțională prin Hotărârea nr.31/02 decembrie 2024, publicata în Monitorul Oficial nr.1214/03 decembrie 2024 care este autoritate de lucru judecat. S-a ignorat Art.2 pct.1 din Constituția României care dispune imperativ: „Suveranitatea națională aparține poporul român”(care este titularul natural și de drept al puterii politice);</w:t>
      </w:r>
    </w:p>
    <w:p w14:paraId="10C80BF4" w14:textId="77777777" w:rsidR="00CC029F" w:rsidRDefault="00CC029F" w:rsidP="00CC029F">
      <w:r>
        <w:t xml:space="preserve">-ANAF a încheiat un control care a concluzionat că „acțiunea de campanie # Echilibru și Verticalitate, de pe </w:t>
      </w:r>
      <w:proofErr w:type="spellStart"/>
      <w:r>
        <w:t>pe</w:t>
      </w:r>
      <w:proofErr w:type="spellEnd"/>
      <w:r>
        <w:t xml:space="preserve"> </w:t>
      </w:r>
      <w:proofErr w:type="spellStart"/>
      <w:r>
        <w:t>TikTok</w:t>
      </w:r>
      <w:proofErr w:type="spellEnd"/>
      <w:r>
        <w:t>, a fost plătită din banii Partidului Național Liberal;</w:t>
      </w:r>
    </w:p>
    <w:p w14:paraId="657F42BD" w14:textId="77777777" w:rsidR="00CC029F" w:rsidRDefault="00CC029F" w:rsidP="00CC029F">
      <w:r>
        <w:t>-Curtea Constituțională, nu a avut în posesie PROBE/DOVEZI, din care să rezulte fraudă de natură să modifice atribuirea mandatului, singura condiție legislativă de anulare a alegerilor prezidențiale numai după ce procesul electoral se consumă integral. Nu există nici o dovadă a faptului că domnul Călin Georgescu a săvârșit acțiuni în acest sens, iar instituțiile abilitate, prin reprezentanții săi legali, au recunoscut public aceasta;</w:t>
      </w:r>
    </w:p>
    <w:p w14:paraId="5E304837" w14:textId="77777777" w:rsidR="00CC029F" w:rsidRDefault="00CC029F" w:rsidP="00CC029F">
      <w:r>
        <w:t>-Întreaga situație de fapt și de drept legat de întreruperea procesului electoral aflat în desfășurare prin „anularea” întregii proceduri electorale privind alegerile prezidențiale reprezintă un atac fără precedent la statul de drept, la ordinea constituțională și la securitatea națională.</w:t>
      </w:r>
    </w:p>
    <w:p w14:paraId="7D4F53F9" w14:textId="77777777" w:rsidR="00CC029F" w:rsidRDefault="00CC029F" w:rsidP="00CC029F">
      <w:r>
        <w:t xml:space="preserve">Prezenta notificare este justificată în primul rând de legitima apărare față de toate abuzurile și nelegalitățile săvârșite asupra noastră, precum și de interesul, preocuparea și implicarea în problemele ce vizează drepturile și libertățile fundamentale ale noastre, cetățenii României, securitatea națională, siguranța socială și a vieții fiecăruia dintre noi ca membrii ai societății românești, pentru respectarea principiilor suverane ale dreptului la viață, la integritate fizică și psihică și la exprimarea consimțământului liber, informat corect, complet, neviciat, în condiții de etică și moralitate, neutralitate și imparțialitate. </w:t>
      </w:r>
    </w:p>
    <w:p w14:paraId="67556A2C" w14:textId="77777777" w:rsidR="00CC029F" w:rsidRDefault="00CC029F" w:rsidP="00CC029F">
      <w:r>
        <w:t>Scopul demersului nostru este de a repune în legalitate și funcțiune statul român de drept, național, suveran,  independent, unitar și indivizibil.</w:t>
      </w:r>
    </w:p>
    <w:p w14:paraId="52D6F76B" w14:textId="77777777" w:rsidR="00CC029F" w:rsidRDefault="00CC029F" w:rsidP="00CC029F">
      <w:r>
        <w:t>Vă solicit să-mi confirmați de îndată, direct la registratură sau prin mesaj scris în email, la datele de contact menționate mai sus, numărul de înregistrare acordat acestei notificări.</w:t>
      </w:r>
    </w:p>
    <w:p w14:paraId="682C5CCD" w14:textId="1BDEB11E" w:rsidR="00CC029F" w:rsidRDefault="00CC029F">
      <w:r>
        <w:t>Data:                                       (numele în clar și semnătura olografă)</w:t>
      </w:r>
    </w:p>
    <w:sectPr w:rsidR="00CC0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9F"/>
    <w:rsid w:val="00821E19"/>
    <w:rsid w:val="00C60314"/>
    <w:rsid w:val="00CC02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4D1A7CD2"/>
  <w15:chartTrackingRefBased/>
  <w15:docId w15:val="{45243905-1E0D-C04E-BC04-1AEB0646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o-RO" w:eastAsia="ro-R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C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CC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CC029F"/>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CC029F"/>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CC029F"/>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CC029F"/>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CC029F"/>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CC029F"/>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CC029F"/>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C029F"/>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CC029F"/>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CC029F"/>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CC029F"/>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CC029F"/>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CC029F"/>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CC029F"/>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CC029F"/>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CC029F"/>
    <w:rPr>
      <w:rFonts w:eastAsiaTheme="majorEastAsia" w:cstheme="majorBidi"/>
      <w:color w:val="272727" w:themeColor="text1" w:themeTint="D8"/>
    </w:rPr>
  </w:style>
  <w:style w:type="paragraph" w:styleId="Titlu">
    <w:name w:val="Title"/>
    <w:basedOn w:val="Normal"/>
    <w:next w:val="Normal"/>
    <w:link w:val="TitluCaracter"/>
    <w:uiPriority w:val="10"/>
    <w:qFormat/>
    <w:rsid w:val="00CC0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C029F"/>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CC029F"/>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CC029F"/>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CC029F"/>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CC029F"/>
    <w:rPr>
      <w:i/>
      <w:iCs/>
      <w:color w:val="404040" w:themeColor="text1" w:themeTint="BF"/>
    </w:rPr>
  </w:style>
  <w:style w:type="paragraph" w:styleId="Listparagraf">
    <w:name w:val="List Paragraph"/>
    <w:basedOn w:val="Normal"/>
    <w:uiPriority w:val="34"/>
    <w:qFormat/>
    <w:rsid w:val="00CC029F"/>
    <w:pPr>
      <w:ind w:left="720"/>
      <w:contextualSpacing/>
    </w:pPr>
  </w:style>
  <w:style w:type="character" w:styleId="Accentuareintens">
    <w:name w:val="Intense Emphasis"/>
    <w:basedOn w:val="Fontdeparagrafimplicit"/>
    <w:uiPriority w:val="21"/>
    <w:qFormat/>
    <w:rsid w:val="00CC029F"/>
    <w:rPr>
      <w:i/>
      <w:iCs/>
      <w:color w:val="0F4761" w:themeColor="accent1" w:themeShade="BF"/>
    </w:rPr>
  </w:style>
  <w:style w:type="paragraph" w:styleId="Citatintens">
    <w:name w:val="Intense Quote"/>
    <w:basedOn w:val="Normal"/>
    <w:next w:val="Normal"/>
    <w:link w:val="CitatintensCaracter"/>
    <w:uiPriority w:val="30"/>
    <w:qFormat/>
    <w:rsid w:val="00CC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CC029F"/>
    <w:rPr>
      <w:i/>
      <w:iCs/>
      <w:color w:val="0F4761" w:themeColor="accent1" w:themeShade="BF"/>
    </w:rPr>
  </w:style>
  <w:style w:type="character" w:styleId="Referireintens">
    <w:name w:val="Intense Reference"/>
    <w:basedOn w:val="Fontdeparagrafimplicit"/>
    <w:uiPriority w:val="32"/>
    <w:qFormat/>
    <w:rsid w:val="00CC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565</Words>
  <Characters>3277</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ancaalexandramicu@gmail.com</dc:creator>
  <cp:keywords/>
  <dc:description/>
  <cp:lastModifiedBy>ancaalexandramicu@gmail.com</cp:lastModifiedBy>
  <cp:revision>2</cp:revision>
  <dcterms:created xsi:type="dcterms:W3CDTF">2025-01-07T15:26:00Z</dcterms:created>
  <dcterms:modified xsi:type="dcterms:W3CDTF">2025-01-07T15:26:00Z</dcterms:modified>
</cp:coreProperties>
</file>