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2FC0" w:rsidRDefault="00E32FC0" w:rsidP="00E32FC0">
      <w:pPr>
        <w:pBdr>
          <w:bottom w:val="double" w:sz="6" w:space="1" w:color="auto"/>
        </w:pBdr>
        <w:jc w:val="center"/>
        <w:rPr>
          <w:rFonts w:ascii="Aptos Narrow" w:hAnsi="Aptos Narrow" w:cs="Liberation Mono"/>
          <w:b/>
          <w:bCs/>
          <w:sz w:val="28"/>
          <w:szCs w:val="26"/>
          <w:lang w:val="en-IN"/>
        </w:rPr>
      </w:pPr>
      <w:r w:rsidRPr="00E32FC0">
        <w:rPr>
          <w:rFonts w:ascii="Aptos Narrow" w:hAnsi="Aptos Narrow" w:cs="Liberation Mono"/>
          <w:b/>
          <w:bCs/>
          <w:sz w:val="28"/>
          <w:szCs w:val="26"/>
          <w:lang w:val="en-IN"/>
        </w:rPr>
        <w:t>Data Tagging Summary – Task 1</w:t>
      </w:r>
    </w:p>
    <w:p w:rsidR="00E32FC0" w:rsidRPr="00E32FC0" w:rsidRDefault="00E32FC0" w:rsidP="00E32FC0">
      <w:pPr>
        <w:jc w:val="center"/>
        <w:rPr>
          <w:rFonts w:ascii="Aptos Narrow" w:hAnsi="Aptos Narrow" w:cs="Liberation Mono"/>
          <w:b/>
          <w:bCs/>
          <w:sz w:val="28"/>
          <w:szCs w:val="26"/>
          <w:lang w:val="en-IN"/>
        </w:rPr>
      </w:pPr>
    </w:p>
    <w:p w:rsidR="00E32FC0" w:rsidRPr="00E32FC0" w:rsidRDefault="00E32FC0" w:rsidP="00E32FC0">
      <w:pPr>
        <w:rPr>
          <w:rFonts w:ascii="Aptos Narrow" w:hAnsi="Aptos Narrow" w:cs="Liberation Mono"/>
          <w:b/>
          <w:bCs/>
          <w:sz w:val="22"/>
          <w:szCs w:val="22"/>
          <w:lang w:val="en-IN"/>
        </w:rPr>
      </w:pPr>
      <w:r w:rsidRPr="00E32FC0">
        <w:rPr>
          <w:rFonts w:ascii="Aptos Narrow" w:hAnsi="Aptos Narrow" w:cs="Liberation Mono"/>
          <w:b/>
          <w:bCs/>
          <w:sz w:val="22"/>
          <w:szCs w:val="22"/>
          <w:lang w:val="en-IN"/>
        </w:rPr>
        <w:t>1. Approach</w:t>
      </w:r>
    </w:p>
    <w:p w:rsidR="00E32FC0" w:rsidRPr="00E32FC0" w:rsidRDefault="00E32FC0" w:rsidP="00E32FC0">
      <w:pPr>
        <w:rPr>
          <w:rFonts w:ascii="Aptos Narrow" w:hAnsi="Aptos Narrow" w:cs="Liberation Mono"/>
          <w:sz w:val="22"/>
          <w:szCs w:val="22"/>
          <w:lang w:val="en-IN"/>
        </w:rPr>
      </w:pPr>
      <w:r w:rsidRPr="00E32FC0">
        <w:rPr>
          <w:rFonts w:ascii="Aptos Narrow" w:hAnsi="Aptos Narrow" w:cs="Liberation Mono"/>
          <w:sz w:val="22"/>
          <w:szCs w:val="22"/>
          <w:lang w:val="en-IN"/>
        </w:rPr>
        <w:t xml:space="preserve">To ensure a structured and consistent tagging of the dataset, I adopted a </w:t>
      </w:r>
      <w:r w:rsidRPr="00E32FC0">
        <w:rPr>
          <w:rFonts w:ascii="Aptos Narrow" w:hAnsi="Aptos Narrow" w:cs="Liberation Mono"/>
          <w:b/>
          <w:bCs/>
          <w:sz w:val="22"/>
          <w:szCs w:val="22"/>
          <w:lang w:val="en-IN"/>
        </w:rPr>
        <w:t>keyword-based matching approach</w:t>
      </w:r>
      <w:r w:rsidRPr="00E32FC0">
        <w:rPr>
          <w:rFonts w:ascii="Aptos Narrow" w:hAnsi="Aptos Narrow" w:cs="Liberation Mono"/>
          <w:sz w:val="22"/>
          <w:szCs w:val="22"/>
          <w:lang w:val="en-IN"/>
        </w:rPr>
        <w:t xml:space="preserve"> aligned with a predefined taxonomy of categories. The tagging process was divided into three major components:</w:t>
      </w:r>
    </w:p>
    <w:p w:rsidR="00E32FC0" w:rsidRPr="00E32FC0" w:rsidRDefault="00E32FC0" w:rsidP="00E32FC0">
      <w:pPr>
        <w:numPr>
          <w:ilvl w:val="0"/>
          <w:numId w:val="10"/>
        </w:numPr>
        <w:rPr>
          <w:rFonts w:ascii="Aptos Narrow" w:hAnsi="Aptos Narrow" w:cs="Liberation Mono"/>
          <w:sz w:val="22"/>
          <w:szCs w:val="22"/>
          <w:lang w:val="en-IN"/>
        </w:rPr>
      </w:pPr>
      <w:r w:rsidRPr="00E32FC0">
        <w:rPr>
          <w:rFonts w:ascii="Aptos Narrow" w:hAnsi="Aptos Narrow" w:cs="Liberation Mono"/>
          <w:b/>
          <w:bCs/>
          <w:sz w:val="22"/>
          <w:szCs w:val="22"/>
          <w:lang w:val="en-IN"/>
        </w:rPr>
        <w:t>Root Cause Tagging</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I </w:t>
      </w:r>
      <w:r w:rsidRPr="00E32FC0">
        <w:rPr>
          <w:rFonts w:ascii="Aptos Narrow" w:hAnsi="Aptos Narrow" w:cs="Liberation Mono"/>
          <w:sz w:val="22"/>
          <w:szCs w:val="22"/>
          <w:lang w:val="en-IN"/>
        </w:rPr>
        <w:t>analysed</w:t>
      </w:r>
      <w:r w:rsidRPr="00E32FC0">
        <w:rPr>
          <w:rFonts w:ascii="Aptos Narrow" w:hAnsi="Aptos Narrow" w:cs="Liberation Mono"/>
          <w:sz w:val="22"/>
          <w:szCs w:val="22"/>
          <w:lang w:val="en-IN"/>
        </w:rPr>
        <w:t xml:space="preserve"> the text in the </w:t>
      </w:r>
      <w:r w:rsidRPr="00E32FC0">
        <w:rPr>
          <w:rFonts w:ascii="Aptos Narrow" w:hAnsi="Aptos Narrow" w:cs="Liberation Mono"/>
          <w:b/>
          <w:bCs/>
          <w:sz w:val="22"/>
          <w:szCs w:val="22"/>
          <w:lang w:val="en-IN"/>
        </w:rPr>
        <w:t>“Cause”</w:t>
      </w:r>
      <w:r w:rsidRPr="00E32FC0">
        <w:rPr>
          <w:rFonts w:ascii="Aptos Narrow" w:hAnsi="Aptos Narrow" w:cs="Liberation Mono"/>
          <w:sz w:val="22"/>
          <w:szCs w:val="22"/>
          <w:lang w:val="en-IN"/>
        </w:rPr>
        <w:t xml:space="preserve"> column to identify and extract specific keywords. These keywords were then mapped to a set of predefined root cause categories from the taxonomy. This allowed for standardized classification of failure reasons such as installation errors, wear and tear, or design flaws.</w:t>
      </w:r>
    </w:p>
    <w:p w:rsidR="00E32FC0" w:rsidRPr="00E32FC0" w:rsidRDefault="00E32FC0" w:rsidP="00E32FC0">
      <w:pPr>
        <w:numPr>
          <w:ilvl w:val="0"/>
          <w:numId w:val="10"/>
        </w:numPr>
        <w:rPr>
          <w:rFonts w:ascii="Aptos Narrow" w:hAnsi="Aptos Narrow" w:cs="Liberation Mono"/>
          <w:sz w:val="22"/>
          <w:szCs w:val="22"/>
          <w:lang w:val="en-IN"/>
        </w:rPr>
      </w:pPr>
      <w:r w:rsidRPr="00E32FC0">
        <w:rPr>
          <w:rFonts w:ascii="Aptos Narrow" w:hAnsi="Aptos Narrow" w:cs="Liberation Mono"/>
          <w:b/>
          <w:bCs/>
          <w:sz w:val="22"/>
          <w:szCs w:val="22"/>
          <w:lang w:val="en-IN"/>
        </w:rPr>
        <w:t>Symptom Condition &amp; Component Tagging</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The </w:t>
      </w:r>
      <w:r w:rsidRPr="00E32FC0">
        <w:rPr>
          <w:rFonts w:ascii="Aptos Narrow" w:hAnsi="Aptos Narrow" w:cs="Liberation Mono"/>
          <w:b/>
          <w:bCs/>
          <w:sz w:val="22"/>
          <w:szCs w:val="22"/>
          <w:lang w:val="en-IN"/>
        </w:rPr>
        <w:t>“Complaint”</w:t>
      </w:r>
      <w:r w:rsidRPr="00E32FC0">
        <w:rPr>
          <w:rFonts w:ascii="Aptos Narrow" w:hAnsi="Aptos Narrow" w:cs="Liberation Mono"/>
          <w:sz w:val="22"/>
          <w:szCs w:val="22"/>
          <w:lang w:val="en-IN"/>
        </w:rPr>
        <w:t xml:space="preserve"> field was processed to detect descriptive terms and phrases that indicated the condition and component involved. Using a curated list of known symptom categories (e.g., 'leak', 'broken', 'movement issue') and component tags (e.g., 'wheel', 'seat', 'tray'), I matched complaint text to generate accurate symptom tags.</w:t>
      </w:r>
    </w:p>
    <w:p w:rsidR="00E32FC0" w:rsidRPr="00E32FC0" w:rsidRDefault="00E32FC0" w:rsidP="00E32FC0">
      <w:pPr>
        <w:numPr>
          <w:ilvl w:val="0"/>
          <w:numId w:val="10"/>
        </w:numPr>
        <w:rPr>
          <w:rFonts w:ascii="Aptos Narrow" w:hAnsi="Aptos Narrow" w:cs="Liberation Mono"/>
          <w:sz w:val="22"/>
          <w:szCs w:val="22"/>
          <w:lang w:val="en-IN"/>
        </w:rPr>
      </w:pPr>
      <w:r w:rsidRPr="00E32FC0">
        <w:rPr>
          <w:rFonts w:ascii="Aptos Narrow" w:hAnsi="Aptos Narrow" w:cs="Liberation Mono"/>
          <w:b/>
          <w:bCs/>
          <w:sz w:val="22"/>
          <w:szCs w:val="22"/>
          <w:lang w:val="en-IN"/>
        </w:rPr>
        <w:t>Fix Condition &amp; Component Tagging</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The </w:t>
      </w:r>
      <w:r w:rsidRPr="00E32FC0">
        <w:rPr>
          <w:rFonts w:ascii="Aptos Narrow" w:hAnsi="Aptos Narrow" w:cs="Liberation Mono"/>
          <w:b/>
          <w:bCs/>
          <w:sz w:val="22"/>
          <w:szCs w:val="22"/>
          <w:lang w:val="en-IN"/>
        </w:rPr>
        <w:t>“Correction”</w:t>
      </w:r>
      <w:r w:rsidRPr="00E32FC0">
        <w:rPr>
          <w:rFonts w:ascii="Aptos Narrow" w:hAnsi="Aptos Narrow" w:cs="Liberation Mono"/>
          <w:sz w:val="22"/>
          <w:szCs w:val="22"/>
          <w:lang w:val="en-IN"/>
        </w:rPr>
        <w:t xml:space="preserve"> field was evaluated to identify the corrective actions taken. Based on the action verbs and terminology (e.g., 'replaced', 'tightened', 'aligned'), corresponding fix conditions and associated components were tagged. This helped in understanding the actual repair efforts made for each case.</w:t>
      </w:r>
    </w:p>
    <w:p w:rsidR="00E32FC0" w:rsidRPr="00E32FC0" w:rsidRDefault="00E32FC0" w:rsidP="00E32FC0">
      <w:pPr>
        <w:rPr>
          <w:rFonts w:ascii="Aptos Narrow" w:hAnsi="Aptos Narrow" w:cs="Liberation Mono"/>
          <w:sz w:val="22"/>
          <w:szCs w:val="22"/>
          <w:lang w:val="en-IN"/>
        </w:rPr>
      </w:pPr>
      <w:r w:rsidRPr="00E32FC0">
        <w:rPr>
          <w:rFonts w:ascii="Aptos Narrow" w:hAnsi="Aptos Narrow" w:cs="Liberation Mono"/>
          <w:sz w:val="22"/>
          <w:szCs w:val="22"/>
          <w:lang w:val="en-IN"/>
        </w:rPr>
        <w:pict>
          <v:rect id="_x0000_i1055" style="width:0;height:1.5pt" o:hralign="center" o:hrstd="t" o:hr="t" fillcolor="#a0a0a0" stroked="f"/>
        </w:pict>
      </w:r>
    </w:p>
    <w:p w:rsidR="00E32FC0" w:rsidRPr="00E32FC0" w:rsidRDefault="00E32FC0" w:rsidP="00E32FC0">
      <w:pPr>
        <w:rPr>
          <w:rFonts w:ascii="Aptos Narrow" w:hAnsi="Aptos Narrow" w:cs="Liberation Mono"/>
          <w:b/>
          <w:bCs/>
          <w:sz w:val="22"/>
          <w:szCs w:val="22"/>
          <w:lang w:val="en-IN"/>
        </w:rPr>
      </w:pPr>
      <w:r w:rsidRPr="00E32FC0">
        <w:rPr>
          <w:rFonts w:ascii="Aptos Narrow" w:hAnsi="Aptos Narrow" w:cs="Liberation Mono"/>
          <w:b/>
          <w:bCs/>
          <w:sz w:val="22"/>
          <w:szCs w:val="22"/>
          <w:lang w:val="en-IN"/>
        </w:rPr>
        <w:t>2. Challenges Encountered</w:t>
      </w:r>
    </w:p>
    <w:p w:rsidR="00E32FC0" w:rsidRPr="00E32FC0" w:rsidRDefault="00E32FC0" w:rsidP="00E32FC0">
      <w:pPr>
        <w:numPr>
          <w:ilvl w:val="0"/>
          <w:numId w:val="11"/>
        </w:numPr>
        <w:rPr>
          <w:rFonts w:ascii="Aptos Narrow" w:hAnsi="Aptos Narrow" w:cs="Liberation Mono"/>
          <w:sz w:val="22"/>
          <w:szCs w:val="22"/>
          <w:lang w:val="en-IN"/>
        </w:rPr>
      </w:pPr>
      <w:r w:rsidRPr="00E32FC0">
        <w:rPr>
          <w:rFonts w:ascii="Aptos Narrow" w:hAnsi="Aptos Narrow" w:cs="Liberation Mono"/>
          <w:b/>
          <w:bCs/>
          <w:sz w:val="22"/>
          <w:szCs w:val="22"/>
          <w:lang w:val="en-IN"/>
        </w:rPr>
        <w:t>Ambiguity in Descriptions</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A notable portion of the complaints lacked sufficient detail, making it difficult to conclusively determine the root cause or exact symptom. In such cases, only general tagging was possible.</w:t>
      </w:r>
    </w:p>
    <w:p w:rsidR="00E32FC0" w:rsidRPr="00E32FC0" w:rsidRDefault="00E32FC0" w:rsidP="00E32FC0">
      <w:pPr>
        <w:numPr>
          <w:ilvl w:val="0"/>
          <w:numId w:val="11"/>
        </w:numPr>
        <w:rPr>
          <w:rFonts w:ascii="Aptos Narrow" w:hAnsi="Aptos Narrow" w:cs="Liberation Mono"/>
          <w:sz w:val="22"/>
          <w:szCs w:val="22"/>
          <w:lang w:val="en-IN"/>
        </w:rPr>
      </w:pPr>
      <w:r w:rsidRPr="00E32FC0">
        <w:rPr>
          <w:rFonts w:ascii="Aptos Narrow" w:hAnsi="Aptos Narrow" w:cs="Liberation Mono"/>
          <w:b/>
          <w:bCs/>
          <w:sz w:val="22"/>
          <w:szCs w:val="22"/>
          <w:lang w:val="en-IN"/>
        </w:rPr>
        <w:t>Multi-symptom and Multi-fix Entries</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Several records included multiple issues or fixes within a single entry. Disentangling </w:t>
      </w:r>
      <w:r w:rsidRPr="00E32FC0">
        <w:rPr>
          <w:rFonts w:ascii="Aptos Narrow" w:hAnsi="Aptos Narrow" w:cs="Liberation Mono"/>
          <w:sz w:val="22"/>
          <w:szCs w:val="22"/>
          <w:lang w:val="en-IN"/>
        </w:rPr>
        <w:t>this required additional logic</w:t>
      </w:r>
      <w:r w:rsidRPr="00E32FC0">
        <w:rPr>
          <w:rFonts w:ascii="Aptos Narrow" w:hAnsi="Aptos Narrow" w:cs="Liberation Mono"/>
          <w:sz w:val="22"/>
          <w:szCs w:val="22"/>
          <w:lang w:val="en-IN"/>
        </w:rPr>
        <w:t xml:space="preserve"> to avoid misclassification and ensure all relevant tags were captured.</w:t>
      </w:r>
    </w:p>
    <w:p w:rsidR="00E32FC0" w:rsidRPr="00E32FC0" w:rsidRDefault="00E32FC0" w:rsidP="00E32FC0">
      <w:pPr>
        <w:numPr>
          <w:ilvl w:val="0"/>
          <w:numId w:val="11"/>
        </w:numPr>
        <w:rPr>
          <w:rFonts w:ascii="Aptos Narrow" w:hAnsi="Aptos Narrow" w:cs="Liberation Mono"/>
          <w:sz w:val="22"/>
          <w:szCs w:val="22"/>
          <w:lang w:val="en-IN"/>
        </w:rPr>
      </w:pPr>
      <w:r w:rsidRPr="00E32FC0">
        <w:rPr>
          <w:rFonts w:ascii="Aptos Narrow" w:hAnsi="Aptos Narrow" w:cs="Liberation Mono"/>
          <w:b/>
          <w:bCs/>
          <w:sz w:val="22"/>
          <w:szCs w:val="22"/>
          <w:lang w:val="en-IN"/>
        </w:rPr>
        <w:t>Data Inconsistencies</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The dataset exhibited formatting and terminology variations—such as misspellings, shorthand notations, and inconsistent phrasing—which necessitated a preprocessing step to normalize the text for better keyword matching and accuracy.</w:t>
      </w:r>
    </w:p>
    <w:p w:rsidR="00E32FC0" w:rsidRPr="00E32FC0" w:rsidRDefault="00E32FC0" w:rsidP="00E32FC0">
      <w:pPr>
        <w:rPr>
          <w:rFonts w:ascii="Aptos Narrow" w:hAnsi="Aptos Narrow" w:cs="Liberation Mono"/>
          <w:sz w:val="22"/>
          <w:szCs w:val="22"/>
          <w:lang w:val="en-IN"/>
        </w:rPr>
      </w:pPr>
      <w:r w:rsidRPr="00E32FC0">
        <w:rPr>
          <w:rFonts w:ascii="Aptos Narrow" w:hAnsi="Aptos Narrow" w:cs="Liberation Mono"/>
          <w:sz w:val="22"/>
          <w:szCs w:val="22"/>
          <w:lang w:val="en-IN"/>
        </w:rPr>
        <w:pict>
          <v:rect id="_x0000_i1056" style="width:0;height:1.5pt" o:hralign="center" o:hrstd="t" o:hr="t" fillcolor="#a0a0a0" stroked="f"/>
        </w:pict>
      </w:r>
    </w:p>
    <w:p w:rsidR="00E32FC0" w:rsidRPr="00E32FC0" w:rsidRDefault="00E32FC0" w:rsidP="00E32FC0">
      <w:pPr>
        <w:rPr>
          <w:rFonts w:ascii="Aptos Narrow" w:hAnsi="Aptos Narrow" w:cs="Liberation Mono"/>
          <w:b/>
          <w:bCs/>
          <w:sz w:val="22"/>
          <w:szCs w:val="22"/>
          <w:lang w:val="en-IN"/>
        </w:rPr>
      </w:pPr>
      <w:r w:rsidRPr="00E32FC0">
        <w:rPr>
          <w:rFonts w:ascii="Aptos Narrow" w:hAnsi="Aptos Narrow" w:cs="Liberation Mono"/>
          <w:b/>
          <w:bCs/>
          <w:sz w:val="22"/>
          <w:szCs w:val="22"/>
          <w:lang w:val="en-IN"/>
        </w:rPr>
        <w:t>3. Key Insights</w:t>
      </w:r>
    </w:p>
    <w:p w:rsidR="00E32FC0" w:rsidRPr="00E32FC0" w:rsidRDefault="00E32FC0" w:rsidP="00E32FC0">
      <w:pPr>
        <w:numPr>
          <w:ilvl w:val="0"/>
          <w:numId w:val="12"/>
        </w:numPr>
        <w:rPr>
          <w:rFonts w:ascii="Aptos Narrow" w:hAnsi="Aptos Narrow" w:cs="Liberation Mono"/>
          <w:sz w:val="22"/>
          <w:szCs w:val="22"/>
          <w:lang w:val="en-IN"/>
        </w:rPr>
      </w:pPr>
      <w:r w:rsidRPr="00E32FC0">
        <w:rPr>
          <w:rFonts w:ascii="Aptos Narrow" w:hAnsi="Aptos Narrow" w:cs="Liberation Mono"/>
          <w:b/>
          <w:bCs/>
          <w:sz w:val="22"/>
          <w:szCs w:val="22"/>
          <w:lang w:val="en-IN"/>
        </w:rPr>
        <w:t>Common Root Causes</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The most frequently tagged root causes were </w:t>
      </w:r>
      <w:r w:rsidRPr="00E32FC0">
        <w:rPr>
          <w:rFonts w:ascii="Aptos Narrow" w:hAnsi="Aptos Narrow" w:cs="Liberation Mono"/>
          <w:b/>
          <w:bCs/>
          <w:sz w:val="22"/>
          <w:szCs w:val="22"/>
          <w:lang w:val="en-IN"/>
        </w:rPr>
        <w:t>"Not Installed"</w:t>
      </w:r>
      <w:r w:rsidRPr="00E32FC0">
        <w:rPr>
          <w:rFonts w:ascii="Aptos Narrow" w:hAnsi="Aptos Narrow" w:cs="Liberation Mono"/>
          <w:sz w:val="22"/>
          <w:szCs w:val="22"/>
          <w:lang w:val="en-IN"/>
        </w:rPr>
        <w:t xml:space="preserve"> and </w:t>
      </w:r>
      <w:r w:rsidRPr="00E32FC0">
        <w:rPr>
          <w:rFonts w:ascii="Aptos Narrow" w:hAnsi="Aptos Narrow" w:cs="Liberation Mono"/>
          <w:b/>
          <w:bCs/>
          <w:sz w:val="22"/>
          <w:szCs w:val="22"/>
          <w:lang w:val="en-IN"/>
        </w:rPr>
        <w:t>"Loose"</w:t>
      </w:r>
      <w:r w:rsidRPr="00E32FC0">
        <w:rPr>
          <w:rFonts w:ascii="Aptos Narrow" w:hAnsi="Aptos Narrow" w:cs="Liberation Mono"/>
          <w:sz w:val="22"/>
          <w:szCs w:val="22"/>
          <w:lang w:val="en-IN"/>
        </w:rPr>
        <w:t>, indicating that improper assembly or incomplete installation procedures are the primary contributors to product issues.</w:t>
      </w:r>
    </w:p>
    <w:p w:rsidR="00E32FC0" w:rsidRPr="00E32FC0" w:rsidRDefault="00E32FC0" w:rsidP="00E32FC0">
      <w:pPr>
        <w:numPr>
          <w:ilvl w:val="0"/>
          <w:numId w:val="12"/>
        </w:numPr>
        <w:rPr>
          <w:rFonts w:ascii="Aptos Narrow" w:hAnsi="Aptos Narrow" w:cs="Liberation Mono"/>
          <w:sz w:val="22"/>
          <w:szCs w:val="22"/>
          <w:lang w:val="en-IN"/>
        </w:rPr>
      </w:pPr>
      <w:r w:rsidRPr="00E32FC0">
        <w:rPr>
          <w:rFonts w:ascii="Aptos Narrow" w:hAnsi="Aptos Narrow" w:cs="Liberation Mono"/>
          <w:b/>
          <w:bCs/>
          <w:sz w:val="22"/>
          <w:szCs w:val="22"/>
          <w:lang w:val="en-IN"/>
        </w:rPr>
        <w:t>Trending Complaints</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A significant number of complaints revolved around </w:t>
      </w:r>
      <w:r w:rsidRPr="00E32FC0">
        <w:rPr>
          <w:rFonts w:ascii="Aptos Narrow" w:hAnsi="Aptos Narrow" w:cs="Liberation Mono"/>
          <w:b/>
          <w:bCs/>
          <w:sz w:val="22"/>
          <w:szCs w:val="22"/>
          <w:lang w:val="en-IN"/>
        </w:rPr>
        <w:t>leakages, missing parts, and faulty component connections</w:t>
      </w:r>
      <w:r w:rsidRPr="00E32FC0">
        <w:rPr>
          <w:rFonts w:ascii="Aptos Narrow" w:hAnsi="Aptos Narrow" w:cs="Liberation Mono"/>
          <w:sz w:val="22"/>
          <w:szCs w:val="22"/>
          <w:lang w:val="en-IN"/>
        </w:rPr>
        <w:t>. These highlight critical quality control areas that need immediate attention.</w:t>
      </w:r>
    </w:p>
    <w:p w:rsidR="00E32FC0" w:rsidRPr="00E32FC0" w:rsidRDefault="00E32FC0" w:rsidP="00E32FC0">
      <w:pPr>
        <w:numPr>
          <w:ilvl w:val="0"/>
          <w:numId w:val="12"/>
        </w:numPr>
        <w:rPr>
          <w:rFonts w:ascii="Aptos Narrow" w:hAnsi="Aptos Narrow" w:cs="Liberation Mono"/>
          <w:sz w:val="22"/>
          <w:szCs w:val="22"/>
          <w:lang w:val="en-IN"/>
        </w:rPr>
      </w:pPr>
      <w:r w:rsidRPr="00E32FC0">
        <w:rPr>
          <w:rFonts w:ascii="Aptos Narrow" w:hAnsi="Aptos Narrow" w:cs="Liberation Mono"/>
          <w:b/>
          <w:bCs/>
          <w:sz w:val="22"/>
          <w:szCs w:val="22"/>
          <w:lang w:val="en-IN"/>
        </w:rPr>
        <w:t>Data Quality Concerns</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Approximately </w:t>
      </w:r>
      <w:r w:rsidRPr="00E32FC0">
        <w:rPr>
          <w:rFonts w:ascii="Aptos Narrow" w:hAnsi="Aptos Narrow" w:cs="Liberation Mono"/>
          <w:b/>
          <w:bCs/>
          <w:sz w:val="22"/>
          <w:szCs w:val="22"/>
          <w:lang w:val="en-IN"/>
        </w:rPr>
        <w:t>20% of the dataset was found to be incomplete or too ambiguous</w:t>
      </w:r>
      <w:r w:rsidRPr="00E32FC0">
        <w:rPr>
          <w:rFonts w:ascii="Aptos Narrow" w:hAnsi="Aptos Narrow" w:cs="Liberation Mono"/>
          <w:sz w:val="22"/>
          <w:szCs w:val="22"/>
          <w:lang w:val="en-IN"/>
        </w:rPr>
        <w:t xml:space="preserve"> to allow for accurate tagging. This underscores the importance of improving the data collection process—specifically in how customer complaints and technician notes are recorded.</w:t>
      </w:r>
    </w:p>
    <w:p w:rsidR="00E32FC0" w:rsidRPr="00E32FC0" w:rsidRDefault="00E32FC0" w:rsidP="00E32FC0">
      <w:pPr>
        <w:numPr>
          <w:ilvl w:val="0"/>
          <w:numId w:val="12"/>
        </w:numPr>
        <w:rPr>
          <w:rFonts w:ascii="Aptos Narrow" w:hAnsi="Aptos Narrow" w:cs="Liberation Mono"/>
          <w:sz w:val="22"/>
          <w:szCs w:val="22"/>
          <w:lang w:val="en-IN"/>
        </w:rPr>
      </w:pPr>
      <w:r w:rsidRPr="00E32FC0">
        <w:rPr>
          <w:rFonts w:ascii="Aptos Narrow" w:hAnsi="Aptos Narrow" w:cs="Liberation Mono"/>
          <w:b/>
          <w:bCs/>
          <w:sz w:val="22"/>
          <w:szCs w:val="22"/>
          <w:lang w:val="en-IN"/>
        </w:rPr>
        <w:t>Implications for Quality Control</w:t>
      </w:r>
      <w:r w:rsidRPr="00E32FC0">
        <w:rPr>
          <w:rFonts w:ascii="Aptos Narrow" w:hAnsi="Aptos Narrow" w:cs="Liberation Mono"/>
          <w:sz w:val="22"/>
          <w:szCs w:val="22"/>
          <w:lang w:val="en-IN"/>
        </w:rPr>
        <w:t>:</w:t>
      </w:r>
      <w:r w:rsidRPr="00E32FC0">
        <w:rPr>
          <w:rFonts w:ascii="Aptos Narrow" w:hAnsi="Aptos Narrow" w:cs="Liberation Mono"/>
          <w:sz w:val="22"/>
          <w:szCs w:val="22"/>
          <w:lang w:val="en-IN"/>
        </w:rPr>
        <w:br/>
        <w:t xml:space="preserve">This tagging exercise provides actionable insights into recurring defects and repair patterns. By identifying the most common issues and failure points, manufacturers can refine their </w:t>
      </w:r>
      <w:r w:rsidRPr="00E32FC0">
        <w:rPr>
          <w:rFonts w:ascii="Aptos Narrow" w:hAnsi="Aptos Narrow" w:cs="Liberation Mono"/>
          <w:b/>
          <w:bCs/>
          <w:sz w:val="22"/>
          <w:szCs w:val="22"/>
          <w:lang w:val="en-IN"/>
        </w:rPr>
        <w:t>defect tracking systems, enhance product assembly protocols, and implement targeted quality improvement measures.</w:t>
      </w:r>
    </w:p>
    <w:p w:rsidR="000062B8" w:rsidRPr="00E32FC0" w:rsidRDefault="000062B8" w:rsidP="00E32FC0"/>
    <w:sectPr w:rsidR="000062B8" w:rsidRPr="00E32FC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 w:name="Liberation Mono">
    <w:altName w:val="Courier New"/>
    <w:charset w:val="00"/>
    <w:family w:val="modern"/>
    <w:pitch w:val="fixed"/>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1145"/>
    <w:multiLevelType w:val="hybridMultilevel"/>
    <w:tmpl w:val="48F08772"/>
    <w:lvl w:ilvl="0" w:tplc="3B56D030">
      <w:numFmt w:val="bullet"/>
      <w:lvlText w:val="-"/>
      <w:lvlJc w:val="left"/>
      <w:pPr>
        <w:ind w:left="720" w:hanging="360"/>
      </w:pPr>
      <w:rPr>
        <w:rFonts w:ascii="Aptos Narrow" w:eastAsia="NSimSun" w:hAnsi="Aptos Narrow"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3E7B"/>
    <w:multiLevelType w:val="hybridMultilevel"/>
    <w:tmpl w:val="6A64E546"/>
    <w:lvl w:ilvl="0" w:tplc="3B56D030">
      <w:numFmt w:val="bullet"/>
      <w:lvlText w:val="-"/>
      <w:lvlJc w:val="left"/>
      <w:pPr>
        <w:ind w:left="720" w:hanging="360"/>
      </w:pPr>
      <w:rPr>
        <w:rFonts w:ascii="Aptos Narrow" w:eastAsia="NSimSun" w:hAnsi="Aptos Narrow"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EA6BBA"/>
    <w:multiLevelType w:val="hybridMultilevel"/>
    <w:tmpl w:val="ED3E0BAE"/>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6261253"/>
    <w:multiLevelType w:val="hybridMultilevel"/>
    <w:tmpl w:val="3D14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6577BE"/>
    <w:multiLevelType w:val="hybridMultilevel"/>
    <w:tmpl w:val="0812F9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2D53A6"/>
    <w:multiLevelType w:val="hybridMultilevel"/>
    <w:tmpl w:val="5B1EF480"/>
    <w:lvl w:ilvl="0" w:tplc="3B56D030">
      <w:numFmt w:val="bullet"/>
      <w:lvlText w:val="-"/>
      <w:lvlJc w:val="left"/>
      <w:pPr>
        <w:ind w:left="720" w:hanging="360"/>
      </w:pPr>
      <w:rPr>
        <w:rFonts w:ascii="Aptos Narrow" w:eastAsia="NSimSun" w:hAnsi="Aptos Narrow"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155195"/>
    <w:multiLevelType w:val="hybridMultilevel"/>
    <w:tmpl w:val="F8F6B264"/>
    <w:lvl w:ilvl="0" w:tplc="3B56D030">
      <w:numFmt w:val="bullet"/>
      <w:lvlText w:val="-"/>
      <w:lvlJc w:val="left"/>
      <w:pPr>
        <w:ind w:left="1080" w:hanging="360"/>
      </w:pPr>
      <w:rPr>
        <w:rFonts w:ascii="Aptos Narrow" w:eastAsia="NSimSun" w:hAnsi="Aptos Narrow" w:cs="Liberation Mono"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E0D381F"/>
    <w:multiLevelType w:val="multilevel"/>
    <w:tmpl w:val="6910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F78AA"/>
    <w:multiLevelType w:val="multilevel"/>
    <w:tmpl w:val="A4E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65922"/>
    <w:multiLevelType w:val="multilevel"/>
    <w:tmpl w:val="46F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02519"/>
    <w:multiLevelType w:val="hybridMultilevel"/>
    <w:tmpl w:val="CFBCEE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BC4F3B"/>
    <w:multiLevelType w:val="hybridMultilevel"/>
    <w:tmpl w:val="DD66552C"/>
    <w:lvl w:ilvl="0" w:tplc="3B56D030">
      <w:numFmt w:val="bullet"/>
      <w:lvlText w:val="-"/>
      <w:lvlJc w:val="left"/>
      <w:pPr>
        <w:ind w:left="720" w:hanging="360"/>
      </w:pPr>
      <w:rPr>
        <w:rFonts w:ascii="Aptos Narrow" w:eastAsia="NSimSun" w:hAnsi="Aptos Narrow"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6139897">
    <w:abstractNumId w:val="3"/>
  </w:num>
  <w:num w:numId="2" w16cid:durableId="423963234">
    <w:abstractNumId w:val="0"/>
  </w:num>
  <w:num w:numId="3" w16cid:durableId="2074960407">
    <w:abstractNumId w:val="6"/>
  </w:num>
  <w:num w:numId="4" w16cid:durableId="258023038">
    <w:abstractNumId w:val="2"/>
  </w:num>
  <w:num w:numId="5" w16cid:durableId="1022705529">
    <w:abstractNumId w:val="4"/>
  </w:num>
  <w:num w:numId="6" w16cid:durableId="474031193">
    <w:abstractNumId w:val="5"/>
  </w:num>
  <w:num w:numId="7" w16cid:durableId="2038582110">
    <w:abstractNumId w:val="1"/>
  </w:num>
  <w:num w:numId="8" w16cid:durableId="651177735">
    <w:abstractNumId w:val="11"/>
  </w:num>
  <w:num w:numId="9" w16cid:durableId="1024868345">
    <w:abstractNumId w:val="10"/>
  </w:num>
  <w:num w:numId="10" w16cid:durableId="355153772">
    <w:abstractNumId w:val="9"/>
  </w:num>
  <w:num w:numId="11" w16cid:durableId="1666083342">
    <w:abstractNumId w:val="8"/>
  </w:num>
  <w:num w:numId="12" w16cid:durableId="1358047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B8"/>
    <w:rsid w:val="000062B8"/>
    <w:rsid w:val="00E17473"/>
    <w:rsid w:val="00E3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2F89"/>
  <w15:docId w15:val="{93FF8CA5-7F2B-4269-994B-AC0F01A2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717021">
      <w:bodyDiv w:val="1"/>
      <w:marLeft w:val="0"/>
      <w:marRight w:val="0"/>
      <w:marTop w:val="0"/>
      <w:marBottom w:val="0"/>
      <w:divBdr>
        <w:top w:val="none" w:sz="0" w:space="0" w:color="auto"/>
        <w:left w:val="none" w:sz="0" w:space="0" w:color="auto"/>
        <w:bottom w:val="none" w:sz="0" w:space="0" w:color="auto"/>
        <w:right w:val="none" w:sz="0" w:space="0" w:color="auto"/>
      </w:divBdr>
    </w:div>
    <w:div w:id="171838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Das</dc:creator>
  <dc:description/>
  <cp:lastModifiedBy>Abhishek Das</cp:lastModifiedBy>
  <cp:revision>2</cp:revision>
  <dcterms:created xsi:type="dcterms:W3CDTF">2025-04-11T06:53:00Z</dcterms:created>
  <dcterms:modified xsi:type="dcterms:W3CDTF">2025-04-11T06:53:00Z</dcterms:modified>
  <dc:language>en-US</dc:language>
</cp:coreProperties>
</file>