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81" w:rsidRDefault="00730881" w:rsidP="00B071BF">
      <w:pPr>
        <w:pStyle w:val="NoSpacing"/>
      </w:pPr>
      <w:r>
        <w:t>Shiny SOP</w:t>
      </w:r>
    </w:p>
    <w:p w:rsidR="00730881" w:rsidRDefault="00730881" w:rsidP="00B071BF">
      <w:pPr>
        <w:pStyle w:val="NoSpacing"/>
      </w:pPr>
      <w:r>
        <w:t>01/06/2020</w:t>
      </w:r>
    </w:p>
    <w:p w:rsidR="00730881" w:rsidRDefault="00730881" w:rsidP="00FA78AB"/>
    <w:p w:rsidR="00730881" w:rsidRPr="00F57E01" w:rsidRDefault="00042318" w:rsidP="00FA78AB">
      <w:pPr>
        <w:rPr>
          <w:i/>
          <w:u w:val="single"/>
        </w:rPr>
      </w:pPr>
      <w:r>
        <w:rPr>
          <w:u w:val="single"/>
        </w:rPr>
        <w:t>Log-On to</w:t>
      </w:r>
      <w:r w:rsidR="00730881" w:rsidRPr="00F57E01">
        <w:rPr>
          <w:u w:val="single"/>
        </w:rPr>
        <w:t xml:space="preserve"> our Remote Windows Desktop </w:t>
      </w:r>
      <w:r w:rsidR="00730881" w:rsidRPr="00F57E01">
        <w:rPr>
          <w:i/>
          <w:u w:val="single"/>
        </w:rPr>
        <w:t>Ash</w:t>
      </w:r>
    </w:p>
    <w:p w:rsidR="00730881" w:rsidRDefault="00730881" w:rsidP="00730881">
      <w:pPr>
        <w:pStyle w:val="ListParagraph"/>
        <w:numPr>
          <w:ilvl w:val="0"/>
          <w:numId w:val="7"/>
        </w:numPr>
      </w:pPr>
      <w:r>
        <w:t>Click on the Windows Start button located in the bottom left corner of your screen</w:t>
      </w:r>
    </w:p>
    <w:p w:rsidR="00730881" w:rsidRPr="00730881" w:rsidRDefault="00730881" w:rsidP="00730881">
      <w:pPr>
        <w:pStyle w:val="ListParagraph"/>
        <w:numPr>
          <w:ilvl w:val="0"/>
          <w:numId w:val="7"/>
        </w:numPr>
      </w:pPr>
      <w:r>
        <w:t xml:space="preserve">In the </w:t>
      </w:r>
      <w:r w:rsidR="00F57E01">
        <w:t xml:space="preserve">search </w:t>
      </w:r>
      <w:r>
        <w:t xml:space="preserve">bar, </w:t>
      </w:r>
      <w:r w:rsidR="00F57E01">
        <w:t>enter and select</w:t>
      </w:r>
      <w:r>
        <w:t xml:space="preserve"> </w:t>
      </w:r>
      <w:r w:rsidRPr="00730881">
        <w:rPr>
          <w:i/>
        </w:rPr>
        <w:t>Remote Desktop Connection</w:t>
      </w:r>
    </w:p>
    <w:p w:rsidR="00730881" w:rsidRDefault="00730881" w:rsidP="00730881">
      <w:pPr>
        <w:pStyle w:val="ListParagraph"/>
        <w:numPr>
          <w:ilvl w:val="0"/>
          <w:numId w:val="7"/>
        </w:numPr>
      </w:pPr>
      <w:r>
        <w:t>In the new window, you’re username (PHYS\username</w:t>
      </w:r>
      <w:r w:rsidR="00375B76">
        <w:t>, for example</w:t>
      </w:r>
      <w:r>
        <w:t xml:space="preserve"> PHYS\jblamer) and the name of the remote computer (</w:t>
      </w:r>
      <w:r w:rsidRPr="00730881">
        <w:t>ash.phys.mcw.edu</w:t>
      </w:r>
      <w:r w:rsidR="006C0565">
        <w:t xml:space="preserve">) should appear. </w:t>
      </w:r>
      <w:r>
        <w:t>If not, en</w:t>
      </w:r>
      <w:r w:rsidR="00B071BF">
        <w:t>ter that info</w:t>
      </w:r>
      <w:r w:rsidR="006C0565">
        <w:t>rmation</w:t>
      </w:r>
    </w:p>
    <w:p w:rsidR="00730881" w:rsidRDefault="00730881" w:rsidP="00730881">
      <w:pPr>
        <w:pStyle w:val="ListParagraph"/>
        <w:numPr>
          <w:ilvl w:val="0"/>
          <w:numId w:val="7"/>
        </w:numPr>
      </w:pPr>
      <w:r>
        <w:t xml:space="preserve">Enter your </w:t>
      </w:r>
      <w:r w:rsidR="00375B76">
        <w:t xml:space="preserve">usual </w:t>
      </w:r>
      <w:r>
        <w:t xml:space="preserve">credentials </w:t>
      </w:r>
      <w:r w:rsidR="006C0565">
        <w:t>to log-on</w:t>
      </w:r>
    </w:p>
    <w:p w:rsidR="008B63B5" w:rsidRDefault="008B63B5" w:rsidP="008B63B5"/>
    <w:p w:rsidR="00730881" w:rsidRPr="00F57E01" w:rsidRDefault="008B63B5" w:rsidP="008B63B5">
      <w:pPr>
        <w:rPr>
          <w:u w:val="single"/>
        </w:rPr>
      </w:pPr>
      <w:r w:rsidRPr="00F57E01">
        <w:rPr>
          <w:u w:val="single"/>
        </w:rPr>
        <w:t>Open the Shiny App</w:t>
      </w:r>
    </w:p>
    <w:p w:rsidR="008B63B5" w:rsidRDefault="00B071BF" w:rsidP="008B63B5">
      <w:pPr>
        <w:pStyle w:val="ListParagraph"/>
        <w:numPr>
          <w:ilvl w:val="0"/>
          <w:numId w:val="8"/>
        </w:numPr>
      </w:pPr>
      <w:r>
        <w:t>O</w:t>
      </w:r>
      <w:r w:rsidR="006C0565">
        <w:t>nce o</w:t>
      </w:r>
      <w:r>
        <w:t xml:space="preserve">n the remote server, </w:t>
      </w:r>
      <w:r w:rsidR="006C0565">
        <w:t>locate</w:t>
      </w:r>
      <w:r w:rsidR="008B63B5">
        <w:t xml:space="preserve"> the shiny app on the Z Drive (it’s a file called global.R):</w:t>
      </w:r>
    </w:p>
    <w:p w:rsidR="008B63B5" w:rsidRPr="008B63B5" w:rsidRDefault="008B63B5" w:rsidP="008B63B5">
      <w:pPr>
        <w:pStyle w:val="ListParagraph"/>
        <w:numPr>
          <w:ilvl w:val="1"/>
          <w:numId w:val="8"/>
        </w:numPr>
      </w:pPr>
      <w:r w:rsidRPr="008B63B5">
        <w:rPr>
          <w:b/>
          <w:bCs/>
        </w:rPr>
        <w:t>Z:\Projects\Project Management\Analysis\prafuls_shinyApp\global</w:t>
      </w:r>
      <w:r w:rsidR="00F57E01">
        <w:rPr>
          <w:b/>
          <w:bCs/>
        </w:rPr>
        <w:t>.R</w:t>
      </w:r>
    </w:p>
    <w:p w:rsidR="008B63B5" w:rsidRDefault="008B63B5" w:rsidP="008B63B5">
      <w:pPr>
        <w:pStyle w:val="ListParagraph"/>
        <w:numPr>
          <w:ilvl w:val="0"/>
          <w:numId w:val="8"/>
        </w:numPr>
      </w:pPr>
      <w:r>
        <w:t xml:space="preserve">The global.R file should have an “R” in a blue circle as its icon.  If so, simply double-click the file and a program called RStudio should open.  If not, right-click global.R and select the “Open with…” option.  </w:t>
      </w:r>
      <w:r w:rsidR="00042318">
        <w:t>Choose the following application</w:t>
      </w:r>
      <w:r w:rsidR="006C0565">
        <w:t xml:space="preserve"> to open the file with</w:t>
      </w:r>
      <w:r>
        <w:t xml:space="preserve"> the RStudio program</w:t>
      </w:r>
      <w:r w:rsidR="00375B76">
        <w:t>:</w:t>
      </w:r>
    </w:p>
    <w:p w:rsidR="008B63B5" w:rsidRPr="008B63B5" w:rsidRDefault="008B63B5" w:rsidP="008B63B5">
      <w:pPr>
        <w:pStyle w:val="ListParagraph"/>
        <w:numPr>
          <w:ilvl w:val="1"/>
          <w:numId w:val="8"/>
        </w:numPr>
        <w:rPr>
          <w:b/>
        </w:rPr>
      </w:pPr>
      <w:r w:rsidRPr="008B63B5">
        <w:rPr>
          <w:b/>
        </w:rPr>
        <w:t>C:\Program Files\RStudio\bin\RStudio</w:t>
      </w:r>
    </w:p>
    <w:p w:rsidR="00730881" w:rsidRDefault="00730881" w:rsidP="00FA78AB"/>
    <w:p w:rsidR="0005476B" w:rsidRPr="00F57E01" w:rsidRDefault="006C0565" w:rsidP="00FA78AB">
      <w:pPr>
        <w:rPr>
          <w:u w:val="single"/>
        </w:rPr>
      </w:pPr>
      <w:r>
        <w:rPr>
          <w:u w:val="single"/>
        </w:rPr>
        <w:t>Locate the Data</w:t>
      </w:r>
    </w:p>
    <w:p w:rsidR="0005476B" w:rsidRDefault="0005476B" w:rsidP="00DA626A">
      <w:pPr>
        <w:pStyle w:val="ListParagraph"/>
        <w:numPr>
          <w:ilvl w:val="0"/>
          <w:numId w:val="9"/>
        </w:numPr>
      </w:pPr>
      <w:r>
        <w:t>Each shiny analysis requires two excel-like files</w:t>
      </w:r>
      <w:r w:rsidR="006C0565">
        <w:t xml:space="preserve"> which are specific to the dataset that you want to analyze</w:t>
      </w:r>
      <w:r w:rsidR="00042318">
        <w:t>: a raw counts file and a design matrix</w:t>
      </w:r>
      <w:r w:rsidR="006A6B87">
        <w:t xml:space="preserve"> file</w:t>
      </w:r>
      <w:r w:rsidR="00042318">
        <w:t>.  L</w:t>
      </w:r>
      <w:r>
        <w:t xml:space="preserve">ocate these </w:t>
      </w:r>
      <w:r w:rsidR="006A6B87">
        <w:t xml:space="preserve">two </w:t>
      </w:r>
      <w:r>
        <w:t xml:space="preserve">files on your computer.  For example, here’s the </w:t>
      </w:r>
      <w:r w:rsidR="006A6B87">
        <w:t xml:space="preserve">exact </w:t>
      </w:r>
      <w:r>
        <w:t xml:space="preserve">location </w:t>
      </w:r>
      <w:r w:rsidR="006A6B87">
        <w:t xml:space="preserve">(also called the </w:t>
      </w:r>
      <w:r w:rsidR="006A6B87" w:rsidRPr="006A6B87">
        <w:rPr>
          <w:i/>
        </w:rPr>
        <w:t>path</w:t>
      </w:r>
      <w:r w:rsidR="006A6B87">
        <w:t xml:space="preserve">) </w:t>
      </w:r>
      <w:r>
        <w:t xml:space="preserve">of the DRC &amp; TKI data: </w:t>
      </w:r>
      <w:r w:rsidRPr="00042318">
        <w:rPr>
          <w:b/>
        </w:rPr>
        <w:t>Z:\Projects\Project Management\Cytotoxicity\Data\TKI_UWGS\run1_2_combined</w:t>
      </w:r>
      <w:r>
        <w:t>. This folder contains two files:</w:t>
      </w:r>
    </w:p>
    <w:p w:rsidR="0005476B" w:rsidRDefault="007006F9" w:rsidP="0005476B">
      <w:pPr>
        <w:pStyle w:val="ListParagraph"/>
        <w:numPr>
          <w:ilvl w:val="1"/>
          <w:numId w:val="9"/>
        </w:numPr>
      </w:pPr>
      <w:r>
        <w:t xml:space="preserve">TKI/DRC </w:t>
      </w:r>
      <w:r w:rsidR="0005476B">
        <w:t xml:space="preserve">Raw Counts </w:t>
      </w:r>
      <w:r w:rsidR="006A6B87">
        <w:t xml:space="preserve">File </w:t>
      </w:r>
      <w:r w:rsidR="0005476B">
        <w:t>(</w:t>
      </w:r>
      <w:r w:rsidR="0005476B" w:rsidRPr="0005476B">
        <w:t>raw_counts_run1_run2_combined_genenames</w:t>
      </w:r>
      <w:r w:rsidR="0005476B">
        <w:t>.counts)</w:t>
      </w:r>
    </w:p>
    <w:p w:rsidR="0005476B" w:rsidRDefault="007006F9" w:rsidP="0005476B">
      <w:pPr>
        <w:pStyle w:val="ListParagraph"/>
        <w:numPr>
          <w:ilvl w:val="1"/>
          <w:numId w:val="9"/>
        </w:numPr>
      </w:pPr>
      <w:r>
        <w:t xml:space="preserve">TKI/DRC </w:t>
      </w:r>
      <w:r w:rsidR="0005476B">
        <w:t xml:space="preserve">Design Matrix </w:t>
      </w:r>
      <w:r w:rsidR="006A6B87">
        <w:t xml:space="preserve">File </w:t>
      </w:r>
      <w:r w:rsidR="0005476B">
        <w:t>(deseq2_design.txt)</w:t>
      </w:r>
    </w:p>
    <w:p w:rsidR="002243F0" w:rsidRDefault="00375B76" w:rsidP="00375B76">
      <w:pPr>
        <w:pStyle w:val="ListParagraph"/>
        <w:numPr>
          <w:ilvl w:val="2"/>
          <w:numId w:val="9"/>
        </w:numPr>
      </w:pPr>
      <w:r w:rsidRPr="00F57E01">
        <w:rPr>
          <w:u w:val="single"/>
        </w:rPr>
        <w:t>NOTE</w:t>
      </w:r>
      <w:r>
        <w:t>: these</w:t>
      </w:r>
      <w:r w:rsidR="00563828">
        <w:t xml:space="preserve"> are “Text”</w:t>
      </w:r>
      <w:r>
        <w:t xml:space="preserve"> files</w:t>
      </w:r>
      <w:r w:rsidR="00563828">
        <w:t>, but</w:t>
      </w:r>
      <w:r>
        <w:t xml:space="preserve"> can b</w:t>
      </w:r>
      <w:r w:rsidR="00563828">
        <w:t xml:space="preserve">e opened and edited in Excel.  </w:t>
      </w:r>
      <w:r w:rsidR="007006F9">
        <w:t>It’s not advised to make changes to the counts file, h</w:t>
      </w:r>
      <w:r w:rsidR="00563828">
        <w:t xml:space="preserve">owever, you may want to modify the design matrix (for example, to add an additional variable).  This can easily be done in Excel, but when you save </w:t>
      </w:r>
      <w:r w:rsidR="002243F0">
        <w:t>your</w:t>
      </w:r>
      <w:r w:rsidR="00563828">
        <w:t xml:space="preserve"> changes, excel will warn you </w:t>
      </w:r>
      <w:r w:rsidR="00563828" w:rsidRPr="006C0565">
        <w:rPr>
          <w:i/>
        </w:rPr>
        <w:t>“Some features in your workbook will be lost if you save it as a Text</w:t>
      </w:r>
      <w:r w:rsidR="002243F0" w:rsidRPr="006C0565">
        <w:rPr>
          <w:i/>
        </w:rPr>
        <w:t xml:space="preserve"> file</w:t>
      </w:r>
      <w:r w:rsidR="00563828" w:rsidRPr="006C0565">
        <w:rPr>
          <w:i/>
        </w:rPr>
        <w:t>, do you want to keep using this format?”</w:t>
      </w:r>
      <w:r w:rsidR="002243F0">
        <w:t>.  J</w:t>
      </w:r>
      <w:r w:rsidR="00563828">
        <w:t>ust click “yes</w:t>
      </w:r>
      <w:r w:rsidR="002243F0">
        <w:t xml:space="preserve">”. </w:t>
      </w:r>
    </w:p>
    <w:p w:rsidR="00375B76" w:rsidRDefault="002243F0" w:rsidP="002243F0">
      <w:pPr>
        <w:pStyle w:val="ListParagraph"/>
        <w:numPr>
          <w:ilvl w:val="2"/>
          <w:numId w:val="9"/>
        </w:numPr>
      </w:pPr>
      <w:r>
        <w:t xml:space="preserve">Also, if you don’t want to edit the design matrix because you’re worried about “ruining” the file, you can always make a copy of it (copy/paste), then work on the copy, thereby saving the original. </w:t>
      </w:r>
    </w:p>
    <w:p w:rsidR="00B071BF" w:rsidRDefault="00375B76" w:rsidP="001440FD">
      <w:pPr>
        <w:pStyle w:val="ListParagraph"/>
        <w:numPr>
          <w:ilvl w:val="0"/>
          <w:numId w:val="9"/>
        </w:numPr>
      </w:pPr>
      <w:r>
        <w:t xml:space="preserve">Once </w:t>
      </w:r>
      <w:r w:rsidR="00B071BF">
        <w:t>you locate the data</w:t>
      </w:r>
      <w:r w:rsidR="005A5258">
        <w:t xml:space="preserve">, </w:t>
      </w:r>
      <w:r w:rsidR="00043586">
        <w:t xml:space="preserve">return to </w:t>
      </w:r>
      <w:r w:rsidR="00B071BF">
        <w:t>the global.R file</w:t>
      </w:r>
    </w:p>
    <w:p w:rsidR="00375B76" w:rsidRDefault="005A5258" w:rsidP="001440FD">
      <w:pPr>
        <w:pStyle w:val="ListParagraph"/>
        <w:numPr>
          <w:ilvl w:val="0"/>
          <w:numId w:val="9"/>
        </w:numPr>
      </w:pPr>
      <w:r>
        <w:lastRenderedPageBreak/>
        <w:t>E</w:t>
      </w:r>
      <w:r w:rsidR="00375B76">
        <w:t xml:space="preserve">nter the exact location </w:t>
      </w:r>
      <w:r w:rsidR="006A6B87">
        <w:t xml:space="preserve">(the </w:t>
      </w:r>
      <w:r w:rsidR="006A6B87" w:rsidRPr="006A6B87">
        <w:rPr>
          <w:i/>
        </w:rPr>
        <w:t>path</w:t>
      </w:r>
      <w:r w:rsidR="006A6B87">
        <w:t xml:space="preserve">) </w:t>
      </w:r>
      <w:r w:rsidR="00375B76">
        <w:t xml:space="preserve">of the raw counts file and the design matrix file into the </w:t>
      </w:r>
      <w:r w:rsidR="006C0565">
        <w:t>code</w:t>
      </w:r>
      <w:r w:rsidR="007006F9">
        <w:t xml:space="preserve"> using quotation marks</w:t>
      </w:r>
      <w:r w:rsidR="00375B76">
        <w:t>.  For the counts file, the location should be entered on Line 10.  For the design matrix file, this should be done on Line 13.</w:t>
      </w:r>
      <w:r w:rsidR="007006F9">
        <w:t xml:space="preserve">  </w:t>
      </w:r>
    </w:p>
    <w:p w:rsidR="002243F0" w:rsidRDefault="002243F0" w:rsidP="002243F0">
      <w:pPr>
        <w:pStyle w:val="ListParagraph"/>
        <w:numPr>
          <w:ilvl w:val="1"/>
          <w:numId w:val="9"/>
        </w:numPr>
      </w:pPr>
      <w:r w:rsidRPr="00F57E01">
        <w:rPr>
          <w:u w:val="single"/>
        </w:rPr>
        <w:t>NOTE</w:t>
      </w:r>
      <w:r>
        <w:t>: you might need to include the hidden extension</w:t>
      </w:r>
      <w:r w:rsidR="00043586">
        <w:t xml:space="preserve"> when entering the file location</w:t>
      </w:r>
      <w:r>
        <w:t>.  For example, the raw counts file in the folder is listed as “raw_counts”, while its full name is actually “raw_counts.counts”</w:t>
      </w:r>
      <w:r w:rsidR="005A5258">
        <w:t xml:space="preserve">.  </w:t>
      </w:r>
      <w:r w:rsidR="006A6B87">
        <w:t>This is also true</w:t>
      </w:r>
      <w:r w:rsidR="005A5258">
        <w:t xml:space="preserve"> </w:t>
      </w:r>
      <w:r>
        <w:t xml:space="preserve">for the design </w:t>
      </w:r>
      <w:r w:rsidR="006A6B87">
        <w:t xml:space="preserve">matrix file </w:t>
      </w:r>
      <w:r>
        <w:t>(deseq2_design vs. deseq</w:t>
      </w:r>
      <w:r w:rsidR="005A5258">
        <w:t>2</w:t>
      </w:r>
      <w:r>
        <w:t>_design.txt)</w:t>
      </w:r>
    </w:p>
    <w:p w:rsidR="00B071BF" w:rsidRDefault="00B071BF" w:rsidP="00E01D13">
      <w:pPr>
        <w:pStyle w:val="ListParagraph"/>
        <w:numPr>
          <w:ilvl w:val="1"/>
          <w:numId w:val="9"/>
        </w:numPr>
      </w:pPr>
      <w:r w:rsidRPr="00F57E01">
        <w:rPr>
          <w:u w:val="single"/>
        </w:rPr>
        <w:t>NOTE</w:t>
      </w:r>
      <w:r>
        <w:t xml:space="preserve">: file </w:t>
      </w:r>
      <w:r w:rsidR="006A6B87" w:rsidRPr="006A6B87">
        <w:rPr>
          <w:i/>
        </w:rPr>
        <w:t>paths</w:t>
      </w:r>
      <w:r w:rsidR="00E01D13">
        <w:t xml:space="preserve"> will have </w:t>
      </w:r>
      <w:r w:rsidR="00E01D13" w:rsidRPr="00F57E01">
        <w:rPr>
          <w:b/>
        </w:rPr>
        <w:t>back-slashes</w:t>
      </w:r>
      <w:r w:rsidR="00E01D13">
        <w:t xml:space="preserve"> to denote the different folders located within one another</w:t>
      </w:r>
      <w:r w:rsidR="00E01D13" w:rsidRPr="00E01D13">
        <w:t xml:space="preserve"> </w:t>
      </w:r>
      <w:r w:rsidR="00E01D13">
        <w:t>(</w:t>
      </w:r>
      <w:r w:rsidR="00E01D13" w:rsidRPr="00E01D13">
        <w:t>C:\Users\jblamer\Documents</w:t>
      </w:r>
      <w:r w:rsidR="00E01D13">
        <w:t xml:space="preserve">), however, in the global.R file, these back-slashes must be changed to </w:t>
      </w:r>
      <w:r w:rsidR="00E01D13" w:rsidRPr="00F57E01">
        <w:rPr>
          <w:b/>
        </w:rPr>
        <w:t>forward-slashes</w:t>
      </w:r>
      <w:r w:rsidR="00E01D13">
        <w:t xml:space="preserve"> (C:/Users/jblamer/</w:t>
      </w:r>
      <w:r w:rsidR="00E01D13" w:rsidRPr="00E01D13">
        <w:t>Documents</w:t>
      </w:r>
      <w:r w:rsidR="00E01D13">
        <w:t>)</w:t>
      </w:r>
    </w:p>
    <w:p w:rsidR="00375B76" w:rsidRDefault="002243F0" w:rsidP="00375B76">
      <w:pPr>
        <w:pStyle w:val="ListParagraph"/>
        <w:numPr>
          <w:ilvl w:val="0"/>
          <w:numId w:val="9"/>
        </w:numPr>
      </w:pPr>
      <w:r>
        <w:t>Finally, there’s a green play button near the middle-top of the RStudio window labeled “Run App”.  Click this and the analysis will launch.</w:t>
      </w:r>
    </w:p>
    <w:p w:rsidR="0005476B" w:rsidRDefault="0005476B" w:rsidP="00FA78AB"/>
    <w:p w:rsidR="002243F0" w:rsidRPr="00F57E01" w:rsidRDefault="00F57E01" w:rsidP="00FA78AB">
      <w:pPr>
        <w:rPr>
          <w:u w:val="single"/>
        </w:rPr>
      </w:pPr>
      <w:r>
        <w:rPr>
          <w:u w:val="single"/>
        </w:rPr>
        <w:t>Perform</w:t>
      </w:r>
      <w:r w:rsidR="002243F0" w:rsidRPr="00F57E01">
        <w:rPr>
          <w:u w:val="single"/>
        </w:rPr>
        <w:t xml:space="preserve"> the Analysis</w:t>
      </w:r>
    </w:p>
    <w:p w:rsidR="00730881" w:rsidRDefault="005A5258" w:rsidP="005A5258">
      <w:pPr>
        <w:pStyle w:val="ListParagraph"/>
        <w:numPr>
          <w:ilvl w:val="0"/>
          <w:numId w:val="10"/>
        </w:numPr>
      </w:pPr>
      <w:r>
        <w:t>View the data by clicking the “View Design Matrix” tab.</w:t>
      </w:r>
    </w:p>
    <w:p w:rsidR="0021029D" w:rsidRDefault="00E01D13" w:rsidP="005A5258">
      <w:pPr>
        <w:pStyle w:val="ListParagraph"/>
        <w:numPr>
          <w:ilvl w:val="0"/>
          <w:numId w:val="10"/>
        </w:numPr>
      </w:pPr>
      <w:r>
        <w:t>U</w:t>
      </w:r>
      <w:r w:rsidR="005A5258">
        <w:t xml:space="preserve">se the “Filter Data” checkbox to </w:t>
      </w:r>
      <w:r w:rsidR="0021029D">
        <w:t xml:space="preserve">subset your data.  </w:t>
      </w:r>
      <w:r w:rsidR="005A5258">
        <w:t xml:space="preserve">Clicking on </w:t>
      </w:r>
      <w:r w:rsidR="0021029D">
        <w:t>this</w:t>
      </w:r>
      <w:r w:rsidR="005A5258">
        <w:t xml:space="preserve"> checkbox will </w:t>
      </w:r>
      <w:r w:rsidR="0021029D">
        <w:t xml:space="preserve">cause a number of filters to appear, each one representing a different variable in your Design Matrix.  </w:t>
      </w:r>
    </w:p>
    <w:p w:rsidR="00730881" w:rsidRDefault="0021029D" w:rsidP="003A447B">
      <w:pPr>
        <w:pStyle w:val="ListParagraph"/>
        <w:numPr>
          <w:ilvl w:val="1"/>
          <w:numId w:val="10"/>
        </w:numPr>
      </w:pPr>
      <w:r w:rsidRPr="00F57E01">
        <w:rPr>
          <w:u w:val="single"/>
        </w:rPr>
        <w:t>NOTE</w:t>
      </w:r>
      <w:r>
        <w:t xml:space="preserve">: the filters are exclusive, meaning that if you want to remove female samples, you </w:t>
      </w:r>
      <w:r w:rsidR="00E01D13">
        <w:t xml:space="preserve">would </w:t>
      </w:r>
      <w:r>
        <w:t>choose Female.  In other words, you’re choosing the samples to remove from the analysis, not the ones to include</w:t>
      </w:r>
    </w:p>
    <w:p w:rsidR="00096CB3" w:rsidRDefault="00096CB3" w:rsidP="0021029D">
      <w:pPr>
        <w:pStyle w:val="ListParagraph"/>
        <w:numPr>
          <w:ilvl w:val="0"/>
          <w:numId w:val="10"/>
        </w:numPr>
      </w:pPr>
      <w:r>
        <w:t>QC Plots</w:t>
      </w:r>
    </w:p>
    <w:p w:rsidR="0021029D" w:rsidRDefault="00F57E01" w:rsidP="00096CB3">
      <w:pPr>
        <w:pStyle w:val="ListParagraph"/>
        <w:numPr>
          <w:ilvl w:val="1"/>
          <w:numId w:val="10"/>
        </w:numPr>
      </w:pPr>
      <w:r>
        <w:t xml:space="preserve">Once you’ve filtered the </w:t>
      </w:r>
      <w:r w:rsidR="0021029D">
        <w:t xml:space="preserve">data, go to the first tab (QC Plots) and click the “Update Plots” action button.  This will produce the Heatmaps, PCAs, Normalization graphs, and Dendrograms.   </w:t>
      </w:r>
    </w:p>
    <w:p w:rsidR="0021029D" w:rsidRDefault="0021029D" w:rsidP="00096CB3">
      <w:pPr>
        <w:pStyle w:val="ListParagraph"/>
        <w:numPr>
          <w:ilvl w:val="1"/>
          <w:numId w:val="10"/>
        </w:numPr>
      </w:pPr>
      <w:r>
        <w:t>In the left panel, you can modulate a few different parameters</w:t>
      </w:r>
    </w:p>
    <w:p w:rsidR="0021029D" w:rsidRDefault="0021029D" w:rsidP="00096CB3">
      <w:pPr>
        <w:pStyle w:val="ListParagraph"/>
        <w:numPr>
          <w:ilvl w:val="2"/>
          <w:numId w:val="10"/>
        </w:numPr>
      </w:pPr>
      <w:r w:rsidRPr="0021029D">
        <w:rPr>
          <w:b/>
        </w:rPr>
        <w:t>Minimum Median Read Depth</w:t>
      </w:r>
      <w:r>
        <w:t xml:space="preserve">: some genes are very lowly expressed across all samples.  The min median depth </w:t>
      </w:r>
      <w:r w:rsidR="00E01D13">
        <w:t>calculates</w:t>
      </w:r>
      <w:r>
        <w:t xml:space="preserve"> the median count for each gene across all samples, and removes genes with a </w:t>
      </w:r>
      <w:r w:rsidR="00096CB3">
        <w:t>median less than the parameter setting (default set at 10</w:t>
      </w:r>
      <w:r w:rsidR="00F57E01">
        <w:t xml:space="preserve"> reads</w:t>
      </w:r>
      <w:r w:rsidR="00096CB3">
        <w:t>)</w:t>
      </w:r>
    </w:p>
    <w:p w:rsidR="00096CB3" w:rsidRDefault="00096CB3" w:rsidP="00096CB3">
      <w:pPr>
        <w:pStyle w:val="ListParagraph"/>
        <w:numPr>
          <w:ilvl w:val="2"/>
          <w:numId w:val="10"/>
        </w:numPr>
      </w:pPr>
      <w:r w:rsidRPr="00096CB3">
        <w:rPr>
          <w:b/>
        </w:rPr>
        <w:t>Number of Highly Variable Genes for Analysis</w:t>
      </w:r>
      <w:r>
        <w:t xml:space="preserve">: </w:t>
      </w:r>
      <w:r w:rsidR="00F57E01">
        <w:t>some gene</w:t>
      </w:r>
      <w:r>
        <w:t xml:space="preserve"> counts vary </w:t>
      </w:r>
      <w:r w:rsidR="00043586">
        <w:t xml:space="preserve">significantly </w:t>
      </w:r>
      <w:r>
        <w:t>across samples, whereas other genes don’t show any expression change at all.  The number of highly variable genes ranks the genes from most-to-least</w:t>
      </w:r>
      <w:r w:rsidR="00F57E01">
        <w:t xml:space="preserve"> variable, then selects the </w:t>
      </w:r>
      <w:r w:rsidR="006A6B87">
        <w:t>top-</w:t>
      </w:r>
      <w:r w:rsidR="00F57E01">
        <w:t xml:space="preserve">most variable </w:t>
      </w:r>
      <w:r>
        <w:t>genes (default set at 500) to create the PCA and dendrogram plots.</w:t>
      </w:r>
    </w:p>
    <w:p w:rsidR="00096CB3" w:rsidRDefault="00096CB3" w:rsidP="00096CB3">
      <w:pPr>
        <w:pStyle w:val="ListParagraph"/>
        <w:numPr>
          <w:ilvl w:val="2"/>
          <w:numId w:val="10"/>
        </w:numPr>
      </w:pPr>
      <w:r>
        <w:rPr>
          <w:b/>
        </w:rPr>
        <w:t>PCA, Dendrogram, and Heatmap Annotation</w:t>
      </w:r>
      <w:r w:rsidRPr="00096CB3">
        <w:t>:</w:t>
      </w:r>
      <w:r>
        <w:t xml:space="preserve"> </w:t>
      </w:r>
      <w:r w:rsidR="00043586">
        <w:t xml:space="preserve">this setting </w:t>
      </w:r>
      <w:r>
        <w:t>annotate</w:t>
      </w:r>
      <w:r w:rsidR="00043586">
        <w:t>s</w:t>
      </w:r>
      <w:r>
        <w:t xml:space="preserve"> the samples in the PCA, Dendrogram, and Heatmaps (by color and/or shape) based </w:t>
      </w:r>
      <w:r w:rsidR="00043586">
        <w:t>the chosen</w:t>
      </w:r>
      <w:r>
        <w:t xml:space="preserve"> variable</w:t>
      </w:r>
    </w:p>
    <w:p w:rsidR="001A2C79" w:rsidRDefault="001A2C79" w:rsidP="00096CB3">
      <w:pPr>
        <w:pStyle w:val="ListParagraph"/>
        <w:numPr>
          <w:ilvl w:val="2"/>
          <w:numId w:val="10"/>
        </w:numPr>
      </w:pPr>
      <w:r>
        <w:rPr>
          <w:b/>
        </w:rPr>
        <w:t>PC Rotation for Download</w:t>
      </w:r>
      <w:r w:rsidRPr="001A2C79">
        <w:t>:</w:t>
      </w:r>
      <w:r>
        <w:t xml:space="preserve"> Principle Components </w:t>
      </w:r>
      <w:r w:rsidR="006C0565">
        <w:t xml:space="preserve">(PCs) </w:t>
      </w:r>
      <w:r>
        <w:t xml:space="preserve">attempt to capture large sources of variation in our data.  </w:t>
      </w:r>
      <w:r w:rsidR="00217DEF">
        <w:t xml:space="preserve">For example, say we have two clusters in our PCA: one cluster </w:t>
      </w:r>
      <w:r w:rsidR="006C0565">
        <w:t>located on the left of the graph (ie.</w:t>
      </w:r>
      <w:r w:rsidR="00217DEF">
        <w:t xml:space="preserve"> a very negative value </w:t>
      </w:r>
      <w:r w:rsidR="00217DEF">
        <w:lastRenderedPageBreak/>
        <w:t>for PC1</w:t>
      </w:r>
      <w:r w:rsidR="006C0565">
        <w:t>)</w:t>
      </w:r>
      <w:r w:rsidR="00217DEF">
        <w:t xml:space="preserve"> and </w:t>
      </w:r>
      <w:r w:rsidR="006C0565">
        <w:t>a</w:t>
      </w:r>
      <w:r w:rsidR="00217DEF">
        <w:t xml:space="preserve"> second cluster </w:t>
      </w:r>
      <w:r w:rsidR="006C0565">
        <w:t>located on the right of the graph (ie.</w:t>
      </w:r>
      <w:r w:rsidR="00217DEF">
        <w:t xml:space="preserve"> a very positive value for PC1</w:t>
      </w:r>
      <w:r w:rsidR="006C0565">
        <w:t>)</w:t>
      </w:r>
      <w:r w:rsidR="00217DEF">
        <w:t xml:space="preserve">.  We can </w:t>
      </w:r>
      <w:r w:rsidR="006C0565">
        <w:t xml:space="preserve">download the PC1 rotation to obtain a ranked list of </w:t>
      </w:r>
      <w:r w:rsidR="00217DEF">
        <w:t>variab</w:t>
      </w:r>
      <w:r w:rsidR="006C0565">
        <w:t>les (in our case Genes) that’s contributing to this split in our data</w:t>
      </w:r>
      <w:r w:rsidR="00043586">
        <w:t xml:space="preserve"> along PC1</w:t>
      </w:r>
      <w:r w:rsidR="006C0565">
        <w:t xml:space="preserve">. </w:t>
      </w:r>
      <w:r w:rsidR="00217DEF">
        <w:t xml:space="preserve"> </w:t>
      </w:r>
    </w:p>
    <w:p w:rsidR="00096CB3" w:rsidRDefault="00096CB3" w:rsidP="00096CB3">
      <w:pPr>
        <w:pStyle w:val="ListParagraph"/>
        <w:numPr>
          <w:ilvl w:val="0"/>
          <w:numId w:val="10"/>
        </w:numPr>
      </w:pPr>
      <w:r>
        <w:t>Differential Expression Analysis</w:t>
      </w:r>
    </w:p>
    <w:p w:rsidR="00096CB3" w:rsidRDefault="00096CB3" w:rsidP="00096CB3">
      <w:pPr>
        <w:pStyle w:val="ListParagraph"/>
        <w:numPr>
          <w:ilvl w:val="1"/>
          <w:numId w:val="10"/>
        </w:numPr>
      </w:pPr>
      <w:r>
        <w:t>Again, use the “Filter Data” checkbox to subset your data.   Once you have the desired data, go to the second tab (DE Analysis)</w:t>
      </w:r>
    </w:p>
    <w:p w:rsidR="00E01D13" w:rsidRDefault="00096CB3" w:rsidP="00096CB3">
      <w:pPr>
        <w:pStyle w:val="ListParagraph"/>
        <w:numPr>
          <w:ilvl w:val="1"/>
          <w:numId w:val="10"/>
        </w:numPr>
      </w:pPr>
      <w:r>
        <w:t>Choose the variable that represents your feature of interest</w:t>
      </w:r>
      <w:r w:rsidR="001A2C79">
        <w:t>, then choose the specific groups (also called “levels</w:t>
      </w:r>
      <w:r w:rsidR="00E01D13">
        <w:t>”</w:t>
      </w:r>
      <w:r w:rsidR="001A2C79">
        <w:t>) that you’re interested in</w:t>
      </w:r>
      <w:r w:rsidR="00E01D13">
        <w:t xml:space="preserve">.  </w:t>
      </w:r>
    </w:p>
    <w:p w:rsidR="00E01D13" w:rsidRDefault="00E01D13" w:rsidP="00E01D13">
      <w:pPr>
        <w:pStyle w:val="ListParagraph"/>
        <w:numPr>
          <w:ilvl w:val="2"/>
          <w:numId w:val="10"/>
        </w:numPr>
      </w:pPr>
      <w:r>
        <w:t xml:space="preserve">Example 1: </w:t>
      </w:r>
      <w:r w:rsidR="00096CB3">
        <w:t>if interested in the differences between Male and Female, your feature of interest would be Gender</w:t>
      </w:r>
      <w:r w:rsidR="001A2C79">
        <w:t>, and your levels Male and Female</w:t>
      </w:r>
      <w:r w:rsidR="00096CB3">
        <w:t xml:space="preserve">. </w:t>
      </w:r>
    </w:p>
    <w:p w:rsidR="00096CB3" w:rsidRDefault="00E01D13" w:rsidP="00E01D13">
      <w:pPr>
        <w:pStyle w:val="ListParagraph"/>
        <w:numPr>
          <w:ilvl w:val="2"/>
          <w:numId w:val="10"/>
        </w:numPr>
      </w:pPr>
      <w:r>
        <w:t>Example 2:</w:t>
      </w:r>
      <w:r w:rsidR="00096CB3">
        <w:t xml:space="preserve"> </w:t>
      </w:r>
      <w:r w:rsidR="001A2C79">
        <w:t xml:space="preserve">If interested in the difference between </w:t>
      </w:r>
      <w:r w:rsidR="006A6B87">
        <w:t xml:space="preserve">two </w:t>
      </w:r>
      <w:r w:rsidR="001A2C79">
        <w:t>different TKIs, your feature of interest would be Condition, and your levels would be the two TKIs that you want to compare</w:t>
      </w:r>
    </w:p>
    <w:p w:rsidR="001A2C79" w:rsidRDefault="001A2C79" w:rsidP="00096CB3">
      <w:pPr>
        <w:pStyle w:val="ListParagraph"/>
        <w:numPr>
          <w:ilvl w:val="1"/>
          <w:numId w:val="10"/>
        </w:numPr>
      </w:pPr>
      <w:r>
        <w:t xml:space="preserve">Enter any control variables.  These are variables that we want to “control” for when we run our analysis.  For example, we </w:t>
      </w:r>
      <w:r w:rsidR="00E01D13">
        <w:t>often</w:t>
      </w:r>
      <w:r>
        <w:t xml:space="preserve"> want to see the differences between two conditions, but Cell Line differences </w:t>
      </w:r>
      <w:r w:rsidR="00F57E01">
        <w:t>tend to</w:t>
      </w:r>
      <w:r>
        <w:t xml:space="preserve"> play a larger role and can obfuscate our analysis.  Here, we can “control” for Cell Line, thereby focusing on Condition.</w:t>
      </w:r>
    </w:p>
    <w:p w:rsidR="001A2C79" w:rsidRDefault="00257F80" w:rsidP="00096CB3">
      <w:pPr>
        <w:pStyle w:val="ListParagraph"/>
        <w:numPr>
          <w:ilvl w:val="1"/>
          <w:numId w:val="10"/>
        </w:numPr>
      </w:pPr>
      <w:r>
        <w:t>Click the “Perform/Update DE</w:t>
      </w:r>
      <w:r w:rsidR="001A2C79">
        <w:t xml:space="preserve"> Analysis” action button</w:t>
      </w:r>
    </w:p>
    <w:p w:rsidR="001A2C79" w:rsidRDefault="00217DEF" w:rsidP="00096CB3">
      <w:pPr>
        <w:pStyle w:val="ListParagraph"/>
        <w:numPr>
          <w:ilvl w:val="1"/>
          <w:numId w:val="10"/>
        </w:numPr>
      </w:pPr>
      <w:r>
        <w:t>This will produce a normalization plot, results summa</w:t>
      </w:r>
      <w:r w:rsidR="006A6B87">
        <w:t>ry, results table, a list top differentially expressed</w:t>
      </w:r>
      <w:r>
        <w:t xml:space="preserve"> genes, a</w:t>
      </w:r>
      <w:bookmarkStart w:id="0" w:name="_GoBack"/>
      <w:bookmarkEnd w:id="0"/>
      <w:r>
        <w:t xml:space="preserve">nd an expression plot. </w:t>
      </w:r>
    </w:p>
    <w:p w:rsidR="00217DEF" w:rsidRDefault="00217DEF" w:rsidP="00096CB3">
      <w:pPr>
        <w:pStyle w:val="ListParagraph"/>
        <w:numPr>
          <w:ilvl w:val="1"/>
          <w:numId w:val="10"/>
        </w:numPr>
      </w:pPr>
      <w:r>
        <w:t>For pathway analysis, we can download the Results Table by clicking the “Download Results Table”</w:t>
      </w:r>
      <w:r w:rsidR="006D38D0">
        <w:t xml:space="preserve"> button in the bottom left (the Results Table is also a “Text” file, but can be opened in excel for easier analysis).  We can </w:t>
      </w:r>
      <w:r>
        <w:t>im</w:t>
      </w:r>
      <w:r w:rsidR="006D38D0">
        <w:t>port</w:t>
      </w:r>
      <w:r>
        <w:t xml:space="preserve"> this table </w:t>
      </w:r>
      <w:r w:rsidR="006D38D0">
        <w:t xml:space="preserve">directly </w:t>
      </w:r>
      <w:r>
        <w:t>into IPA</w:t>
      </w:r>
      <w:r w:rsidR="006D38D0">
        <w:t>.</w:t>
      </w:r>
    </w:p>
    <w:p w:rsidR="00217DEF" w:rsidRDefault="00217DEF" w:rsidP="00217DEF">
      <w:pPr>
        <w:pStyle w:val="ListParagraph"/>
        <w:numPr>
          <w:ilvl w:val="2"/>
          <w:numId w:val="10"/>
        </w:numPr>
      </w:pPr>
      <w:r>
        <w:t>Open IPA</w:t>
      </w:r>
    </w:p>
    <w:p w:rsidR="00217DEF" w:rsidRDefault="00217DEF" w:rsidP="00217DEF">
      <w:pPr>
        <w:pStyle w:val="ListParagraph"/>
        <w:numPr>
          <w:ilvl w:val="2"/>
          <w:numId w:val="10"/>
        </w:numPr>
      </w:pPr>
      <w:r>
        <w:t>Go to “New” &gt;&gt; “Core Analysis…” &gt;&gt; “Upload”</w:t>
      </w:r>
    </w:p>
    <w:p w:rsidR="00217DEF" w:rsidRDefault="00217DEF" w:rsidP="00217DEF">
      <w:pPr>
        <w:pStyle w:val="ListParagraph"/>
        <w:numPr>
          <w:ilvl w:val="2"/>
          <w:numId w:val="10"/>
        </w:numPr>
      </w:pPr>
      <w:r>
        <w:t xml:space="preserve">Browse to find your results table  </w:t>
      </w:r>
    </w:p>
    <w:p w:rsidR="00217DEF" w:rsidRDefault="00217DEF" w:rsidP="00217DEF">
      <w:pPr>
        <w:pStyle w:val="ListParagraph"/>
        <w:numPr>
          <w:ilvl w:val="2"/>
          <w:numId w:val="10"/>
        </w:numPr>
      </w:pPr>
      <w:r>
        <w:t>Retain Columns 1, 2, 3, and 7</w:t>
      </w:r>
    </w:p>
    <w:p w:rsidR="00217DEF" w:rsidRDefault="00217DEF" w:rsidP="006D38D0">
      <w:pPr>
        <w:pStyle w:val="ListParagraph"/>
        <w:numPr>
          <w:ilvl w:val="3"/>
          <w:numId w:val="10"/>
        </w:numPr>
      </w:pPr>
      <w:r>
        <w:t>Column</w:t>
      </w:r>
      <w:r w:rsidR="006A6B87">
        <w:t xml:space="preserve"> 1 (“</w:t>
      </w:r>
      <w:r>
        <w:t>ID</w:t>
      </w:r>
      <w:r w:rsidR="006A6B87">
        <w:t>”) will be the gene names</w:t>
      </w:r>
    </w:p>
    <w:p w:rsidR="00217DEF" w:rsidRDefault="006A6B87" w:rsidP="006D38D0">
      <w:pPr>
        <w:pStyle w:val="ListParagraph"/>
        <w:numPr>
          <w:ilvl w:val="3"/>
          <w:numId w:val="10"/>
        </w:numPr>
      </w:pPr>
      <w:r>
        <w:t xml:space="preserve">Columns 2, 3, and 7 (“Observation 1”) will be </w:t>
      </w:r>
      <w:r w:rsidR="00217DEF">
        <w:t>the Expression Counts, Fold Change in Expression, and p-value (FDR) respectively</w:t>
      </w:r>
    </w:p>
    <w:p w:rsidR="00447F0B" w:rsidRDefault="00447F0B" w:rsidP="006D38D0">
      <w:pPr>
        <w:pStyle w:val="ListParagraph"/>
        <w:numPr>
          <w:ilvl w:val="2"/>
          <w:numId w:val="10"/>
        </w:numPr>
      </w:pPr>
      <w:r>
        <w:t>Click “save” and choose a name for the dataset</w:t>
      </w:r>
    </w:p>
    <w:p w:rsidR="006D38D0" w:rsidRDefault="00447F0B" w:rsidP="006D38D0">
      <w:pPr>
        <w:pStyle w:val="ListParagraph"/>
        <w:numPr>
          <w:ilvl w:val="2"/>
          <w:numId w:val="10"/>
        </w:numPr>
      </w:pPr>
      <w:r>
        <w:t>Set your IPA parameters then click “Run A</w:t>
      </w:r>
      <w:r w:rsidR="006D38D0">
        <w:t>nalysis</w:t>
      </w:r>
      <w:r>
        <w:t>”</w:t>
      </w:r>
    </w:p>
    <w:p w:rsidR="006A6B87" w:rsidRDefault="007006F9" w:rsidP="006A6B87">
      <w:pPr>
        <w:pStyle w:val="ListParagraph"/>
        <w:numPr>
          <w:ilvl w:val="2"/>
          <w:numId w:val="10"/>
        </w:numPr>
      </w:pPr>
      <w:r>
        <w:t>Qiagen’s</w:t>
      </w:r>
      <w:r w:rsidR="006A6B87">
        <w:t xml:space="preserve"> </w:t>
      </w:r>
      <w:r>
        <w:t xml:space="preserve">online </w:t>
      </w:r>
      <w:r w:rsidR="006A6B87">
        <w:t>webinars/tutorials may be helpful</w:t>
      </w:r>
      <w:r>
        <w:t xml:space="preserve"> for IPA</w:t>
      </w:r>
      <w:r w:rsidR="006A6B87">
        <w:t xml:space="preserve">: </w:t>
      </w:r>
      <w:hyperlink r:id="rId7" w:history="1">
        <w:r w:rsidR="006A6B87">
          <w:rPr>
            <w:rStyle w:val="Hyperlink"/>
          </w:rPr>
          <w:t>https://tv.qiagenbioinformatics.com/tag/IPA%20webinar?</w:t>
        </w:r>
      </w:hyperlink>
    </w:p>
    <w:p w:rsidR="006E400D" w:rsidRDefault="006E400D" w:rsidP="006E400D"/>
    <w:sectPr w:rsidR="006E400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5A7" w:rsidRDefault="009945A7" w:rsidP="009C2F31">
      <w:pPr>
        <w:spacing w:after="0" w:line="240" w:lineRule="auto"/>
      </w:pPr>
      <w:r>
        <w:separator/>
      </w:r>
    </w:p>
  </w:endnote>
  <w:endnote w:type="continuationSeparator" w:id="0">
    <w:p w:rsidR="009945A7" w:rsidRDefault="009945A7" w:rsidP="009C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529236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2F31" w:rsidRDefault="009C2F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2F31" w:rsidRDefault="009C2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5A7" w:rsidRDefault="009945A7" w:rsidP="009C2F31">
      <w:pPr>
        <w:spacing w:after="0" w:line="240" w:lineRule="auto"/>
      </w:pPr>
      <w:r>
        <w:separator/>
      </w:r>
    </w:p>
  </w:footnote>
  <w:footnote w:type="continuationSeparator" w:id="0">
    <w:p w:rsidR="009945A7" w:rsidRDefault="009945A7" w:rsidP="009C2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0A88"/>
    <w:multiLevelType w:val="hybridMultilevel"/>
    <w:tmpl w:val="5D087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0965"/>
    <w:multiLevelType w:val="hybridMultilevel"/>
    <w:tmpl w:val="188E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28A9"/>
    <w:multiLevelType w:val="hybridMultilevel"/>
    <w:tmpl w:val="E326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108DD"/>
    <w:multiLevelType w:val="hybridMultilevel"/>
    <w:tmpl w:val="03D4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4554D"/>
    <w:multiLevelType w:val="hybridMultilevel"/>
    <w:tmpl w:val="7F02E9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9318ED"/>
    <w:multiLevelType w:val="hybridMultilevel"/>
    <w:tmpl w:val="572E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2162E"/>
    <w:multiLevelType w:val="hybridMultilevel"/>
    <w:tmpl w:val="C972B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72F85"/>
    <w:multiLevelType w:val="hybridMultilevel"/>
    <w:tmpl w:val="CE16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65588"/>
    <w:multiLevelType w:val="hybridMultilevel"/>
    <w:tmpl w:val="184A2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D87DE2"/>
    <w:multiLevelType w:val="hybridMultilevel"/>
    <w:tmpl w:val="1F6C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AB"/>
    <w:rsid w:val="00042318"/>
    <w:rsid w:val="00043586"/>
    <w:rsid w:val="0005476B"/>
    <w:rsid w:val="00070805"/>
    <w:rsid w:val="00096CB3"/>
    <w:rsid w:val="000A20C8"/>
    <w:rsid w:val="001A2C79"/>
    <w:rsid w:val="001B79B0"/>
    <w:rsid w:val="0021029D"/>
    <w:rsid w:val="00210D69"/>
    <w:rsid w:val="00217DEF"/>
    <w:rsid w:val="002243F0"/>
    <w:rsid w:val="00257F80"/>
    <w:rsid w:val="00375B76"/>
    <w:rsid w:val="00447F0B"/>
    <w:rsid w:val="00563828"/>
    <w:rsid w:val="005A5258"/>
    <w:rsid w:val="006A6B87"/>
    <w:rsid w:val="006C0565"/>
    <w:rsid w:val="006D38D0"/>
    <w:rsid w:val="006E400D"/>
    <w:rsid w:val="007006F9"/>
    <w:rsid w:val="00730881"/>
    <w:rsid w:val="007B0FE3"/>
    <w:rsid w:val="007F5B3E"/>
    <w:rsid w:val="008574B9"/>
    <w:rsid w:val="008B63B5"/>
    <w:rsid w:val="009945A7"/>
    <w:rsid w:val="009C2F31"/>
    <w:rsid w:val="009E60BC"/>
    <w:rsid w:val="00A8191A"/>
    <w:rsid w:val="00B071BF"/>
    <w:rsid w:val="00D13854"/>
    <w:rsid w:val="00E01D13"/>
    <w:rsid w:val="00F57E01"/>
    <w:rsid w:val="00FA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39B2"/>
  <w15:docId w15:val="{961E8E22-9362-47E8-8979-4B70966D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F31"/>
  </w:style>
  <w:style w:type="paragraph" w:styleId="Footer">
    <w:name w:val="footer"/>
    <w:basedOn w:val="Normal"/>
    <w:link w:val="FooterChar"/>
    <w:uiPriority w:val="99"/>
    <w:unhideWhenUsed/>
    <w:rsid w:val="009C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F31"/>
  </w:style>
  <w:style w:type="paragraph" w:styleId="NoSpacing">
    <w:name w:val="No Spacing"/>
    <w:uiPriority w:val="1"/>
    <w:qFormat/>
    <w:rsid w:val="00B071B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A6B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v.qiagenbioinformatics.com/tag/IPA%20webinar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3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Matter, Andrea</dc:creator>
  <cp:lastModifiedBy>Blamer, Jacob</cp:lastModifiedBy>
  <cp:revision>10</cp:revision>
  <cp:lastPrinted>2015-10-16T16:59:00Z</cp:lastPrinted>
  <dcterms:created xsi:type="dcterms:W3CDTF">2015-10-16T12:05:00Z</dcterms:created>
  <dcterms:modified xsi:type="dcterms:W3CDTF">2020-01-20T20:34:00Z</dcterms:modified>
</cp:coreProperties>
</file>