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F321D" w14:textId="1499F396" w:rsidR="00F92B82" w:rsidRPr="00327600" w:rsidRDefault="000C65FC">
      <w:pPr>
        <w:pStyle w:val="CAADRIAtitle"/>
        <w:rPr>
          <w:lang w:val="en-GB"/>
        </w:rPr>
      </w:pPr>
      <w:bookmarkStart w:id="0" w:name="_Hlk189432117"/>
      <w:r w:rsidRPr="5158112E">
        <w:rPr>
          <w:rStyle w:val="Hyperlink1"/>
          <w:lang w:val="en-GB"/>
        </w:rPr>
        <w:t xml:space="preserve">APPLIED GRAPH MACHINE LEARNING </w:t>
      </w:r>
      <w:r w:rsidR="008364FB">
        <w:rPr>
          <w:rStyle w:val="Hyperlink1"/>
          <w:lang w:val="en-GB"/>
        </w:rPr>
        <w:t>in architecture</w:t>
      </w:r>
    </w:p>
    <w:p w14:paraId="125C002B" w14:textId="7E50C8FE" w:rsidR="00327600" w:rsidRDefault="000C65FC" w:rsidP="00327600">
      <w:pPr>
        <w:pStyle w:val="CAADRIAabstract"/>
      </w:pPr>
      <w:r>
        <w:rPr>
          <w:b/>
          <w:bCs/>
        </w:rPr>
        <w:t>Abstract.</w:t>
      </w:r>
      <w:r>
        <w:tab/>
      </w:r>
      <w:r>
        <w:tab/>
      </w:r>
      <w:r w:rsidR="00327600">
        <w:t>Building on previous</w:t>
      </w:r>
      <w:r w:rsidRPr="00327600">
        <w:rPr>
          <w:lang w:val="en-GB"/>
        </w:rPr>
        <w:t xml:space="preserve"> </w:t>
      </w:r>
      <w:r>
        <w:t>research</w:t>
      </w:r>
      <w:r w:rsidRPr="00327600">
        <w:rPr>
          <w:lang w:val="en-GB"/>
        </w:rPr>
        <w:t xml:space="preserve"> on graph machine learning in architecture</w:t>
      </w:r>
      <w:r w:rsidR="00327600">
        <w:rPr>
          <w:lang w:val="en-GB"/>
        </w:rPr>
        <w:t>, this paper investigates topics that so far have been discussed only briefly or not at all. This includes data</w:t>
      </w:r>
      <w:r w:rsidR="006D4292">
        <w:rPr>
          <w:lang w:val="en-GB"/>
        </w:rPr>
        <w:t xml:space="preserve"> </w:t>
      </w:r>
      <w:r w:rsidR="00327600">
        <w:rPr>
          <w:lang w:val="en-GB"/>
        </w:rPr>
        <w:t xml:space="preserve">generation and -representation, readability, understanding, accessibility and use of software. We </w:t>
      </w:r>
      <w:r w:rsidR="005A7011">
        <w:rPr>
          <w:lang w:val="en-GB"/>
        </w:rPr>
        <w:t>primarily</w:t>
      </w:r>
      <w:r w:rsidR="00327600">
        <w:rPr>
          <w:lang w:val="en-GB"/>
        </w:rPr>
        <w:t xml:space="preserve"> focus on understanding how the graph autoencoder deals with differently structured datasets as input, the look and distribution of the latent space and further the interpretation of the resulting, newly generated 3D models.</w:t>
      </w:r>
      <w:r>
        <w:t xml:space="preserve"> </w:t>
      </w:r>
      <w:r w:rsidR="00327600" w:rsidRPr="001F3CBD">
        <w:rPr>
          <w:rStyle w:val="AbstractChar"/>
        </w:rPr>
        <w:br/>
        <w:t xml:space="preserve">We ask how to generate a dataset that, compared with previous results, will be </w:t>
      </w:r>
      <w:r w:rsidR="005A7011" w:rsidRPr="001F3CBD">
        <w:rPr>
          <w:rStyle w:val="AbstractChar"/>
        </w:rPr>
        <w:t xml:space="preserve">distributed more </w:t>
      </w:r>
      <w:r w:rsidR="00AF519B">
        <w:rPr>
          <w:rStyle w:val="AbstractChar"/>
        </w:rPr>
        <w:t>heterogeneously</w:t>
      </w:r>
      <w:r w:rsidR="005A7011" w:rsidRPr="001F3CBD">
        <w:rPr>
          <w:rStyle w:val="AbstractChar"/>
        </w:rPr>
        <w:t xml:space="preserve"> in the latent space to enable the graph autoencoder to produce geometrically logical and original results</w:t>
      </w:r>
      <w:r w:rsidR="00AF519B">
        <w:rPr>
          <w:rStyle w:val="AbstractChar"/>
        </w:rPr>
        <w:t>.</w:t>
      </w:r>
      <w:r w:rsidR="005A7011" w:rsidRPr="001F3CBD">
        <w:rPr>
          <w:rStyle w:val="AbstractChar"/>
        </w:rPr>
        <w:t xml:space="preserve"> </w:t>
      </w:r>
      <w:r w:rsidR="00AF519B">
        <w:rPr>
          <w:rStyle w:val="AbstractChar"/>
        </w:rPr>
        <w:t>Better performance is achieved</w:t>
      </w:r>
      <w:r w:rsidR="00291B5F" w:rsidRPr="001F3CBD">
        <w:rPr>
          <w:rStyle w:val="AbstractChar"/>
        </w:rPr>
        <w:t xml:space="preserve"> by improving the input rather than changing the architecture of the</w:t>
      </w:r>
      <w:r w:rsidR="00291B5F">
        <w:t xml:space="preserve"> graph </w:t>
      </w:r>
      <w:r w:rsidR="006D4292">
        <w:t>autoencoder</w:t>
      </w:r>
      <w:r w:rsidR="00291B5F">
        <w:t xml:space="preserve">. A new method of data generation as well as multiple options for data representations are </w:t>
      </w:r>
      <w:r w:rsidR="00894D76">
        <w:t>tested</w:t>
      </w:r>
      <w:r w:rsidR="00291B5F">
        <w:t xml:space="preserve"> and analyzed. Generated results are compared with each other and with the dataset for maximal understanding of the graph auto encoder. </w:t>
      </w:r>
      <w:r w:rsidR="00291B5F">
        <w:br/>
        <w:t xml:space="preserve">A second goal is improving the accessibility of </w:t>
      </w:r>
      <w:proofErr w:type="gramStart"/>
      <w:r w:rsidR="00291B5F">
        <w:t>the research</w:t>
      </w:r>
      <w:proofErr w:type="gramEnd"/>
      <w:r w:rsidR="00291B5F">
        <w:t>. Instead of keeping the application only inside the Rhino/Grasshopper environment</w:t>
      </w:r>
      <w:r w:rsidR="00757B41">
        <w:t>, we also use web-based tools to guarantee easy access for researchers and the public to understand the system further.</w:t>
      </w:r>
    </w:p>
    <w:p w14:paraId="29FF3C8E" w14:textId="209EE70A" w:rsidR="00F92B82" w:rsidRDefault="000C65FC">
      <w:pPr>
        <w:pStyle w:val="CAADRIAkeyword"/>
        <w:rPr>
          <w:rStyle w:val="Hyperlink1"/>
        </w:rPr>
      </w:pPr>
      <w:r>
        <w:rPr>
          <w:b/>
          <w:bCs/>
        </w:rPr>
        <w:t xml:space="preserve">Keywords. </w:t>
      </w:r>
      <w:r>
        <w:rPr>
          <w:rStyle w:val="Hyperlink1"/>
        </w:rPr>
        <w:tab/>
        <w:t>generative 3D architecture, generative graph machine learning, graph-based architecture, human-computer interaction, graph autoencoder, latent</w:t>
      </w:r>
      <w:r w:rsidR="00757B41">
        <w:rPr>
          <w:rStyle w:val="Hyperlink1"/>
        </w:rPr>
        <w:t xml:space="preserve"> </w:t>
      </w:r>
      <w:r>
        <w:rPr>
          <w:rStyle w:val="Hyperlink1"/>
        </w:rPr>
        <w:t>walk</w:t>
      </w:r>
    </w:p>
    <w:p w14:paraId="3B8BB1EB" w14:textId="006B617E" w:rsidR="00262972" w:rsidRDefault="000C65FC" w:rsidP="00262972">
      <w:pPr>
        <w:pStyle w:val="Heading0"/>
      </w:pPr>
      <w:r w:rsidRPr="00327600">
        <w:t xml:space="preserve"> </w:t>
      </w:r>
      <w:r>
        <w:t>Introduction</w:t>
      </w:r>
    </w:p>
    <w:p w14:paraId="1D7D4B3D" w14:textId="62B68E15" w:rsidR="00262972" w:rsidRDefault="00262972" w:rsidP="00262972">
      <w:pPr>
        <w:pStyle w:val="TextFirst"/>
      </w:pPr>
      <w:r>
        <w:t xml:space="preserve">Talk about how old paper is continued with a shift in perspective, now putting efforts into the latent space distribution by working on data preparation. </w:t>
      </w:r>
    </w:p>
    <w:p w14:paraId="0B3B9F87" w14:textId="0DF298F2" w:rsidR="00262972" w:rsidRDefault="00262972" w:rsidP="00262972">
      <w:pPr>
        <w:pStyle w:val="TextFirst"/>
      </w:pPr>
      <w:r>
        <w:t xml:space="preserve">Maybe also mention </w:t>
      </w:r>
      <w:proofErr w:type="gramStart"/>
      <w:r>
        <w:t>web based</w:t>
      </w:r>
      <w:proofErr w:type="gramEnd"/>
      <w:r>
        <w:t xml:space="preserve"> application in here and then not again to make everything clearer.</w:t>
      </w:r>
    </w:p>
    <w:p w14:paraId="4BC48D11" w14:textId="6BAA3B7B" w:rsidR="001C2F69" w:rsidRPr="001C2F69" w:rsidRDefault="001C2F69" w:rsidP="001C2F69">
      <w:pPr>
        <w:pStyle w:val="Heading2"/>
        <w:rPr>
          <w:lang w:val="en-GB"/>
        </w:rPr>
      </w:pPr>
      <w:r w:rsidRPr="001C2F69">
        <w:rPr>
          <w:lang w:val="en-GB"/>
        </w:rPr>
        <w:t>1.1 STATE OF THE ART</w:t>
      </w:r>
    </w:p>
    <w:p w14:paraId="2D034BD1" w14:textId="413F0D74" w:rsidR="00AF519B" w:rsidRDefault="008A126A" w:rsidP="00AC3C23">
      <w:pPr>
        <w:pStyle w:val="TextFirst"/>
        <w:ind w:firstLine="0"/>
      </w:pPr>
      <w:r w:rsidRPr="00097992">
        <w:t>Current research in generative AI in architecture can be divided into</w:t>
      </w:r>
      <w:r>
        <w:t xml:space="preserve"> </w:t>
      </w:r>
      <w:r w:rsidRPr="00097992">
        <w:t xml:space="preserve">2D generative models based on images or vector graphics (floor plans), </w:t>
      </w:r>
      <w:r>
        <w:t>and 3D</w:t>
      </w:r>
      <w:r w:rsidRPr="00097992">
        <w:t xml:space="preserve"> generative models based on </w:t>
      </w:r>
      <w:r>
        <w:t xml:space="preserve">stacked images, </w:t>
      </w:r>
      <w:r w:rsidRPr="00097992">
        <w:t>point clouds, voxel</w:t>
      </w:r>
      <w:r>
        <w:t>-</w:t>
      </w:r>
      <w:r w:rsidRPr="00097992">
        <w:t xml:space="preserve"> or mesh geometries. 2D image generation has successfully been used the longest, due to its great accessibility </w:t>
      </w:r>
      <w:r w:rsidR="00AF519B">
        <w:t>a</w:t>
      </w:r>
      <w:r w:rsidRPr="00097992">
        <w:t>n</w:t>
      </w:r>
      <w:r w:rsidR="00AF519B">
        <w:t>d</w:t>
      </w:r>
      <w:r w:rsidRPr="00097992">
        <w:t xml:space="preserve"> generalizability towards architecture. In addition, it also offers an almost seamless integration into the contemporary workflow of architectural design, requiring a </w:t>
      </w:r>
      <w:r w:rsidR="00CF621A">
        <w:t>minimum</w:t>
      </w:r>
      <w:r w:rsidRPr="00097992">
        <w:t xml:space="preserve"> of postprocessing before the result is fully usable (i.e. a quick visualisation of a design idea only needs to be edited in photoshop</w:t>
      </w:r>
      <w:r w:rsidR="00AF519B">
        <w:t xml:space="preserve"> if anything</w:t>
      </w:r>
      <w:r w:rsidRPr="00097992">
        <w:t xml:space="preserve"> to </w:t>
      </w:r>
      <w:r w:rsidR="00AF519B">
        <w:t xml:space="preserve">be presentable as the </w:t>
      </w:r>
      <w:r w:rsidRPr="00097992">
        <w:t xml:space="preserve">designer's idea). No special research for the architectural domain was necessary, but architects can use models like DALL-E </w:t>
      </w:r>
      <w:r>
        <w:fldChar w:fldCharType="begin"/>
      </w:r>
      <w:r>
        <w:instrText xml:space="preserve"> ADDIN ZOTERO_ITEM CSL_CITATION {"citationID":"DU4ewS4e","properties":{"formattedCitation":"(Ramesh et al., 2021)","plainCitation":"(Ramesh et al., 2021)","noteIndex":0},"citationItems":[{"id":1152,"uris":["http://zotero.org/groups/5799997/items/QFEP4TQP"],"itemData":{"id":1152,"type":"article","abstract":"Text-to-image generation has traditionally focused on finding better modeling assumptions for training on a fixed dataset. These assumptions might involve complex architectures, auxiliary losses, or side information such as object part labels or segmentation masks supplied during training. We describe a simple approach for this task based on a transformer that autoregressively models the text and image tokens as a single stream of data. With sufficient data and scale, our approach is competitive with previous domain-specific models when evaluated in a zero-shot fashion.","DOI":"10.48550/arXiv.2102.12092","note":"arXiv:2102.12092 [cs]","number":"arXiv:2102.12092","publisher":"arXiv","source":"arXiv.org","title":"Zero-Shot Text-to-Image Generation","URL":"http://arxiv.org/abs/2102.12092","author":[{"family":"Ramesh","given":"Aditya"},{"family":"Pavlov","given":"Mikhail"},{"family":"Goh","given":"Gabriel"},{"family":"Gray","given":"Scott"},{"family":"Voss","given":"Chelsea"},{"family":"Radford","given":"Alec"},{"family":"Chen","given":"Mark"},{"family":"Sutskever","given":"Ilya"}],"accessed":{"date-parts":[["2025",2,2]]},"issued":{"date-parts":[["2021",2,26]]}}}],"schema":"https://github.com/citation-style-language/schema/raw/master/csl-citation.json"} </w:instrText>
      </w:r>
      <w:r>
        <w:fldChar w:fldCharType="separate"/>
      </w:r>
      <w:r w:rsidRPr="008A126A">
        <w:rPr>
          <w:rFonts w:cs="Times New Roman"/>
        </w:rPr>
        <w:t>(Ramesh et al., 2021)</w:t>
      </w:r>
      <w:r>
        <w:fldChar w:fldCharType="end"/>
      </w:r>
      <w:r w:rsidRPr="00097992">
        <w:t xml:space="preserve"> and Stable Diffusion </w:t>
      </w:r>
      <w:r>
        <w:fldChar w:fldCharType="begin"/>
      </w:r>
      <w:r>
        <w:instrText xml:space="preserve"> ADDIN ZOTERO_ITEM CSL_CITATION {"citationID":"KZJAuJQo","properties":{"formattedCitation":"(Rombach et al., 2022)","plainCitation":"(Rombach et al., 2022)","noteIndex":0},"citationItems":[{"id":1155,"uris":["http://zotero.org/groups/5799997/items/HM3BTE8H"],"itemData":{"id":1155,"type":"article","abstract":"By decomposing the image formation process into a sequential application of denoising autoencoders, diffusion models (DMs) achieve state-of-the-art synthesis results on image data and beyond. Additionally, their formulation allows for a guiding mechanism to control the image generation process without retraining. However, since these models typically operate directly in pixel space, optimization of powerful DMs often consumes hundreds of GPU days and inference is expensive due to sequential evaluations. To enable DM training on limited computational resources while retaining their quality and flexibility, we apply them in the latent space of powerful pretrained autoencoders. In contrast to previous work, training diffusion models on such a representation allows for the first time to reach a near-optimal point between complexity reduction and detail preservation, greatly boosting visual fidelity. By introducing cross-attention layers into the model architecture, we turn diffusion models into powerful and flexible generators for general conditioning inputs such as text or bounding boxes and high-resolution synthesis becomes possible in a convolutional manner. Our latent diffusion models (LDMs) achieve a new state of the art for image inpainting and highly competitive performance on various tasks, including unconditional image generation, semantic scene synthesis, and super-resolution, while significantly reducing computational requirements compared to pixel-based DMs. Code is available at https://github.com/CompVis/latent-diffusion .","DOI":"10.48550/arXiv.2112.10752","note":"arXiv:2112.10752 [cs]","number":"arXiv:2112.10752","publisher":"arXiv","source":"arXiv.org","title":"High-Resolution Image Synthesis with Latent Diffusion Models","URL":"http://arxiv.org/abs/2112.10752","author":[{"family":"Rombach","given":"Robin"},{"family":"Blattmann","given":"Andreas"},{"family":"Lorenz","given":"Dominik"},{"family":"Esser","given":"Patrick"},{"family":"Ommer","given":"Björn"}],"accessed":{"date-parts":[["2025",2,2]]},"issued":{"date-parts":[["2022",4,13]]}}}],"schema":"https://github.com/citation-style-language/schema/raw/master/csl-citation.json"} </w:instrText>
      </w:r>
      <w:r>
        <w:fldChar w:fldCharType="separate"/>
      </w:r>
      <w:r w:rsidRPr="008A126A">
        <w:rPr>
          <w:rFonts w:cs="Times New Roman"/>
        </w:rPr>
        <w:t>(Rombach et al., 2022)</w:t>
      </w:r>
      <w:r>
        <w:fldChar w:fldCharType="end"/>
      </w:r>
      <w:r w:rsidRPr="00097992">
        <w:t>. Only some big</w:t>
      </w:r>
      <w:r w:rsidR="008364FB">
        <w:t xml:space="preserve"> architecture</w:t>
      </w:r>
      <w:r w:rsidRPr="00097992">
        <w:t xml:space="preserve"> offices like Zaha Hadid Architects </w:t>
      </w:r>
      <w:r w:rsidR="008364FB">
        <w:fldChar w:fldCharType="begin"/>
      </w:r>
      <w:r w:rsidR="008364FB">
        <w:instrText xml:space="preserve"> ADDIN ZOTERO_ITEM CSL_CITATION {"citationID":"4abJWltw","properties":{"formattedCitation":"(Ackerman, 2025)","plainCitation":"(Ackerman, 2025)","noteIndex":0},"citationItems":[{"id":1160,"uris":["http://zotero.org/groups/5799997/items/B6IGTS6C"],"itemData":{"id":1160,"type":"webpage","abstract":"In the fifth of our seven-part series, Patrik Schumacher, the firm’s chief executive, explains how generative design tools improve productivity and woo clients","language":"en","title":"Zaha Hadid Architects builds ‘winner proposals’ with AI","URL":"https://www.thetimes.com/business-money/entrepreneurs/article/zaha-hadid-architects-builds-winner-proposals-with-ai-enterprise-network-qs7m7txwz","author":[{"family":"Ackerman","given":"Naomi"}],"accessed":{"date-parts":[["2025",2,2]]},"issued":{"date-parts":[["2025",1,2]]}}}],"schema":"https://github.com/citation-style-language/schema/raw/master/csl-citation.json"} </w:instrText>
      </w:r>
      <w:r w:rsidR="008364FB">
        <w:fldChar w:fldCharType="separate"/>
      </w:r>
      <w:r w:rsidR="008364FB" w:rsidRPr="008364FB">
        <w:rPr>
          <w:rFonts w:cs="Times New Roman"/>
        </w:rPr>
        <w:t>(Ackerman, 2025)</w:t>
      </w:r>
      <w:r w:rsidR="008364FB">
        <w:fldChar w:fldCharType="end"/>
      </w:r>
      <w:r w:rsidRPr="00097992">
        <w:t xml:space="preserve"> and Coop </w:t>
      </w:r>
      <w:proofErr w:type="spellStart"/>
      <w:r w:rsidRPr="00097992">
        <w:t>Himmelblau</w:t>
      </w:r>
      <w:proofErr w:type="spellEnd"/>
      <w:r w:rsidRPr="00097992">
        <w:t xml:space="preserve"> </w:t>
      </w:r>
      <w:r>
        <w:fldChar w:fldCharType="begin"/>
      </w:r>
      <w:r>
        <w:instrText xml:space="preserve"> ADDIN ZOTERO_ITEM CSL_CITATION {"citationID":"iP2pmMWY","properties":{"formattedCitation":"(Himmelb(l)au, n.d.)","plainCitation":"(Himmelb(l)au, n.d.)","noteIndex":0},"citationItems":[{"id":1157,"uris":["http://zotero.org/groups/5799997/items/AT6PI6RI"],"itemData":{"id":1157,"type":"webpage","container-title":"Coop Himmelb(l)au","language":"en","title":"Deep Himmelblau","URL":"https://coop-himmelblau.at/method/deep-himmelblau/","author":[{"family":"Himmelb(l)au","given":"Coop"}],"accessed":{"date-parts":[["2025",2,2]]}}}],"schema":"https://github.com/citation-style-language/schema/raw/master/csl-citation.json"} </w:instrText>
      </w:r>
      <w:r>
        <w:fldChar w:fldCharType="separate"/>
      </w:r>
      <w:r w:rsidRPr="008A126A">
        <w:rPr>
          <w:rFonts w:cs="Times New Roman"/>
        </w:rPr>
        <w:t>(Himmelb(l)au, n.d.)</w:t>
      </w:r>
      <w:r>
        <w:fldChar w:fldCharType="end"/>
      </w:r>
      <w:r w:rsidRPr="00097992">
        <w:t xml:space="preserve"> developed their own</w:t>
      </w:r>
      <w:r w:rsidR="008364FB">
        <w:t>, in-house</w:t>
      </w:r>
      <w:r w:rsidRPr="00097992">
        <w:t xml:space="preserve"> models being able to further control the output. </w:t>
      </w:r>
    </w:p>
    <w:p w14:paraId="6B82933B" w14:textId="5EFC4EB8" w:rsidR="00317B5A" w:rsidRPr="006503AC" w:rsidRDefault="008364FB" w:rsidP="00AC3C23">
      <w:pPr>
        <w:pStyle w:val="TextFirst"/>
        <w:ind w:firstLine="0"/>
      </w:pPr>
      <w:r>
        <w:t>3D generation models</w:t>
      </w:r>
      <w:r w:rsidR="00767DF8">
        <w:t xml:space="preserve"> are </w:t>
      </w:r>
      <w:r w:rsidR="00AF519B">
        <w:t>rarer</w:t>
      </w:r>
      <w:r w:rsidR="00767DF8">
        <w:t xml:space="preserve"> due to the difficulty of implementation and need of custom solution for architectural p</w:t>
      </w:r>
      <w:r w:rsidR="00317B5A">
        <w:t>ur</w:t>
      </w:r>
      <w:r w:rsidR="00767DF8">
        <w:t>pose</w:t>
      </w:r>
      <w:r w:rsidR="00317B5A">
        <w:t>. In addition, “[..]</w:t>
      </w:r>
      <w:r w:rsidR="00317B5A" w:rsidRPr="00317B5A">
        <w:t xml:space="preserve"> personal barriers often restrict </w:t>
      </w:r>
      <w:r w:rsidR="00317B5A">
        <w:t>[</w:t>
      </w:r>
      <w:r w:rsidR="00F2070D">
        <w:t xml:space="preserve">the </w:t>
      </w:r>
      <w:r w:rsidR="00317B5A">
        <w:t>architects’]</w:t>
      </w:r>
      <w:r w:rsidR="00317B5A" w:rsidRPr="00317B5A">
        <w:t xml:space="preserve"> access to the latest technological developments, thereby causing the application of generative AI in architectural design to lag behind.</w:t>
      </w:r>
      <w:r w:rsidR="00317B5A">
        <w:t xml:space="preserve">” </w:t>
      </w:r>
      <w:r w:rsidR="00767DF8">
        <w:fldChar w:fldCharType="begin"/>
      </w:r>
      <w:r w:rsidR="00F2713F">
        <w:instrText xml:space="preserve"> ADDIN ZOTERO_ITEM CSL_CITATION {"citationID":"MHL0SuNn","properties":{"formattedCitation":"(Li et al., 2024)","plainCitation":"(Li et al., 2024)","noteIndex":0},"citationItems":[{"id":1147,"uris":["http://zotero.org/groups/5799997/items/M24JDIMI"],"itemData":{"id":1147,"type":"article","abstract":"Recent advances in generative artificial intelligence (AI) technologies have been significantly driven by models such as generative adversarial networks (GANs), variational autoencoders (VAEs), and denoising diffusion probabilistic models (DDPMs). Although architects recognize the potential of generative AI in design, personal barriers often restrict their access to the latest technological developments, thereby causing the application of generative AI in architectural design to lag behind. Therefore, it is essential to comprehend the principles and advancements of generative AI models and analyze their relevance in architecture applications. This paper first provides an overview of generative AI technologies, with a focus on probabilistic diffusion models (DDPMs), 3D generative models, and foundation models, highlighting their recent developments and main application scenarios. Then, the paper explains how the abovementioned models could be utilized in architecture. We subdivide the architectural design process into six steps and review related research projects in each step from 2020 to the present. Lastly, this paper discusses potential future directions for applying generative AI in the architectural design steps. This research can help architects quickly understand the development and latest progress of generative AI and contribute to the further development of intelligent architecture.","DOI":"10.48550/arXiv.2404.01335","note":"arXiv:2404.01335 [cs]","number":"arXiv:2404.01335","publisher":"arXiv","source":"arXiv.org","title":"Generative AI Models for Different Steps in Architectural Design: A Literature Review","title-short":"Generative AI Models for Different Steps in Architectural Design","URL":"http://arxiv.org/abs/2404.01335","author":[{"family":"Li","given":"Chengyuan"},{"family":"Zhang","given":"Tianyu"},{"family":"Du","given":"Xusheng"},{"family":"Zhang","given":"Ye"},{"family":"Xie","given":"Haoran"}],"accessed":{"date-parts":[["2025",2,2]]},"issued":{"date-parts":[["2024",10,23]]}}}],"schema":"https://github.com/citation-style-language/schema/raw/master/csl-citation.json"} </w:instrText>
      </w:r>
      <w:r w:rsidR="00767DF8">
        <w:fldChar w:fldCharType="separate"/>
      </w:r>
      <w:r w:rsidR="00F2713F" w:rsidRPr="00F2713F">
        <w:rPr>
          <w:rFonts w:cs="Times New Roman"/>
        </w:rPr>
        <w:t>(Li et al., 2024)</w:t>
      </w:r>
      <w:r w:rsidR="00767DF8">
        <w:fldChar w:fldCharType="end"/>
      </w:r>
      <w:r w:rsidR="00767DF8">
        <w:t>.</w:t>
      </w:r>
      <w:r w:rsidR="00317B5A">
        <w:t xml:space="preserve"> Another problem to solve is the complexity of </w:t>
      </w:r>
      <w:r w:rsidR="00AF519B">
        <w:t>any building</w:t>
      </w:r>
      <w:r w:rsidR="00317B5A">
        <w:t xml:space="preserve"> and how to encode its information into any AI model as well as the lack of specific datasets to train on. </w:t>
      </w:r>
      <w:r w:rsidR="00B826AA">
        <w:t>Generic</w:t>
      </w:r>
      <w:r w:rsidR="00F2070D">
        <w:t xml:space="preserve"> text-to-3d models </w:t>
      </w:r>
      <w:r w:rsidR="00F2070D">
        <w:fldChar w:fldCharType="begin"/>
      </w:r>
      <w:r w:rsidR="006737A8">
        <w:instrText xml:space="preserve"> ADDIN ZOTERO_ITEM CSL_CITATION {"citationID":"RP3Gudvq","properties":{"formattedCitation":"(Lin et al., 2023; Poole et al., 2022)","plainCitation":"(Lin et al., 2023; Poole et al., 2022)","noteIndex":0},"citationItems":[{"id":1012,"uris":["http://zotero.org/groups/5799997/items/Q6P92GR9"],"itemData":{"id":1012,"type":"paper-conference","abstract":"DreamFusion [31] has recently demonstrated the utility of a pretrained text-to-image diffusion model to optimize Neural Radiance Fields (NeRF) [23], achieving remarkable text-to-3D synthesis results. However, the method has two inherent limitations: (a) extremely slow optimization of NeRF and (b) low-resolution image space supervision on NeRF, leading to low-quality 3D models with a long processing time. In this paper, we address these limitations by utilizing a two-stage optimization framework. First, we obtain a coarse model using a low-resolution diffusion prior and accelerate with a sparse 3D hash grid structure. Using the coarse representation as the initialization, we further optimize a textured 3D mesh model with an efficient differentiable renderer interacting with a high-resolution latent diffusion model. Our method, dubbed Magic3D, can create high quality 3D mesh models in 40 minutes, which is 2× faster than DreamFusion (reportedly taking 1.5 hours on average), while also achieving higher resolution. User studies show 61.7% raters to prefer our approach over DreamFusion. Together with the image-conditioned generation capabilities, we provide users with new ways to control 3D synthesis, opening up new avenues to various creative applications.","container-title":"2023 IEEE/CVF Conference on Computer Vision and Pattern Recognition (CVPR)","DOI":"10.1109/CVPR52729.2023.00037","event-title":"2023 IEEE/CVF Conference on Computer Vision and Pattern Recognition (CVPR)","note":"ISSN: 2575-7075","page":"300-309","source":"IEEE Xplore","title":"Magic3D: High-Resolution Text-to-3D Content Creation","title-short":"Magic3D","URL":"https://ieeexplore.ieee.org/document/10203601","author":[{"family":"Lin","given":"Chen-Hsuan"},{"family":"Gao","given":"Jun"},{"family":"Tang","given":"Luming"},{"family":"Takikawa","given":"Towaki"},{"family":"Zeng","given":"Xiaohui"},{"family":"Huang","given":"Xun"},{"family":"Kreis","given":"Karsten"},{"family":"Fidler","given":"Sanja"},{"family":"Liu","given":"Ming-Yu"},{"family":"Lin","given":"Tsung-Yi"}],"accessed":{"date-parts":[["2025",2,2]]},"issued":{"date-parts":[["2023",6]]}}},{"id":1162,"uris":["http://zotero.org/groups/5799997/items/SQ5MM2WV"],"itemData":{"id":1162,"type":"article","abstract":"Recent breakthroughs in text-to-image synthesis have been driven by diffusion models trained on billions of image-text pairs. Adapting this approach to 3D synthesis would require large-scale datasets of labeled 3D data and efficient architectures for denoising 3D data, neither of which currently exist. In this work, we circumvent these limitations by using a pretrained 2D text-to-image diffusion model to perform text-to-3D synthesis. We introduce a loss based on probability density distillation that enables the use of a 2D diffusion model as a prior for optimization of a parametric image generator. Using this loss in a DeepDream-like procedure, we optimize a randomly-initialized 3D model (a Neural Radiance Field, or NeRF) via gradient descent such that its 2D renderings from random angles achieve a low loss. The resulting 3D model of the given text can be viewed from any angle, relit by arbitrary illumination, or composited into any 3D environment. Our approach requires no 3D training data and no modifications to the image diffusion model, demonstrating the effectiveness of pretrained image diffusion models as priors.","DOI":"10.48550/arXiv.2209.14988","note":"arXiv:2209.14988 [cs]","number":"arXiv:2209.14988","publisher":"arXiv","source":"arXiv.org","title":"DreamFusion: Text-to-3D using 2D Diffusion","title-short":"DreamFusion","URL":"http://arxiv.org/abs/2209.14988","author":[{"family":"Poole","given":"Ben"},{"family":"Jain","given":"Ajay"},{"family":"Barron","given":"Jonathan T."},{"family":"Mildenhall","given":"Ben"}],"accessed":{"date-parts":[["2025",2,2]]},"issued":{"date-parts":[["2022",9,29]]}}}],"schema":"https://github.com/citation-style-language/schema/raw/master/csl-citation.json"} </w:instrText>
      </w:r>
      <w:r w:rsidR="00F2070D">
        <w:fldChar w:fldCharType="separate"/>
      </w:r>
      <w:r w:rsidR="006737A8" w:rsidRPr="006737A8">
        <w:rPr>
          <w:rFonts w:cs="Times New Roman"/>
        </w:rPr>
        <w:t>(Lin et al., 2023; Poole et al., 2022)</w:t>
      </w:r>
      <w:r w:rsidR="00F2070D">
        <w:fldChar w:fldCharType="end"/>
      </w:r>
      <w:r w:rsidR="00B826AA">
        <w:t xml:space="preserve"> can be used</w:t>
      </w:r>
      <w:r w:rsidR="006737A8">
        <w:t xml:space="preserve">, but they do not adapt as good </w:t>
      </w:r>
      <w:r w:rsidR="000E0D2A">
        <w:t>in</w:t>
      </w:r>
      <w:r w:rsidR="006737A8">
        <w:t xml:space="preserve"> producing specific 3d architecture models than the 2d models do in generating images of </w:t>
      </w:r>
      <w:r w:rsidR="00B826AA">
        <w:t>buildings</w:t>
      </w:r>
      <w:r w:rsidR="006737A8">
        <w:t xml:space="preserve"> </w:t>
      </w:r>
      <w:r w:rsidR="00B826AA">
        <w:t xml:space="preserve">thanks to less </w:t>
      </w:r>
      <w:r w:rsidR="006737A8">
        <w:t xml:space="preserve">complexity. </w:t>
      </w:r>
    </w:p>
    <w:p w14:paraId="4327C7A3" w14:textId="759AF20F" w:rsidR="006737A8" w:rsidRPr="006503AC" w:rsidRDefault="006737A8" w:rsidP="00317B5A">
      <w:pPr>
        <w:pStyle w:val="TextFirst"/>
      </w:pPr>
      <w:r>
        <w:t>Most successful methods of encoding and generating 3d building information rely at least partially on 2d information. That could be floor plans</w:t>
      </w:r>
      <w:r w:rsidR="006503AC">
        <w:t xml:space="preserve">, </w:t>
      </w:r>
      <w:r>
        <w:t>sections</w:t>
      </w:r>
      <w:r w:rsidR="006503AC">
        <w:t xml:space="preserve"> and depth information </w:t>
      </w:r>
      <w:r>
        <w:t xml:space="preserve">from which a 3d model is generated </w:t>
      </w:r>
      <w:r>
        <w:fldChar w:fldCharType="begin"/>
      </w:r>
      <w:r w:rsidR="00F2713F">
        <w:instrText xml:space="preserve"> ADDIN ZOTERO_ITEM CSL_CITATION {"citationID":"EkzA3lJj","properties":{"formattedCitation":"(Del Campo, 2022; Zhang &amp; Blasetti, 2020)","plainCitation":"(Del Campo, 2022; Zhang &amp; Blasetti, 2020)","noteIndex":0},"citationItems":[{"id":92,"uris":["http://zotero.org/users/12846720/items/5BE5TAZ7"],"itemData":{"id":92,"type":"article-journal","abstract":"The purpose of this article is to discuss the application of artificial intelligence (AI) in the design of the Deep House project (Fig. 1), an attempt to use estrangement as a method to emancipate a house from a canonical approach to the progressive design of a one-family house project. The main argument in this text is that the results created by Artificial Neural Networks (ANNs), whether in the form of GANs, CNNs, or other networks, generate results that fall into the category of Estranged objects. In this article, I would like to offer a possible definition of what architecture in this plateau of thinking represents and how it differentiates from previous attempts to use estrangement to explain the phenomena observed when working with NNs in architecture design. A potpourri of thoughts that demonstrate the intellectual tradition of exploring estrangement, especially in theater and literature, that ultimately circles back to its implications for architecture, particularly in light of the application of AI.","container-title":"Architectural Intelligence","DOI":"10.1007/s44223-022-00013-w","ISSN":"2731-6726","issue":"1","journalAbbreviation":"ARIN","language":"en","page":"12","source":"DOI.org (Crossref)","title":"Deep House - datasets, estrangement, and the problem of the new","volume":"1","author":[{"family":"Del Campo","given":"Matias"}],"issued":{"date-parts":[["2022",8,29]]}}},{"id":1172,"uris":["http://zotero.org/groups/5799997/items/74QKQARI"],"itemData":{"id":1172,"type":"article-journal","abstract":"In recent years, a tremendous amount of progress is being made in the field of machine learning, but it is still very hard to directly apply 3D Machine Learning on the architectural design due to the practical constraints on model resolution and training time. Based on the past several years’ development of GAN (Generative Adversarial Network), also the method of spatial sequence rules, the authors mainly introduces 3D architectural form style transfer on 2 levels of scale (overall and detailed) through multiple methods of machine learning algorithms which are trained with 2 types of 2D training data set (serial stack and multi-view) at a relatively decent resolution. By exploring how styles interact and influence the original content in neural networks on the 2D level, it is possible for designers to manually control the expected output of 2D images, result in creating the new style 3D architectural model with a clear designing approach.","container-title":"MACHINE LEARNING","language":"en","source":"Zotero","title":"3D ARCHITECTURAL FORM STYLE TRANSFER THROUGH MACHINE LEARNING","author":[{"family":"Zhang","given":"Hang"},{"family":"Blasetti","given":"Ezio"}],"issued":{"date-parts":[["2020"]]}}}],"schema":"https://github.com/citation-style-language/schema/raw/master/csl-citation.json"} </w:instrText>
      </w:r>
      <w:r>
        <w:fldChar w:fldCharType="separate"/>
      </w:r>
      <w:r w:rsidR="00F2713F" w:rsidRPr="00F2713F">
        <w:rPr>
          <w:rFonts w:cs="Times New Roman"/>
        </w:rPr>
        <w:t>(Del Campo, 2022; Zhang &amp; Blasetti, 2020)</w:t>
      </w:r>
      <w:r>
        <w:fldChar w:fldCharType="end"/>
      </w:r>
      <w:r w:rsidR="00F2713F">
        <w:t>. Other model</w:t>
      </w:r>
      <w:r w:rsidR="002A1665">
        <w:t>s</w:t>
      </w:r>
      <w:r w:rsidR="00F2713F">
        <w:t xml:space="preserve"> rely on fully 3d based training, either encoding voxel data </w:t>
      </w:r>
      <w:r w:rsidR="00F2713F">
        <w:fldChar w:fldCharType="begin"/>
      </w:r>
      <w:r w:rsidR="00AC3C23">
        <w:instrText xml:space="preserve"> ADDIN ZOTERO_ITEM CSL_CITATION {"citationID":"Up2DWIKu","properties":{"formattedCitation":"(Koh, 2020; Rasoulzadeh et al., 2024)","plainCitation":"(Koh, 2020; Rasoulzadeh et al., 2024)","noteIndex":0},"citationItems":[{"id":150,"uris":["http://zotero.org/users/12846720/items/E8VZIBC7"],"itemData":{"id":150,"type":"book","abstract":"Procedural Content Generation (PCG) is a paradigm that has long played a significant role in the large-scale production of varied design content within both game and architecture domains. However, the novelty and diversity of these generated designs are often limited by the creativity and programming skills of the designers in hand-crafting rules. This paper proposes the voxel synthesis learning algorithm and extends it for the architecture domain. The algorithm leverages the machine learning of volumetric patterns extracted from designer’s exemplar inputs and sampling the learnt data distribution to synthesize varied and locally similar designs. This paper is an in-depth study on the ways in which voxel synthesis might be appropriated for generative architecture. The paper provides an initial\nframework demonstrating the ways in which one might appropriate Procedural Content Generation via Machine Learning (PCGML), via voxel synthesis, to autogenerate new and varied contents for architectural design.","source":"ResearchGate","title":"Voxel Synthesis for Architectural Design","author":[{"family":"Koh","given":"Immanuel"}],"issued":{"date-parts":[["2020",12,15]]}}},{"id":1198,"uris":["http://zotero.org/groups/5799997/items/CKR8WVJI"],"itemData":{"id":1198,"type":"article","abstract":"$\\textit{ArchComplete}$ is a two-stage dense voxel-based 3D generative pipeline developed to tackle the high complexity in architectural geometries and topologies, assisting with ideation and geometric detailisation in the early design process. In stage 1, a $\\textit{3D Voxel VQGAN}$ model is devised, whose composition is then modelled with an autoregressive transformer for generating coarse models. Subsequently, in stage 2, $\\textit{Hierarchical Voxel Upsampling Networks}$ consisting of a set of 3D conditional denoising diffusion probabilistic models are defined to augment the coarse shapes with fine geometric details. The first stage is trained on a dataset of house models with fully modelled exteriors and interiors with a novel 2.5D perceptual loss to capture input complexities across multiple abstraction levels, while the second stage trains on randomly cropped local volumetric patches, requiring significantly less compute and memory. For inference, the pipeline first autoregressively generates house models at a resolution of $64^3$ and then progressively refines them to resolution of $256^3$ with voxel sizes as small as $18\\text{cm}$. ArchComplete supports a range of interaction modes solving a variety of tasks, including interpolation, variation generation, unconditional synthesis, and two conditional synthesis tasks: shape completion and plan-drawing completion, as well as geometric detailisation. The results demonstrate notable improvements against state-of-the-art on established metrics.","DOI":"10.48550/arXiv.2412.17957","note":"arXiv:2412.17957 [cs]","number":"arXiv:2412.17957","publisher":"arXiv","source":"arXiv.org","title":"ArchComplete: Autoregressive 3D Architectural Design Generation with Hierarchical Diffusion-Based Upsampling","title-short":"ArchComplete","URL":"http://arxiv.org/abs/2412.17957","author":[{"family":"Rasoulzadeh","given":"S."},{"family":"Bank","given":"M."},{"family":"Wimmer","given":"M."},{"family":"Kovacic","given":"I."},{"family":"Schinegger","given":"K."},{"family":"Rutzinger","given":"S."}],"accessed":{"date-parts":[["2025",2,2]]},"issued":{"date-parts":[["2024",12,23]]}}}],"schema":"https://github.com/citation-style-language/schema/raw/master/csl-citation.json"} </w:instrText>
      </w:r>
      <w:r w:rsidR="00F2713F">
        <w:fldChar w:fldCharType="separate"/>
      </w:r>
      <w:r w:rsidR="00AC3C23" w:rsidRPr="00AC3C23">
        <w:rPr>
          <w:rFonts w:cs="Times New Roman"/>
        </w:rPr>
        <w:t>(Koh, 2020; Rasoulzadeh et al., 2024)</w:t>
      </w:r>
      <w:r w:rsidR="00F2713F">
        <w:fldChar w:fldCharType="end"/>
      </w:r>
      <w:r w:rsidR="00AC3C23">
        <w:t xml:space="preserve"> </w:t>
      </w:r>
      <w:r w:rsidR="00F2713F">
        <w:t>or point clouds</w:t>
      </w:r>
      <w:r w:rsidR="002A1665">
        <w:t xml:space="preserve"> </w:t>
      </w:r>
      <w:r w:rsidR="002A1665">
        <w:fldChar w:fldCharType="begin"/>
      </w:r>
      <w:r w:rsidR="006F0F3D">
        <w:instrText xml:space="preserve"> ADDIN ZOTERO_ITEM CSL_CITATION {"citationID":"owH54RWL","properties":{"formattedCitation":"(Wei et al., 2023)","plainCitation":"(Wei et al., 2023)","noteIndex":0},"citationItems":[{"id":"FQ6LpD2e/xrZcxqGj","uris":["http://zotero.org/groups/5799997/items/DMFQS2TL"],"itemData":{"id":1195,"type":"webpage","abstract":"3D building generation with low data acquisition costs, such as single image-to-3D, becomes increasingly important. However, most of the existing single image-to-3D building creation works are restricted to those images with specific viewing angles, hence they are difficult to scale to general-view images that commonly appear in practical cases. To fill this gap, we propose a novel 3D building shape generation method exploiting point cloud diffusion models with image conditioning schemes, which demonstrates flexibility to the input images. By cooperating two conditional diffusion models and introducing a regularization strategy during denoising process, our method is able to synthesize building roofs while maintaining the overall structures. We validate our framework on two newly built datasets and extensive experiments show that our method outperforms previous works in terms of building generation quality.","container-title":"arXiv.org","language":"en","title":"BuilDiff: 3D Building Shape Generation using Single-Image Conditional Point Cloud Diffusion Models","title-short":"BuilDiff","URL":"https://arxiv.org/abs/2309.00158v1","author":[{"family":"Wei","given":"Yao"},{"family":"Vosselman","given":"George"},{"family":"Yang","given":"Michael Ying"}],"accessed":{"date-parts":[["2025",2,2]]},"issued":{"date-parts":[["2023",8,31]]}}}],"schema":"https://github.com/citation-style-language/schema/raw/master/csl-citation.json"} </w:instrText>
      </w:r>
      <w:r w:rsidR="002A1665">
        <w:fldChar w:fldCharType="separate"/>
      </w:r>
      <w:r w:rsidR="002A1665" w:rsidRPr="002A1665">
        <w:rPr>
          <w:rFonts w:cs="Times New Roman"/>
        </w:rPr>
        <w:t>(Wei et al., 2023)</w:t>
      </w:r>
      <w:r w:rsidR="002A1665">
        <w:fldChar w:fldCharType="end"/>
      </w:r>
      <w:r w:rsidR="00AC3C23">
        <w:t>, which have improved in realism</w:t>
      </w:r>
      <w:r w:rsidR="00B826AA">
        <w:t xml:space="preserve"> and logic</w:t>
      </w:r>
      <w:r w:rsidR="00AC3C23">
        <w:t xml:space="preserve"> recently </w:t>
      </w:r>
      <w:r w:rsidR="00B826AA">
        <w:t>but</w:t>
      </w:r>
      <w:r w:rsidR="00AC3C23">
        <w:t xml:space="preserve"> still tend to generate rather conceptually 3d models.</w:t>
      </w:r>
    </w:p>
    <w:p w14:paraId="362DE67E" w14:textId="77777777" w:rsidR="006737A8" w:rsidRDefault="006737A8" w:rsidP="00317B5A">
      <w:pPr>
        <w:pStyle w:val="TextFirst"/>
      </w:pPr>
    </w:p>
    <w:p w14:paraId="3C6E222D" w14:textId="729AF788" w:rsidR="001C2F69" w:rsidRDefault="001C2F69" w:rsidP="001C2F69">
      <w:pPr>
        <w:pStyle w:val="Heading2"/>
        <w:rPr>
          <w:lang w:val="en-GB"/>
        </w:rPr>
      </w:pPr>
      <w:r w:rsidRPr="001C2F69">
        <w:rPr>
          <w:lang w:val="en-GB"/>
        </w:rPr>
        <w:lastRenderedPageBreak/>
        <w:t>1.</w:t>
      </w:r>
      <w:r>
        <w:rPr>
          <w:lang w:val="en-GB"/>
        </w:rPr>
        <w:t>2</w:t>
      </w:r>
      <w:r w:rsidRPr="001C2F69">
        <w:rPr>
          <w:lang w:val="en-GB"/>
        </w:rPr>
        <w:t xml:space="preserve"> </w:t>
      </w:r>
      <w:r>
        <w:rPr>
          <w:lang w:val="en-GB"/>
        </w:rPr>
        <w:t>Previous research</w:t>
      </w:r>
    </w:p>
    <w:p w14:paraId="6D7AB693" w14:textId="79C57CF8" w:rsidR="003D093F" w:rsidRPr="003D093F" w:rsidRDefault="00703D63" w:rsidP="003D093F">
      <w:pPr>
        <w:pStyle w:val="CAADRIAtextfirst"/>
        <w:rPr>
          <w:lang w:val="en-GB"/>
        </w:rPr>
      </w:pPr>
      <w:r w:rsidRPr="5158112E">
        <w:rPr>
          <w:lang w:val="en-GB"/>
        </w:rPr>
        <w:t xml:space="preserve">Here we present an extended and improved version </w:t>
      </w:r>
      <w:r w:rsidR="00AC3C23">
        <w:rPr>
          <w:lang w:val="en-GB"/>
        </w:rPr>
        <w:t xml:space="preserve">the graph-based generation method of 3d  architectural models </w:t>
      </w:r>
      <w:r w:rsidRPr="5158112E">
        <w:rPr>
          <w:lang w:val="en-GB"/>
        </w:rPr>
        <w:t>presented originally in</w:t>
      </w:r>
      <w:r w:rsidR="00AC3C23">
        <w:rPr>
          <w:lang w:val="en-GB"/>
        </w:rPr>
        <w:t xml:space="preserve"> Bauscher et al.</w:t>
      </w:r>
      <w:r w:rsidR="006D4292">
        <w:rPr>
          <w:lang w:val="en-GB"/>
        </w:rPr>
        <w:t xml:space="preserve"> </w:t>
      </w:r>
      <w:r w:rsidR="006D4292">
        <w:rPr>
          <w:lang w:val="en-GB"/>
        </w:rPr>
        <w:fldChar w:fldCharType="begin"/>
      </w:r>
      <w:r w:rsidR="00AC3C23">
        <w:rPr>
          <w:lang w:val="en-GB"/>
        </w:rPr>
        <w:instrText xml:space="preserve"> ADDIN ZOTERO_ITEM CSL_CITATION {"citationID":"c77ClTMf","properties":{"formattedCitation":"(2024)","plainCitation":"(2024)","noteIndex":0},"citationItems":[{"id":951,"uris":["http://zotero.org/groups/5799997/items/TJKQVSJN"],"itemData":{"id":951,"type":"paper-conference","abstract":"PDF | This project showcases a use case away from most other research in the field of generative AI in architecture. We present a workflow to generate... | Find, read and cite all the research you need on ResearchGate","container-title":"ResearchGate","DOI":"10.52842/conf.caadria.2024.1.159","language":"en","source":"www.researchgate.net","title":"(PDF) Learning and Generating Spatial Concepts of Modernist Architecture via Graph Machine Learning","URL":"https://www.researchgate.net/publication/382360779_Learning_and_Generating_Spatial_Concepts_of_Modernist_Architecture_via_Graph_Machine_Learning","author":[{"family":"Bauscher","given":"Erik"},{"family":"Dai","given":"Anni"},{"family":"Elshani","given":"Diellza"},{"family":"Wortmann","given":"Thomas"}],"accessed":{"date-parts":[["2025",1,27]]},"issued":{"date-parts":[["2024",11,18]]}},"suppress-author":true}],"schema":"https://github.com/citation-style-language/schema/raw/master/csl-citation.json"} </w:instrText>
      </w:r>
      <w:r w:rsidR="006D4292">
        <w:rPr>
          <w:lang w:val="en-GB"/>
        </w:rPr>
        <w:fldChar w:fldCharType="separate"/>
      </w:r>
      <w:r w:rsidR="00AC3C23" w:rsidRPr="00AC3C23">
        <w:rPr>
          <w:rFonts w:cs="Times New Roman"/>
        </w:rPr>
        <w:t>(2024)</w:t>
      </w:r>
      <w:r w:rsidR="006D4292">
        <w:rPr>
          <w:lang w:val="en-GB"/>
        </w:rPr>
        <w:fldChar w:fldCharType="end"/>
      </w:r>
      <w:r w:rsidR="006D4292">
        <w:rPr>
          <w:lang w:val="en-GB"/>
        </w:rPr>
        <w:t>.</w:t>
      </w:r>
      <w:r w:rsidRPr="5158112E">
        <w:rPr>
          <w:lang w:val="en-GB"/>
        </w:rPr>
        <w:t>The original paper presents a generative AI system th</w:t>
      </w:r>
      <w:r w:rsidR="00B826AA">
        <w:rPr>
          <w:lang w:val="en-GB"/>
        </w:rPr>
        <w:t>at</w:t>
      </w:r>
      <w:r w:rsidRPr="5158112E">
        <w:rPr>
          <w:lang w:val="en-GB"/>
        </w:rPr>
        <w:t xml:space="preserve"> outputs new spatial configurations of architectural elements in three dimensions. </w:t>
      </w:r>
      <w:r w:rsidR="00AD73D9" w:rsidRPr="5158112E">
        <w:rPr>
          <w:lang w:val="en-GB"/>
        </w:rPr>
        <w:t xml:space="preserve">The graph based autoencoder </w:t>
      </w:r>
      <w:r w:rsidR="00315057" w:rsidRPr="5158112E">
        <w:rPr>
          <w:lang w:val="en-GB"/>
        </w:rPr>
        <w:t>can read 3</w:t>
      </w:r>
      <w:r w:rsidR="00AC3C23">
        <w:rPr>
          <w:lang w:val="en-GB"/>
        </w:rPr>
        <w:t>d</w:t>
      </w:r>
      <w:r w:rsidR="00315057" w:rsidRPr="5158112E">
        <w:rPr>
          <w:lang w:val="en-GB"/>
        </w:rPr>
        <w:t xml:space="preserve"> buildings as training input and does not rely on any sort of conversion between 2</w:t>
      </w:r>
      <w:r w:rsidR="00AC3C23">
        <w:rPr>
          <w:lang w:val="en-GB"/>
        </w:rPr>
        <w:t>d</w:t>
      </w:r>
      <w:r w:rsidR="00315057" w:rsidRPr="5158112E">
        <w:rPr>
          <w:lang w:val="en-GB"/>
        </w:rPr>
        <w:t xml:space="preserve"> images or plans and a desired three-dimensional output in post. </w:t>
      </w:r>
      <w:r w:rsidR="00AC3C23">
        <w:rPr>
          <w:lang w:val="en-GB"/>
        </w:rPr>
        <w:t xml:space="preserve">It presents a very intuitive approach to generate 3d models for architects, that although only simple, already shows </w:t>
      </w:r>
      <w:r w:rsidR="003D093F">
        <w:rPr>
          <w:lang w:val="en-GB"/>
        </w:rPr>
        <w:t>some understanding of important architectural features that are used in generation. That makes it very</w:t>
      </w:r>
      <w:r w:rsidR="00315057" w:rsidRPr="5158112E">
        <w:rPr>
          <w:lang w:val="en-GB"/>
        </w:rPr>
        <w:t xml:space="preserve"> well rooted in the modern idea of </w:t>
      </w:r>
      <w:r w:rsidR="00FA2565" w:rsidRPr="5158112E">
        <w:rPr>
          <w:lang w:val="en-GB"/>
        </w:rPr>
        <w:t xml:space="preserve">the </w:t>
      </w:r>
      <w:r w:rsidR="6AFA76CB" w:rsidRPr="5158112E">
        <w:rPr>
          <w:lang w:val="en-GB"/>
        </w:rPr>
        <w:t xml:space="preserve">architectural </w:t>
      </w:r>
      <w:r w:rsidR="00FA2565" w:rsidRPr="5158112E">
        <w:rPr>
          <w:lang w:val="en-GB"/>
        </w:rPr>
        <w:t>design process</w:t>
      </w:r>
      <w:r w:rsidR="003D093F">
        <w:rPr>
          <w:lang w:val="en-GB"/>
        </w:rPr>
        <w:t xml:space="preserve">. In the following we discuss and improve its main weaknesses which </w:t>
      </w:r>
      <w:r w:rsidR="00B826AA">
        <w:rPr>
          <w:lang w:val="en-GB"/>
        </w:rPr>
        <w:t xml:space="preserve">mainly </w:t>
      </w:r>
      <w:r w:rsidR="003D093F">
        <w:rPr>
          <w:lang w:val="en-GB"/>
        </w:rPr>
        <w:t xml:space="preserve">lay in data </w:t>
      </w:r>
      <w:r w:rsidR="00B826AA">
        <w:rPr>
          <w:lang w:val="en-GB"/>
        </w:rPr>
        <w:t>generation</w:t>
      </w:r>
      <w:r w:rsidR="003D093F">
        <w:rPr>
          <w:lang w:val="en-GB"/>
        </w:rPr>
        <w:t xml:space="preserve"> and representation.</w:t>
      </w:r>
    </w:p>
    <w:p w14:paraId="1AD3D91D" w14:textId="6488ED9D" w:rsidR="76DBE4AD" w:rsidRDefault="76DBE4AD" w:rsidP="00543431">
      <w:pPr>
        <w:pStyle w:val="Heading0"/>
      </w:pPr>
      <w:r w:rsidRPr="5158112E">
        <w:t xml:space="preserve"> Original </w:t>
      </w:r>
      <w:r w:rsidR="581B1CFB" w:rsidRPr="5158112E">
        <w:t>Methodology</w:t>
      </w:r>
    </w:p>
    <w:p w14:paraId="6A0A1D59" w14:textId="188EFF02" w:rsidR="76DBE4AD" w:rsidRDefault="00C9051C" w:rsidP="001F3CBD">
      <w:pPr>
        <w:pStyle w:val="Heading2"/>
      </w:pPr>
      <w:r>
        <w:t>2</w:t>
      </w:r>
      <w:r w:rsidR="76DBE4AD" w:rsidRPr="5158112E">
        <w:t>.1 DATASET</w:t>
      </w:r>
    </w:p>
    <w:p w14:paraId="4384A94C" w14:textId="4E9728D2" w:rsidR="1AD3A593" w:rsidRDefault="1AD3A593" w:rsidP="003D093F">
      <w:pPr>
        <w:pStyle w:val="CAADRIAtext"/>
        <w:ind w:firstLine="0"/>
        <w:rPr>
          <w:lang w:val="en-GB"/>
        </w:rPr>
      </w:pPr>
      <w:r w:rsidRPr="5158112E">
        <w:rPr>
          <w:lang w:val="en-GB"/>
        </w:rPr>
        <w:t xml:space="preserve">The custom dataset </w:t>
      </w:r>
      <w:r w:rsidRPr="001F3CBD">
        <w:rPr>
          <w:rStyle w:val="TextFirstChar"/>
        </w:rPr>
        <w:t xml:space="preserve">originally used consists of four modernist architectures, that have been individually </w:t>
      </w:r>
      <w:r w:rsidR="00894D76" w:rsidRPr="001F3CBD">
        <w:rPr>
          <w:rStyle w:val="TextFirstChar"/>
        </w:rPr>
        <w:t>remodeled</w:t>
      </w:r>
      <w:r w:rsidRPr="001F3CBD">
        <w:rPr>
          <w:rStyle w:val="TextFirstChar"/>
        </w:rPr>
        <w:t xml:space="preserve"> parametrically in Grasshopper inside Rhino. </w:t>
      </w:r>
      <w:r w:rsidR="0F8EBC1A" w:rsidRPr="001F3CBD">
        <w:rPr>
          <w:rStyle w:val="TextFirstChar"/>
        </w:rPr>
        <w:t xml:space="preserve">That gave </w:t>
      </w:r>
      <w:r w:rsidR="00894D76" w:rsidRPr="001F3CBD">
        <w:rPr>
          <w:rStyle w:val="TextFirstChar"/>
        </w:rPr>
        <w:t>the opportunity</w:t>
      </w:r>
      <w:r w:rsidR="0F8EBC1A" w:rsidRPr="001F3CBD">
        <w:rPr>
          <w:rStyle w:val="TextFirstChar"/>
        </w:rPr>
        <w:t xml:space="preserve"> to easily augment each building in its geometry to create more data for training the autoencoder. </w:t>
      </w:r>
      <w:r w:rsidR="4B7667D4" w:rsidRPr="001F3CBD">
        <w:rPr>
          <w:rStyle w:val="TextFirstChar"/>
        </w:rPr>
        <w:t>All houses</w:t>
      </w:r>
      <w:r w:rsidR="4B7667D4" w:rsidRPr="5158112E">
        <w:rPr>
          <w:lang w:val="en-GB"/>
        </w:rPr>
        <w:t xml:space="preserve"> are from the same architectural period, modernism, for the ease or remodelling and a geometric continuity across all data. The buildings are: </w:t>
      </w:r>
    </w:p>
    <w:p w14:paraId="38965A7A" w14:textId="08863EE6" w:rsidR="72C7A7C7" w:rsidRDefault="72C7A7C7" w:rsidP="5158112E">
      <w:pPr>
        <w:pStyle w:val="CAADRIAtext"/>
        <w:numPr>
          <w:ilvl w:val="0"/>
          <w:numId w:val="3"/>
        </w:numPr>
        <w:rPr>
          <w:lang w:val="en-GB"/>
        </w:rPr>
      </w:pPr>
      <w:r w:rsidRPr="5158112E">
        <w:rPr>
          <w:lang w:val="en-GB"/>
        </w:rPr>
        <w:t>Mies van der Rohe's Barcelona Pavilion (1929)</w:t>
      </w:r>
    </w:p>
    <w:p w14:paraId="4A35370D" w14:textId="3819DB83" w:rsidR="72C7A7C7" w:rsidRDefault="72C7A7C7" w:rsidP="5158112E">
      <w:pPr>
        <w:pStyle w:val="CAADRIAtext"/>
        <w:numPr>
          <w:ilvl w:val="0"/>
          <w:numId w:val="3"/>
        </w:numPr>
        <w:rPr>
          <w:lang w:val="en-GB"/>
        </w:rPr>
      </w:pPr>
      <w:r w:rsidRPr="5158112E">
        <w:rPr>
          <w:lang w:val="en-GB"/>
        </w:rPr>
        <w:t xml:space="preserve">Ray and Charles Eames' Eames House (1949) </w:t>
      </w:r>
    </w:p>
    <w:p w14:paraId="575D589D" w14:textId="65D728F4" w:rsidR="72C7A7C7" w:rsidRDefault="72C7A7C7" w:rsidP="5158112E">
      <w:pPr>
        <w:pStyle w:val="CAADRIAtext"/>
        <w:numPr>
          <w:ilvl w:val="0"/>
          <w:numId w:val="3"/>
        </w:numPr>
        <w:rPr>
          <w:lang w:val="en-GB"/>
        </w:rPr>
      </w:pPr>
      <w:r w:rsidRPr="5158112E">
        <w:rPr>
          <w:lang w:val="en-GB"/>
        </w:rPr>
        <w:t>Mies van der Rohe's Farnsworth House (1951</w:t>
      </w:r>
      <w:r w:rsidR="21697526" w:rsidRPr="5158112E">
        <w:rPr>
          <w:lang w:val="en-GB"/>
        </w:rPr>
        <w:t>)</w:t>
      </w:r>
    </w:p>
    <w:p w14:paraId="577A24E7" w14:textId="01DEA228" w:rsidR="72C7A7C7" w:rsidRDefault="72C7A7C7" w:rsidP="5158112E">
      <w:pPr>
        <w:pStyle w:val="CAADRIAtext"/>
        <w:numPr>
          <w:ilvl w:val="0"/>
          <w:numId w:val="3"/>
        </w:numPr>
      </w:pPr>
      <w:r w:rsidRPr="5158112E">
        <w:rPr>
          <w:lang w:val="en-GB"/>
        </w:rPr>
        <w:t>Pierre Koenig's Stahl House (1960)</w:t>
      </w:r>
    </w:p>
    <w:p w14:paraId="2FC1BE70" w14:textId="4EBAD462" w:rsidR="72C7A7C7" w:rsidRDefault="72C7A7C7" w:rsidP="5158112E">
      <w:pPr>
        <w:pStyle w:val="CAADRIAtext"/>
        <w:ind w:firstLine="0"/>
        <w:rPr>
          <w:lang w:val="en-GB"/>
        </w:rPr>
      </w:pPr>
      <w:r w:rsidRPr="001F3CBD">
        <w:rPr>
          <w:rStyle w:val="TextFirstChar"/>
        </w:rPr>
        <w:t xml:space="preserve">Those houses all follow the design principle of only using orthogonal walls, as well as mostly having full height openings for windows. </w:t>
      </w:r>
      <w:r w:rsidR="3BB042D4" w:rsidRPr="001F3CBD">
        <w:rPr>
          <w:rStyle w:val="TextFirstChar"/>
        </w:rPr>
        <w:t>Yet they vary greatly in size, proportion</w:t>
      </w:r>
      <w:r w:rsidR="2E060A9F" w:rsidRPr="001F3CBD">
        <w:rPr>
          <w:rStyle w:val="TextFirstChar"/>
        </w:rPr>
        <w:t xml:space="preserve"> and location. They</w:t>
      </w:r>
      <w:r w:rsidR="2E060A9F" w:rsidRPr="5158112E">
        <w:rPr>
          <w:lang w:val="en-GB"/>
        </w:rPr>
        <w:t xml:space="preserve"> are also all very well documented, two of them being part of the case study houses series </w:t>
      </w:r>
      <w:r w:rsidR="704C50E2" w:rsidRPr="5158112E">
        <w:rPr>
          <w:lang w:val="en-GB"/>
        </w:rPr>
        <w:t>(Eames, Koenig</w:t>
      </w:r>
      <w:r w:rsidR="006D4292">
        <w:rPr>
          <w:lang w:val="en-GB"/>
        </w:rPr>
        <w:t xml:space="preserve">) </w:t>
      </w:r>
      <w:r w:rsidR="006D4292">
        <w:rPr>
          <w:lang w:val="en-GB"/>
        </w:rPr>
        <w:fldChar w:fldCharType="begin"/>
      </w:r>
      <w:r w:rsidR="006D4292">
        <w:rPr>
          <w:lang w:val="en-GB"/>
        </w:rPr>
        <w:instrText xml:space="preserve"> ADDIN ZOTERO_ITEM CSL_CITATION {"citationID":"p68bq3Ya","properties":{"formattedCitation":"(Smith, 2006)","plainCitation":"(Smith, 2006)","noteIndex":0},"citationItems":[{"id":955,"uris":["http://zotero.org/groups/5799997/items/DBLY28JC"],"itemData":{"id":955,"type":"book","call-number":"NA7235.C2 Smi.","event-place":"Köln","ISBN":"978-3-8228-4617-9","language":"eng","publisher":"Taschen","publisher-place":"Köln","source":"discovered.ed.ac.uk","title":"Case study houses: 1945-1966 : the Californian impetus","title-short":"Case study houses","author":[{"family":"Smith","given":"Elizabeth A. T."}],"contributor":[{"family":"Gössel","given":"Peter"}],"issued":{"date-parts":[["2006"]]}}}],"schema":"https://github.com/citation-style-language/schema/raw/master/csl-citation.json"} </w:instrText>
      </w:r>
      <w:r w:rsidR="006D4292">
        <w:rPr>
          <w:lang w:val="en-GB"/>
        </w:rPr>
        <w:fldChar w:fldCharType="separate"/>
      </w:r>
      <w:r w:rsidR="006D4292" w:rsidRPr="006D4292">
        <w:rPr>
          <w:rFonts w:cs="Times New Roman"/>
        </w:rPr>
        <w:t>(Smith, 2006)</w:t>
      </w:r>
      <w:r w:rsidR="006D4292">
        <w:rPr>
          <w:lang w:val="en-GB"/>
        </w:rPr>
        <w:fldChar w:fldCharType="end"/>
      </w:r>
      <w:r w:rsidR="2E060A9F" w:rsidRPr="5158112E">
        <w:rPr>
          <w:lang w:val="en-GB"/>
        </w:rPr>
        <w:t xml:space="preserve"> while the other being two of the </w:t>
      </w:r>
      <w:r w:rsidR="00894D76" w:rsidRPr="5158112E">
        <w:rPr>
          <w:lang w:val="en-GB"/>
        </w:rPr>
        <w:t>best-known</w:t>
      </w:r>
      <w:r w:rsidR="2E060A9F" w:rsidRPr="5158112E">
        <w:rPr>
          <w:lang w:val="en-GB"/>
        </w:rPr>
        <w:t xml:space="preserve"> examp</w:t>
      </w:r>
      <w:r w:rsidR="16555A29" w:rsidRPr="5158112E">
        <w:rPr>
          <w:lang w:val="en-GB"/>
        </w:rPr>
        <w:t>les of modernist architecture (both Mies van der Rohe projects).</w:t>
      </w:r>
    </w:p>
    <w:p w14:paraId="34E146F6" w14:textId="1CFD2B6D" w:rsidR="652E5A9C" w:rsidRDefault="652E5A9C" w:rsidP="5158112E">
      <w:pPr>
        <w:pStyle w:val="CAADRIAtext"/>
        <w:ind w:firstLine="0"/>
        <w:rPr>
          <w:lang w:val="en-GB"/>
        </w:rPr>
      </w:pPr>
      <w:r w:rsidRPr="5158112E">
        <w:rPr>
          <w:lang w:val="en-GB"/>
        </w:rPr>
        <w:t xml:space="preserve">To avoid overcomplication in the 3D model the buildings were remodelled as a surface model. That means that walls, floors and ceilings are all seen as </w:t>
      </w:r>
      <w:r w:rsidR="4B19B39E" w:rsidRPr="5158112E">
        <w:rPr>
          <w:lang w:val="en-GB"/>
        </w:rPr>
        <w:t>individual</w:t>
      </w:r>
      <w:r w:rsidR="66A84484" w:rsidRPr="5158112E">
        <w:rPr>
          <w:lang w:val="en-GB"/>
        </w:rPr>
        <w:t xml:space="preserve">, rectangular </w:t>
      </w:r>
      <w:r w:rsidR="4B19B39E" w:rsidRPr="5158112E">
        <w:rPr>
          <w:lang w:val="en-GB"/>
        </w:rPr>
        <w:t xml:space="preserve">surfaces without any thickness, while doors and openable windows are just empty left spaces. This supports the idea </w:t>
      </w:r>
      <w:r w:rsidR="6C6844A8" w:rsidRPr="5158112E">
        <w:rPr>
          <w:lang w:val="en-GB"/>
        </w:rPr>
        <w:t>of trying to model space defining elements only, so there is no need for i.e. any structural considerations.</w:t>
      </w:r>
    </w:p>
    <w:p w14:paraId="310568A5" w14:textId="155128CA" w:rsidR="006D4292" w:rsidRPr="006D4292" w:rsidRDefault="00491E21" w:rsidP="006D4292">
      <w:pPr>
        <w:pStyle w:val="Figure"/>
      </w:pPr>
      <w:r>
        <w:rPr>
          <w:noProof/>
        </w:rPr>
        <w:drawing>
          <wp:anchor distT="0" distB="0" distL="114300" distR="114300" simplePos="0" relativeHeight="251658240" behindDoc="0" locked="0" layoutInCell="1" allowOverlap="1" wp14:anchorId="41D02ABD" wp14:editId="327868D2">
            <wp:simplePos x="0" y="0"/>
            <wp:positionH relativeFrom="margin">
              <wp:posOffset>-72762</wp:posOffset>
            </wp:positionH>
            <wp:positionV relativeFrom="paragraph">
              <wp:posOffset>133075</wp:posOffset>
            </wp:positionV>
            <wp:extent cx="4413250" cy="2363470"/>
            <wp:effectExtent l="0" t="0" r="6350" b="0"/>
            <wp:wrapSquare wrapText="bothSides"/>
            <wp:docPr id="374467533" name="Picture 37446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7533" name="Picture 374467533"/>
                    <pic:cNvPicPr/>
                  </pic:nvPicPr>
                  <pic:blipFill rotWithShape="1">
                    <a:blip r:embed="rId7" cstate="print">
                      <a:extLst>
                        <a:ext uri="{28A0092B-C50C-407E-A947-70E740481C1C}">
                          <a14:useLocalDpi xmlns:a14="http://schemas.microsoft.com/office/drawing/2010/main" val="0"/>
                        </a:ext>
                      </a:extLst>
                    </a:blip>
                    <a:srcRect t="5213" b="5488"/>
                    <a:stretch/>
                  </pic:blipFill>
                  <pic:spPr bwMode="auto">
                    <a:xfrm>
                      <a:off x="0" y="0"/>
                      <a:ext cx="4413250" cy="2363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4292" w:rsidRPr="006D4292">
        <w:t xml:space="preserve">Figure 1 – </w:t>
      </w:r>
      <w:r>
        <w:t>Previous m</w:t>
      </w:r>
      <w:r w:rsidR="006D4292" w:rsidRPr="006D4292">
        <w:t>ethod of geometry augmentation</w:t>
      </w:r>
      <w:r>
        <w:t xml:space="preserve"> in plan, orange highlights the parametric parameters.</w:t>
      </w:r>
    </w:p>
    <w:p w14:paraId="235587CE" w14:textId="64E5051D" w:rsidR="006F6506" w:rsidRDefault="1C42D39C" w:rsidP="5158112E">
      <w:pPr>
        <w:pStyle w:val="CAADRIAtext"/>
        <w:ind w:firstLine="0"/>
        <w:rPr>
          <w:lang w:val="en-GB"/>
        </w:rPr>
      </w:pPr>
      <w:r w:rsidRPr="5158112E">
        <w:rPr>
          <w:lang w:val="en-GB"/>
        </w:rPr>
        <w:lastRenderedPageBreak/>
        <w:t xml:space="preserve">This approach fails in providing the autoencoder with a </w:t>
      </w:r>
      <w:r w:rsidR="009D5EEB">
        <w:rPr>
          <w:lang w:val="en-GB"/>
        </w:rPr>
        <w:t>heterogeneous</w:t>
      </w:r>
      <w:r w:rsidRPr="5158112E">
        <w:rPr>
          <w:lang w:val="en-GB"/>
        </w:rPr>
        <w:t xml:space="preserve"> dataset </w:t>
      </w:r>
      <w:r w:rsidR="386A444E" w:rsidRPr="5158112E">
        <w:rPr>
          <w:lang w:val="en-GB"/>
        </w:rPr>
        <w:t>mainly due to the method of augmentation. Starting always from the original model, elements are only slightly moved and scaled randomly in one direction</w:t>
      </w:r>
      <w:r w:rsidR="66D6C6E8" w:rsidRPr="5158112E">
        <w:rPr>
          <w:lang w:val="en-GB"/>
        </w:rPr>
        <w:t xml:space="preserve"> (Fig below)</w:t>
      </w:r>
      <w:r w:rsidR="1B50E2B5" w:rsidRPr="5158112E">
        <w:rPr>
          <w:lang w:val="en-GB"/>
        </w:rPr>
        <w:t>, making the variation not being enough to allow for a smooth geometrical translation between the original buildings.</w:t>
      </w:r>
      <w:r w:rsidR="600FDEDC" w:rsidRPr="5158112E">
        <w:rPr>
          <w:lang w:val="en-GB"/>
        </w:rPr>
        <w:t xml:space="preserve"> The augmentations still always keep the same layout, element count, division between horizontal and vertical elements</w:t>
      </w:r>
      <w:r w:rsidR="1A5A1023" w:rsidRPr="5158112E">
        <w:rPr>
          <w:lang w:val="en-GB"/>
        </w:rPr>
        <w:t xml:space="preserve">, overall size and ratio. </w:t>
      </w:r>
    </w:p>
    <w:p w14:paraId="0457E848" w14:textId="64FF0570" w:rsidR="00B826AA" w:rsidRDefault="006F6506" w:rsidP="5158112E">
      <w:pPr>
        <w:pStyle w:val="CAADRIAtext"/>
        <w:ind w:firstLine="0"/>
        <w:rPr>
          <w:lang w:val="en-GB"/>
        </w:rPr>
      </w:pPr>
      <w:r>
        <w:rPr>
          <w:lang w:val="en-GB"/>
        </w:rPr>
        <w:t xml:space="preserve">The focus of change mainly lies on </w:t>
      </w:r>
      <w:r w:rsidR="1A5A1023" w:rsidRPr="5158112E">
        <w:rPr>
          <w:lang w:val="en-GB"/>
        </w:rPr>
        <w:t>geometrical proportion</w:t>
      </w:r>
      <w:r>
        <w:rPr>
          <w:lang w:val="en-GB"/>
        </w:rPr>
        <w:t>. In addition, the augmented geometries are randomly rotated around their central Z axis in increments of 90 degrees, as well as randomly mirrored in X and Y direction. On one hand this creates a more diversified and interesting space for generation, on the other hand however it introduces unnecessary noise into the latent space and thus makes the results very hard to read and understand.</w:t>
      </w:r>
    </w:p>
    <w:p w14:paraId="0A2040CA" w14:textId="68618DCF" w:rsidR="76DBE4AD" w:rsidRPr="00573DE6" w:rsidRDefault="00C9051C" w:rsidP="001F3CBD">
      <w:pPr>
        <w:pStyle w:val="Heading2"/>
        <w:rPr>
          <w:lang w:val="en-GB"/>
        </w:rPr>
      </w:pPr>
      <w:r w:rsidRPr="00573DE6">
        <w:rPr>
          <w:lang w:val="en-GB"/>
        </w:rPr>
        <w:t>2</w:t>
      </w:r>
      <w:r w:rsidR="76DBE4AD" w:rsidRPr="00573DE6">
        <w:rPr>
          <w:lang w:val="en-GB"/>
        </w:rPr>
        <w:t>.2 DATA REPRESENTATION</w:t>
      </w:r>
    </w:p>
    <w:p w14:paraId="5F6D09E1" w14:textId="1065B95D" w:rsidR="30B9E40C" w:rsidRDefault="00EE306D" w:rsidP="006F6506">
      <w:pPr>
        <w:pStyle w:val="CAADRIAtext"/>
        <w:ind w:firstLine="0"/>
        <w:rPr>
          <w:lang w:val="en-GB"/>
        </w:rPr>
      </w:pPr>
      <w:r>
        <w:rPr>
          <w:noProof/>
        </w:rPr>
        <w:drawing>
          <wp:anchor distT="0" distB="0" distL="114300" distR="114300" simplePos="0" relativeHeight="251659264" behindDoc="0" locked="0" layoutInCell="1" allowOverlap="1" wp14:anchorId="2DBB8467" wp14:editId="2C458999">
            <wp:simplePos x="0" y="0"/>
            <wp:positionH relativeFrom="margin">
              <wp:align>right</wp:align>
            </wp:positionH>
            <wp:positionV relativeFrom="paragraph">
              <wp:posOffset>1038740</wp:posOffset>
            </wp:positionV>
            <wp:extent cx="4442460" cy="1203960"/>
            <wp:effectExtent l="0" t="0" r="0" b="0"/>
            <wp:wrapTopAndBottom/>
            <wp:docPr id="46536749" name="Picture 4653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6749" name="Picture 46536749"/>
                    <pic:cNvPicPr/>
                  </pic:nvPicPr>
                  <pic:blipFill rotWithShape="1">
                    <a:blip r:embed="rId8" cstate="print">
                      <a:extLst>
                        <a:ext uri="{28A0092B-C50C-407E-A947-70E740481C1C}">
                          <a14:useLocalDpi xmlns:a14="http://schemas.microsoft.com/office/drawing/2010/main" val="0"/>
                        </a:ext>
                      </a:extLst>
                    </a:blip>
                    <a:srcRect t="29978" b="31684"/>
                    <a:stretch/>
                  </pic:blipFill>
                  <pic:spPr bwMode="auto">
                    <a:xfrm>
                      <a:off x="0" y="0"/>
                      <a:ext cx="444246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30B9E40C" w:rsidRPr="5158112E">
        <w:rPr>
          <w:lang w:val="en-GB"/>
        </w:rPr>
        <w:t>To make a 3D building machine-readable, it is converted into a graph. Graphs have been used for representing</w:t>
      </w:r>
      <w:r w:rsidR="14AC33D2" w:rsidRPr="5158112E">
        <w:rPr>
          <w:lang w:val="en-GB"/>
        </w:rPr>
        <w:t xml:space="preserve"> architectural</w:t>
      </w:r>
      <w:r w:rsidR="30B9E40C" w:rsidRPr="5158112E">
        <w:rPr>
          <w:lang w:val="en-GB"/>
        </w:rPr>
        <w:t xml:space="preserve"> space and buildings for a long time </w:t>
      </w:r>
      <w:r w:rsidR="009F4CB3">
        <w:rPr>
          <w:lang w:val="en-GB"/>
        </w:rPr>
        <w:fldChar w:fldCharType="begin"/>
      </w:r>
      <w:r w:rsidR="009F4CB3">
        <w:rPr>
          <w:lang w:val="en-GB"/>
        </w:rPr>
        <w:instrText xml:space="preserve"> ADDIN ZOTERO_ITEM CSL_CITATION {"citationID":"9G5TLkdv","properties":{"formattedCitation":"(Alexander, 1977; Hillier, 1996)","plainCitation":"(Alexander, 1977; Hillier, 1996)","noteIndex":0},"citationItems":[{"id":302,"uris":["http://zotero.org/users/12846720/items/T8H8CZQE"],"itemData":{"id":302,"type":"book","ISBN":"978-0-19-501919-3","publisher":"Oxford University Press","title":"A Pattern Language","author":[{"family":"Alexander","given":"Christopher"}],"issued":{"date-parts":[["1977"]]}}},{"id":289,"uris":["http://zotero.org/users/12846720/items/FBL66TCU"],"itemData":{"id":289,"type":"article-journal","abstract":"Since The social logic of space was published in 1984, Bill Hillier and his colleagues at University College London have been conducting research on how space features in the form and functioning of buildings and cities. A key outcome is the concept of ‘spatial configuration’ — meaning relations which take account of other relations in a complex. New techniques have been developed and applied to a wide range of architectural and urban problems. The aim of this book is to assemble some of this work and show how it leads the way to a new type of theory of architecture: an ‘analytic’ theory in which understanding and design advance together. The success of configurational ideas in bringing to light the spatial logic of buildings and cities suggests that it might be possible to extend these ideas to other areas of the human sciences where problems of configuration and pattern are critical.","source":"ResearchGate","title":"Space Is The Machine: A Configurational Theory Of Architecture","title-short":"Space Is The Machine","author":[{"family":"Hillier","given":"B."}],"issued":{"date-parts":[["1996",1,1]]}}}],"schema":"https://github.com/citation-style-language/schema/raw/master/csl-citation.json"} </w:instrText>
      </w:r>
      <w:r w:rsidR="009F4CB3">
        <w:rPr>
          <w:lang w:val="en-GB"/>
        </w:rPr>
        <w:fldChar w:fldCharType="separate"/>
      </w:r>
      <w:r w:rsidR="009F4CB3" w:rsidRPr="009F4CB3">
        <w:rPr>
          <w:rFonts w:cs="Times New Roman"/>
        </w:rPr>
        <w:t>(Alexander, 1977; Hillier, 1996)</w:t>
      </w:r>
      <w:r w:rsidR="009F4CB3">
        <w:rPr>
          <w:lang w:val="en-GB"/>
        </w:rPr>
        <w:fldChar w:fldCharType="end"/>
      </w:r>
      <w:r w:rsidR="00894D76" w:rsidRPr="5158112E">
        <w:rPr>
          <w:lang w:val="en-GB"/>
        </w:rPr>
        <w:t xml:space="preserve"> and</w:t>
      </w:r>
      <w:r w:rsidR="632C5CCA" w:rsidRPr="5158112E">
        <w:rPr>
          <w:lang w:val="en-GB"/>
        </w:rPr>
        <w:t xml:space="preserve"> are still used today in the databased environment of architecture</w:t>
      </w:r>
      <w:r w:rsidR="009D5EEB">
        <w:rPr>
          <w:lang w:val="en-GB"/>
        </w:rPr>
        <w:t xml:space="preserve"> </w:t>
      </w:r>
      <w:r w:rsidR="009F4CB3">
        <w:rPr>
          <w:lang w:val="en-GB"/>
        </w:rPr>
        <w:fldChar w:fldCharType="begin"/>
      </w:r>
      <w:r w:rsidR="009F4CB3">
        <w:rPr>
          <w:lang w:val="en-GB"/>
        </w:rPr>
        <w:instrText xml:space="preserve"> ADDIN ZOTERO_ITEM CSL_CITATION {"citationID":"WZQeanax","properties":{"formattedCitation":"(Elshani et al., 2022; McGlinn &amp; Pauwels, 2022; Rasmussen et al., 2020)","plainCitation":"(Elshani et al., 2022; McGlinn &amp; Pauwels, 2022; Rasmussen et al., 2020)","noteIndex":0},"citationItems":[{"id":283,"uris":["http://zotero.org/users/12846720/items/MD2KASFD"],"itemData":{"id":283,"type":"paper-conference","event-title":"ESWC - LDAC 2022","title":"Knowledge Graphs for Multidisciplinary Co-Design: Introducing RDF to BHoM","author":[{"family":"Elshani","given":"Diellza"},{"family":"Lombardi","given":"Alessio"},{"family":"Fisher","given":"Al"},{"family":"Hernandez","given":"Daniel"},{"family":"Staab","given":"Steffen"},{"family":"Wortmann","given":"Thomas"}],"issued":{"date-parts":[["2022",5]]}}},{"id":286,"uris":["http://zotero.org/users/12846720/items/NFZBDLMZ"],"itemData":{"id":286,"type":"book","abstract":"The built environment has been digitizing rapidly and is now transforming into a physical world that is at all times supplemented by a fully web-supported and interconnected digital version, often referred to as Digital Twin. This book shows how diverse data models and web technologies can be created and used for the built environment. Key features of this book are its technical nature and technical detail. The first part of the book highlights a large diversity of IT techniques and their use in the AEC domain, from JSON to XML to EXPRESS to RDF/OWL, for modelling geometry, products, properties, sensor and energy data. The second part of the book focuses on diverse software solutions and approaches, including digital twins, federated data storage on the web, IoT, cloud computing, and smart cities. Key research and strategic development opportunities are comprehensively discussed for distributed web-based building data management, IoT integration and cloud computing. This book aims to serve as a guide and reference for experts and professionals in AEC computing and digital construction including Master's students, PhD researchers, and junior to senior IT-oriented AEC professionals.","event-place":"London","ISBN":"978-1-003-20438-1","note":"DOI: 10.1201/9781003204381","number-of-pages":"328","publisher":"CRC Press","publisher-place":"London","title":"Buildings and Semantics: Data Models and Web Technologies for the Built Environment","title-short":"Buildings and Semantics","editor":[{"family":"McGlinn","given":"Kris"},{"family":"Pauwels","given":"Pieter"}],"issued":{"date-parts":[["2022",7,25]]}}},{"id":155,"uris":["http://zotero.org/users/12846720/items/XHSSIKTK"],"itemData":{"id":155,"type":"article-journal","abstract":"Actors in the Architecture, Engineering, Construction, Owner and Operation (AECOO) industry traditionally exchange building models as files. The Building Information Modelling (BIM) methodology advocates the seamless exchange of all information between related stakeholders using digital technologies. The ultimate evolution of the methodology, BIM Maturity Level 3, envisions interoperable, distributed, web-based, interdisciplinary information exchange among stakeholders across the life-cycle of buildings. The World Wide Web Consortium Linked Building Data Community Group (W3C LBD-CG) hypothesises that the Linked Data models and best practices can be leveraged to achieve this vision in modern web-based applications. In this paper, we introduce the Building Topology Ontology (BOT) as a core vocabulary to this approach. It provides a high-level description of the topology of buildings including storeys and spaces, the building elements they contain, and their web-friendly 3D models. We describe how existing applications produce and consume datasets combining BOT with other ontologies that describe product catalogues, sensor observations, or Internet of Things (IoT) devices effectively implementing BIM Maturity Level 3. We evaluate our approach by exporting and querying three real-life large building models.\n\nFree download: http://www.semantic-web-journal.net/system/files/swj2279.pdf","container-title":"Semantic Web","DOI":"10.3233/SW-200385","journalAbbreviation":"Semantic Web","source":"ResearchGate","title":"BOT: the Building Topology Ontology of the W3C Linked Building Data Group","title-short":"BOT","author":[{"family":"Rasmussen","given":"Mads Holten"},{"family":"Lefrançois","given":"Maxime"},{"family":"Schneider","given":"Georg"},{"family":"Pauwels","given":"Pieter"}],"issued":{"date-parts":[["2020",11,19]]}}}],"schema":"https://github.com/citation-style-language/schema/raw/master/csl-citation.json"} </w:instrText>
      </w:r>
      <w:r w:rsidR="009F4CB3">
        <w:rPr>
          <w:lang w:val="en-GB"/>
        </w:rPr>
        <w:fldChar w:fldCharType="separate"/>
      </w:r>
      <w:r w:rsidR="009F4CB3" w:rsidRPr="009F4CB3">
        <w:rPr>
          <w:rFonts w:cs="Times New Roman"/>
        </w:rPr>
        <w:t>(Elshani et al., 2022; McGlinn &amp; Pauwels, 2022; Rasmussen et al., 2020)</w:t>
      </w:r>
      <w:r w:rsidR="009F4CB3">
        <w:rPr>
          <w:lang w:val="en-GB"/>
        </w:rPr>
        <w:fldChar w:fldCharType="end"/>
      </w:r>
      <w:r w:rsidR="26004D3B" w:rsidRPr="5158112E">
        <w:rPr>
          <w:lang w:val="en-GB"/>
        </w:rPr>
        <w:t>. They ca</w:t>
      </w:r>
      <w:r w:rsidR="52F50D7B" w:rsidRPr="5158112E">
        <w:rPr>
          <w:lang w:val="en-GB"/>
        </w:rPr>
        <w:t xml:space="preserve">n capture more information than most other </w:t>
      </w:r>
      <w:r w:rsidR="3EE59583" w:rsidRPr="5158112E">
        <w:rPr>
          <w:lang w:val="en-GB"/>
        </w:rPr>
        <w:t>data formats</w:t>
      </w:r>
      <w:r w:rsidR="52F50D7B" w:rsidRPr="5158112E">
        <w:rPr>
          <w:lang w:val="en-GB"/>
        </w:rPr>
        <w:t xml:space="preserve"> due to their non-discursive nature</w:t>
      </w:r>
      <w:r w:rsidR="01E6C7F9" w:rsidRPr="5158112E">
        <w:rPr>
          <w:lang w:val="en-GB"/>
        </w:rPr>
        <w:t>, thus provide the perfect basis for making 3D models of architecture machine readable.</w:t>
      </w:r>
      <w:r w:rsidR="4DBC3C71" w:rsidRPr="5158112E">
        <w:rPr>
          <w:lang w:val="en-GB"/>
        </w:rPr>
        <w:t xml:space="preserve"> </w:t>
      </w:r>
    </w:p>
    <w:p w14:paraId="03791A91" w14:textId="7B58E225" w:rsidR="00DE77E8" w:rsidRDefault="00DE77E8" w:rsidP="00DE77E8">
      <w:pPr>
        <w:pStyle w:val="Figure"/>
      </w:pPr>
      <w:r w:rsidRPr="006D4292">
        <w:t xml:space="preserve">Figure </w:t>
      </w:r>
      <w:r>
        <w:t>2</w:t>
      </w:r>
      <w:r w:rsidRPr="006D4292">
        <w:t xml:space="preserve"> – </w:t>
      </w:r>
      <w:r w:rsidR="004E0739">
        <w:t>Previously used g</w:t>
      </w:r>
      <w:r>
        <w:t xml:space="preserve">raph representation of a </w:t>
      </w:r>
      <w:proofErr w:type="gramStart"/>
      <w:r>
        <w:t>surface based</w:t>
      </w:r>
      <w:proofErr w:type="gramEnd"/>
      <w:r>
        <w:t xml:space="preserve"> 3D </w:t>
      </w:r>
      <w:r w:rsidR="00166BDD">
        <w:t>model</w:t>
      </w:r>
    </w:p>
    <w:p w14:paraId="49F1667F" w14:textId="2EE132C7" w:rsidR="4DBC3C71" w:rsidRDefault="4DBC3C71" w:rsidP="00DE77E8">
      <w:pPr>
        <w:pStyle w:val="CAADRIAtext"/>
        <w:ind w:firstLine="0"/>
        <w:rPr>
          <w:lang w:val="en-GB"/>
        </w:rPr>
      </w:pPr>
      <w:r w:rsidRPr="5158112E">
        <w:rPr>
          <w:lang w:val="en-GB"/>
        </w:rPr>
        <w:t xml:space="preserve">Each surface-based building in the dataset is translated into an undirected graph, where all geometrical information is held in the node features. </w:t>
      </w:r>
      <w:r w:rsidR="2225FCDB" w:rsidRPr="5158112E">
        <w:rPr>
          <w:lang w:val="en-GB"/>
        </w:rPr>
        <w:t>Each node represents one surface, and nodes are connected in the graph if they physically touch in the 3D model</w:t>
      </w:r>
      <w:r w:rsidR="073A7CE6" w:rsidRPr="5158112E">
        <w:rPr>
          <w:lang w:val="en-GB"/>
        </w:rPr>
        <w:t xml:space="preserve"> (Fig</w:t>
      </w:r>
      <w:r w:rsidR="00DE77E8">
        <w:rPr>
          <w:lang w:val="en-GB"/>
        </w:rPr>
        <w:t>. 2</w:t>
      </w:r>
      <w:r w:rsidR="073A7CE6" w:rsidRPr="5158112E">
        <w:rPr>
          <w:lang w:val="en-GB"/>
        </w:rPr>
        <w:t>)</w:t>
      </w:r>
      <w:r w:rsidR="2225FCDB" w:rsidRPr="5158112E">
        <w:rPr>
          <w:lang w:val="en-GB"/>
        </w:rPr>
        <w:t>.</w:t>
      </w:r>
      <w:r w:rsidR="59E22F61" w:rsidRPr="5158112E">
        <w:rPr>
          <w:lang w:val="en-GB"/>
        </w:rPr>
        <w:t xml:space="preserve"> To encoder all necessary information, the node features contain the coordinates of the centre point, the orientation and the width and length of the surface</w:t>
      </w:r>
      <w:r w:rsidR="45FBE2AF" w:rsidRPr="5158112E">
        <w:rPr>
          <w:lang w:val="en-GB"/>
        </w:rPr>
        <w:t xml:space="preserve">. Here we </w:t>
      </w:r>
      <w:r w:rsidR="00DE77E8" w:rsidRPr="5158112E">
        <w:rPr>
          <w:lang w:val="en-GB"/>
        </w:rPr>
        <w:t>must</w:t>
      </w:r>
      <w:r w:rsidR="45FBE2AF" w:rsidRPr="5158112E">
        <w:rPr>
          <w:lang w:val="en-GB"/>
        </w:rPr>
        <w:t xml:space="preserve"> point out that this specific method of conversion only allows for orthogonally positioned elements. The orientation value </w:t>
      </w:r>
      <w:r w:rsidR="1FDB344A" w:rsidRPr="5158112E">
        <w:rPr>
          <w:lang w:val="en-GB"/>
        </w:rPr>
        <w:t>equals one of the three global planes (XY, XZ, YZ) and thus limits the geometrical options for input and output.</w:t>
      </w:r>
    </w:p>
    <w:p w14:paraId="190FDEB7" w14:textId="4CFC1979" w:rsidR="2225FCDB" w:rsidRDefault="2225FCDB" w:rsidP="5158112E">
      <w:pPr>
        <w:pStyle w:val="CAADRIAtext"/>
        <w:rPr>
          <w:lang w:val="en-GB"/>
        </w:rPr>
      </w:pPr>
      <w:r w:rsidRPr="5158112E">
        <w:rPr>
          <w:lang w:val="en-GB"/>
        </w:rPr>
        <w:t xml:space="preserve"> </w:t>
      </w:r>
    </w:p>
    <w:p w14:paraId="7F0D8FFD" w14:textId="49E60EA3" w:rsidR="5158112E" w:rsidRDefault="5158112E" w:rsidP="5158112E">
      <w:pPr>
        <w:pStyle w:val="CAADRIAtext"/>
        <w:rPr>
          <w:lang w:val="en-GB"/>
        </w:rPr>
      </w:pPr>
    </w:p>
    <w:p w14:paraId="49CD1272" w14:textId="59A27D0D" w:rsidR="76DBE4AD" w:rsidRPr="00573DE6" w:rsidRDefault="00D479CC" w:rsidP="001F3CBD">
      <w:pPr>
        <w:pStyle w:val="Heading2"/>
        <w:rPr>
          <w:lang w:val="en-GB"/>
        </w:rPr>
      </w:pPr>
      <w:r>
        <w:rPr>
          <w:noProof/>
        </w:rPr>
        <w:drawing>
          <wp:anchor distT="0" distB="0" distL="114300" distR="114300" simplePos="0" relativeHeight="251660288" behindDoc="0" locked="0" layoutInCell="1" allowOverlap="1" wp14:anchorId="7DB560E8" wp14:editId="30491E5A">
            <wp:simplePos x="0" y="0"/>
            <wp:positionH relativeFrom="margin">
              <wp:align>right</wp:align>
            </wp:positionH>
            <wp:positionV relativeFrom="paragraph">
              <wp:posOffset>317500</wp:posOffset>
            </wp:positionV>
            <wp:extent cx="4324350" cy="1757680"/>
            <wp:effectExtent l="0" t="0" r="0" b="0"/>
            <wp:wrapTopAndBottom/>
            <wp:docPr id="1050728123" name="Picture 1050728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28123" name="Picture 10507281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4350" cy="1757680"/>
                    </a:xfrm>
                    <a:prstGeom prst="rect">
                      <a:avLst/>
                    </a:prstGeom>
                  </pic:spPr>
                </pic:pic>
              </a:graphicData>
            </a:graphic>
            <wp14:sizeRelH relativeFrom="margin">
              <wp14:pctWidth>0</wp14:pctWidth>
            </wp14:sizeRelH>
            <wp14:sizeRelV relativeFrom="margin">
              <wp14:pctHeight>0</wp14:pctHeight>
            </wp14:sizeRelV>
          </wp:anchor>
        </w:drawing>
      </w:r>
      <w:r w:rsidR="00C9051C" w:rsidRPr="00573DE6">
        <w:rPr>
          <w:lang w:val="en-GB"/>
        </w:rPr>
        <w:t>2</w:t>
      </w:r>
      <w:r w:rsidR="76DBE4AD" w:rsidRPr="00573DE6">
        <w:rPr>
          <w:lang w:val="en-GB"/>
        </w:rPr>
        <w:t>.3 GRAPH AUTOENCODER</w:t>
      </w:r>
    </w:p>
    <w:p w14:paraId="590EA2C7" w14:textId="232A50D2" w:rsidR="00DE77E8" w:rsidRDefault="00DE77E8" w:rsidP="00DE77E8">
      <w:pPr>
        <w:pStyle w:val="Figure"/>
      </w:pPr>
      <w:r w:rsidRPr="006D4292">
        <w:t xml:space="preserve">Figure </w:t>
      </w:r>
      <w:r>
        <w:t>3</w:t>
      </w:r>
      <w:r w:rsidRPr="006D4292">
        <w:t xml:space="preserve"> – </w:t>
      </w:r>
      <w:r>
        <w:t>Model architecture</w:t>
      </w:r>
      <w:r w:rsidRPr="006D4292">
        <w:t xml:space="preserve">, as </w:t>
      </w:r>
      <w:r>
        <w:t>applied</w:t>
      </w:r>
      <w:r w:rsidRPr="006D4292">
        <w:t xml:space="preserve"> in Bauscher et al. (2024)</w:t>
      </w:r>
    </w:p>
    <w:p w14:paraId="38B26E33" w14:textId="581DF79D" w:rsidR="2FD6064D" w:rsidRDefault="419503D1" w:rsidP="00DE77E8">
      <w:pPr>
        <w:pStyle w:val="CAADRIAtext"/>
        <w:ind w:firstLine="0"/>
      </w:pPr>
      <w:r w:rsidRPr="5158112E">
        <w:rPr>
          <w:lang w:val="en-GB"/>
        </w:rPr>
        <w:t xml:space="preserve">The auto encoder model </w:t>
      </w:r>
      <w:r w:rsidR="39BCA5B2" w:rsidRPr="5158112E">
        <w:rPr>
          <w:lang w:val="en-GB"/>
        </w:rPr>
        <w:t>(</w:t>
      </w:r>
      <w:r w:rsidR="00DE77E8">
        <w:rPr>
          <w:lang w:val="en-GB"/>
        </w:rPr>
        <w:t>Fig. 3</w:t>
      </w:r>
      <w:r w:rsidR="39BCA5B2" w:rsidRPr="5158112E">
        <w:rPr>
          <w:lang w:val="en-GB"/>
        </w:rPr>
        <w:t xml:space="preserve">) </w:t>
      </w:r>
      <w:r w:rsidRPr="5158112E">
        <w:rPr>
          <w:lang w:val="en-GB"/>
        </w:rPr>
        <w:t xml:space="preserve">is defined by encoder and decoder model. Here the </w:t>
      </w:r>
      <w:r w:rsidRPr="5158112E">
        <w:rPr>
          <w:lang w:val="en-GB"/>
        </w:rPr>
        <w:lastRenderedPageBreak/>
        <w:t xml:space="preserve">encoder is a graph-based encoder as </w:t>
      </w:r>
      <w:r w:rsidR="5D029E91" w:rsidRPr="5158112E">
        <w:rPr>
          <w:lang w:val="en-GB"/>
        </w:rPr>
        <w:t>first described by Kipf and Welling</w:t>
      </w:r>
      <w:r w:rsidR="00DE77E8">
        <w:rPr>
          <w:lang w:val="en-GB"/>
        </w:rPr>
        <w:t xml:space="preserve"> </w:t>
      </w:r>
      <w:r w:rsidR="00DE77E8">
        <w:rPr>
          <w:lang w:val="en-GB"/>
        </w:rPr>
        <w:fldChar w:fldCharType="begin"/>
      </w:r>
      <w:r w:rsidR="00DE77E8">
        <w:rPr>
          <w:lang w:val="en-GB"/>
        </w:rPr>
        <w:instrText xml:space="preserve"> ADDIN ZOTERO_ITEM CSL_CITATION {"citationID":"Gfl6gWnq","properties":{"formattedCitation":"(2016)","plainCitation":"(2016)","noteIndex":0},"citationItems":[{"id":46,"uris":["http://zotero.org/users/12846720/items/HX4GUKRM"],"itemData":{"id":46,"type":"article","abstract":"We introduce the variational graph auto-encoder (VGAE), a framework for unsupervised learning on graph-structured data based on the variational auto-encoder (VAE). This model makes use of latent variables and is capable of learning interpretable latent representations for undirected graphs. We demonstrate this model using a graph convolutional network (GCN) encoder and a simple inner product decoder. Our model achieves competitive results on a link prediction task in citation networks. In contrast to most existing models for unsupervised learning on graph-structured data and link prediction, our model can naturally incorporate node features, which significantly improves predictive performance on a number of benchmark datasets.","DOI":"10.48550/arXiv.1611.07308","note":"arXiv:1611.07308 [cs, stat]","number":"arXiv:1611.07308","publisher":"arXiv","source":"arXiv.org","title":"Variational Graph Auto-Encoders","URL":"http://arxiv.org/abs/1611.07308","author":[{"family":"Kipf","given":"Thomas N."},{"family":"Welling","given":"Max"}],"accessed":{"date-parts":[["2023",11,29]]},"issued":{"date-parts":[["2016",11,21]]}},"suppress-author":true}],"schema":"https://github.com/citation-style-language/schema/raw/master/csl-citation.json"} </w:instrText>
      </w:r>
      <w:r w:rsidR="00DE77E8">
        <w:rPr>
          <w:lang w:val="en-GB"/>
        </w:rPr>
        <w:fldChar w:fldCharType="separate"/>
      </w:r>
      <w:r w:rsidR="00DE77E8" w:rsidRPr="00DE77E8">
        <w:rPr>
          <w:rFonts w:cs="Times New Roman"/>
        </w:rPr>
        <w:t>(2016)</w:t>
      </w:r>
      <w:r w:rsidR="00DE77E8">
        <w:rPr>
          <w:lang w:val="en-GB"/>
        </w:rPr>
        <w:fldChar w:fldCharType="end"/>
      </w:r>
      <w:r w:rsidR="3EB1C7A3" w:rsidRPr="5158112E">
        <w:rPr>
          <w:lang w:val="en-GB"/>
        </w:rPr>
        <w:t xml:space="preserve"> consisting of message passing layers</w:t>
      </w:r>
      <w:r w:rsidR="00DE77E8">
        <w:rPr>
          <w:lang w:val="en-GB"/>
        </w:rPr>
        <w:t xml:space="preserve"> </w:t>
      </w:r>
      <w:r w:rsidR="00DE77E8">
        <w:rPr>
          <w:lang w:val="en-GB"/>
        </w:rPr>
        <w:fldChar w:fldCharType="begin"/>
      </w:r>
      <w:r w:rsidR="00DE77E8">
        <w:rPr>
          <w:lang w:val="en-GB"/>
        </w:rPr>
        <w:instrText xml:space="preserve"> ADDIN ZOTERO_ITEM CSL_CITATION {"citationID":"VYyH4FGb","properties":{"formattedCitation":"(Hamilton et al., 2018)","plainCitation":"(Hamilton et al., 2018)","noteIndex":0},"citationItems":[{"id":192,"uris":["http://zotero.org/users/12846720/items/LLMH6FAS"],"itemData":{"id":192,"type":"article","abstract":"Low-dimensional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efﬁciently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node-classiﬁcation benchmarks: we classify the category of unseen nodes in evolving information graphs based on citation and Reddit post data, and we show that our algorithm generalizes to completely unseen graphs using a multi-graph dataset of protein-protein interactions.","language":"en","note":"arXiv:1706.02216 [cs, stat]","number":"arXiv:1706.02216","publisher":"arXiv","source":"arXiv.org","title":"Inductive Representation Learning on Large Graphs","URL":"http://arxiv.org/abs/1706.02216","author":[{"family":"Hamilton","given":"William L."},{"family":"Ying","given":"Rex"},{"family":"Leskovec","given":"Jure"}],"accessed":{"date-parts":[["2023",5,12]]},"issued":{"date-parts":[["2018",9,10]]}}}],"schema":"https://github.com/citation-style-language/schema/raw/master/csl-citation.json"} </w:instrText>
      </w:r>
      <w:r w:rsidR="00DE77E8">
        <w:rPr>
          <w:lang w:val="en-GB"/>
        </w:rPr>
        <w:fldChar w:fldCharType="separate"/>
      </w:r>
      <w:r w:rsidR="00DE77E8" w:rsidRPr="00DE77E8">
        <w:rPr>
          <w:rFonts w:cs="Times New Roman"/>
        </w:rPr>
        <w:t>(Hamilton et al., 2018)</w:t>
      </w:r>
      <w:r w:rsidR="00DE77E8">
        <w:rPr>
          <w:lang w:val="en-GB"/>
        </w:rPr>
        <w:fldChar w:fldCharType="end"/>
      </w:r>
      <w:r w:rsidR="5D029E91" w:rsidRPr="5158112E">
        <w:rPr>
          <w:lang w:val="en-GB"/>
        </w:rPr>
        <w:t xml:space="preserve">, while the decoder consists of </w:t>
      </w:r>
      <w:r w:rsidR="1E1B50E7" w:rsidRPr="5158112E">
        <w:rPr>
          <w:lang w:val="en-GB"/>
        </w:rPr>
        <w:t>linear</w:t>
      </w:r>
      <w:r w:rsidR="5D029E91" w:rsidRPr="5158112E">
        <w:rPr>
          <w:lang w:val="en-GB"/>
        </w:rPr>
        <w:t xml:space="preserve"> </w:t>
      </w:r>
      <w:r w:rsidR="1E1B50E7" w:rsidRPr="5158112E">
        <w:rPr>
          <w:lang w:val="en-GB"/>
        </w:rPr>
        <w:t xml:space="preserve">layers that do not create or use any graph structure. </w:t>
      </w:r>
      <w:r w:rsidR="2CFAFB00" w:rsidRPr="5158112E">
        <w:rPr>
          <w:lang w:val="en-GB"/>
        </w:rPr>
        <w:t xml:space="preserve">That means all input data </w:t>
      </w:r>
      <w:r w:rsidR="00894D76" w:rsidRPr="5158112E">
        <w:rPr>
          <w:lang w:val="en-GB"/>
        </w:rPr>
        <w:t>must</w:t>
      </w:r>
      <w:r w:rsidR="2CFAFB00" w:rsidRPr="5158112E">
        <w:rPr>
          <w:lang w:val="en-GB"/>
        </w:rPr>
        <w:t xml:space="preserve"> have the same count of elements, because reconstruction the features though linear layers flattens the data into a </w:t>
      </w:r>
      <w:r w:rsidR="7A0AEF3C" w:rsidRPr="5158112E">
        <w:rPr>
          <w:lang w:val="en-GB"/>
        </w:rPr>
        <w:t>one-dimensional</w:t>
      </w:r>
      <w:r w:rsidR="384D441A" w:rsidRPr="5158112E">
        <w:rPr>
          <w:lang w:val="en-GB"/>
        </w:rPr>
        <w:t xml:space="preserve"> vector with always the same length. While this poses some limitations to the system, the advantages of simplicity in implementation still outweigh </w:t>
      </w:r>
      <w:r w:rsidR="2CC4CB74" w:rsidRPr="5158112E">
        <w:rPr>
          <w:lang w:val="en-GB"/>
        </w:rPr>
        <w:t>them</w:t>
      </w:r>
      <w:r w:rsidR="00DE77E8">
        <w:rPr>
          <w:lang w:val="en-GB"/>
        </w:rPr>
        <w:t xml:space="preserve"> </w:t>
      </w:r>
      <w:r w:rsidR="00DE77E8">
        <w:rPr>
          <w:lang w:val="en-GB"/>
        </w:rPr>
        <w:fldChar w:fldCharType="begin"/>
      </w:r>
      <w:r w:rsidR="00DE77E8">
        <w:rPr>
          <w:lang w:val="en-GB"/>
        </w:rPr>
        <w:instrText xml:space="preserve"> ADDIN ZOTERO_ITEM CSL_CITATION {"citationID":"J4F5EfTH","properties":{"formattedCitation":"(Guo &amp; Zhao, 2022)","plainCitation":"(Guo &amp; Zhao, 2022)","noteIndex":0},"citationItems":[{"id":50,"uris":["http://zotero.org/users/12846720/items/9FWIA9H6"],"itemData":{"id":50,"type":"article","abstract":"Graphs are important data representations for describing objects and their relationships, which appear in a wide diversity of real-world scenarios. As one of a critical problem in this area, graph generation considers learning the distributions of given graphs and generating more novel graphs. Owing to their wide range of applications, generative models for graphs, which have a rich history, however, are traditionally hand-crafted and only capable of modeling a few statistical properties of graphs. Recent advances in deep generative models for graph generation is an important step towards improving the fidelity of generated graphs and paves the way for new kinds of applications. This article provides an extensive overview of the literature in the field of deep generative models for graph generation. Firstly, the formal definition of deep generative models for the graph generation and the preliminary knowledge are provided. Secondly, taxonomies of deep generative models for both unconditional and conditional graph generation are proposed respectively; the existing works of each are compared and analyzed. After that, an overview of the evaluation metrics in this specific domain is provided. Finally, the applications that deep graph generation enables are summarized and five promising future research directions are highlighted.","DOI":"10.48550/arXiv.2007.06686","note":"arXiv:2007.06686 [cs, stat]","number":"arXiv:2007.06686","publisher":"arXiv","source":"arXiv.org","title":"A Systematic Survey on Deep Generative Models for Graph Generation","URL":"http://arxiv.org/abs/2007.06686","author":[{"family":"Guo","given":"Xiaojie"},{"family":"Zhao","given":"Liang"}],"accessed":{"date-parts":[["2023",11,29]]},"issued":{"date-parts":[["2022",10,4]]}}}],"schema":"https://github.com/citation-style-language/schema/raw/master/csl-citation.json"} </w:instrText>
      </w:r>
      <w:r w:rsidR="00DE77E8">
        <w:rPr>
          <w:lang w:val="en-GB"/>
        </w:rPr>
        <w:fldChar w:fldCharType="separate"/>
      </w:r>
      <w:r w:rsidR="00DE77E8" w:rsidRPr="00DE77E8">
        <w:rPr>
          <w:rFonts w:cs="Times New Roman"/>
        </w:rPr>
        <w:t>(Guo &amp; Zhao, 2022)</w:t>
      </w:r>
      <w:r w:rsidR="00DE77E8">
        <w:rPr>
          <w:lang w:val="en-GB"/>
        </w:rPr>
        <w:fldChar w:fldCharType="end"/>
      </w:r>
      <w:r w:rsidR="17574D10" w:rsidRPr="5158112E">
        <w:rPr>
          <w:lang w:val="en-GB"/>
        </w:rPr>
        <w:t>.</w:t>
      </w:r>
    </w:p>
    <w:p w14:paraId="0D2C41B0" w14:textId="240A3C25" w:rsidR="00DE77E8" w:rsidRDefault="2FD6064D" w:rsidP="00DE77E8">
      <w:pPr>
        <w:pStyle w:val="CAADRIAtext"/>
        <w:rPr>
          <w:lang w:val="en-GB"/>
        </w:rPr>
      </w:pPr>
      <w:r w:rsidRPr="5158112E">
        <w:rPr>
          <w:lang w:val="en-GB"/>
        </w:rPr>
        <w:t>Another limitation is the chosen dimension of the latent space</w:t>
      </w:r>
      <w:r w:rsidR="00DE77E8">
        <w:rPr>
          <w:lang w:val="en-GB"/>
        </w:rPr>
        <w:t xml:space="preserve"> - three -</w:t>
      </w:r>
      <w:r w:rsidRPr="5158112E">
        <w:rPr>
          <w:lang w:val="en-GB"/>
        </w:rPr>
        <w:t xml:space="preserve"> which restricts the performance of the model</w:t>
      </w:r>
      <w:r w:rsidR="338A56D5" w:rsidRPr="5158112E">
        <w:rPr>
          <w:lang w:val="en-GB"/>
        </w:rPr>
        <w:t xml:space="preserve">. Yet again, the simplicity and </w:t>
      </w:r>
      <w:r w:rsidR="49E60FF3" w:rsidRPr="5158112E">
        <w:rPr>
          <w:lang w:val="en-GB"/>
        </w:rPr>
        <w:t>possibility of visualization</w:t>
      </w:r>
      <w:r w:rsidR="338A56D5" w:rsidRPr="5158112E">
        <w:rPr>
          <w:lang w:val="en-GB"/>
        </w:rPr>
        <w:t xml:space="preserve"> outweigh the disadvantages, also </w:t>
      </w:r>
      <w:r w:rsidR="00894D76" w:rsidRPr="5158112E">
        <w:rPr>
          <w:lang w:val="en-GB"/>
        </w:rPr>
        <w:t>considering</w:t>
      </w:r>
      <w:r w:rsidR="338A56D5" w:rsidRPr="5158112E">
        <w:rPr>
          <w:lang w:val="en-GB"/>
        </w:rPr>
        <w:t xml:space="preserve"> that the model itself might be </w:t>
      </w:r>
      <w:r w:rsidR="52646097" w:rsidRPr="5158112E">
        <w:rPr>
          <w:lang w:val="en-GB"/>
        </w:rPr>
        <w:t>the least deciding factor on the performance of the whole system, and data collection and preparat</w:t>
      </w:r>
      <w:r w:rsidR="40667B6B" w:rsidRPr="5158112E">
        <w:rPr>
          <w:lang w:val="en-GB"/>
        </w:rPr>
        <w:t>i</w:t>
      </w:r>
      <w:r w:rsidR="52646097" w:rsidRPr="5158112E">
        <w:rPr>
          <w:lang w:val="en-GB"/>
        </w:rPr>
        <w:t>on are far more imp</w:t>
      </w:r>
      <w:r w:rsidR="372CA91C" w:rsidRPr="5158112E">
        <w:rPr>
          <w:lang w:val="en-GB"/>
        </w:rPr>
        <w:t>o</w:t>
      </w:r>
      <w:r w:rsidR="52646097" w:rsidRPr="5158112E">
        <w:rPr>
          <w:lang w:val="en-GB"/>
        </w:rPr>
        <w:t>rtant</w:t>
      </w:r>
      <w:r w:rsidR="00DE77E8">
        <w:rPr>
          <w:lang w:val="en-GB"/>
        </w:rPr>
        <w:t xml:space="preserve"> </w:t>
      </w:r>
      <w:r w:rsidR="00DE77E8">
        <w:rPr>
          <w:lang w:val="en-GB"/>
        </w:rPr>
        <w:fldChar w:fldCharType="begin"/>
      </w:r>
      <w:r w:rsidR="00DE77E8">
        <w:rPr>
          <w:lang w:val="en-GB"/>
        </w:rPr>
        <w:instrText xml:space="preserve"> ADDIN ZOTERO_ITEM CSL_CITATION {"citationID":"TirKyewM","properties":{"formattedCitation":"(Jarrahi et al., 2023)","plainCitation":"(Jarrahi et al., 2023)","noteIndex":0},"citationItems":[{"id":926,"uris":["http://zotero.org/groups/5799997/items/LAULZENF"],"itemData":{"id":926,"type":"article-journal","abstract":"Data is a crucial infrastructure to how artificial intelligence (AI) systems learn. However, these systems to date have been largely model-centric, putting a premium on the model at the expense of the data quality. Data quality issues beset the performance of AI systems, particularly in downstream deployments and in real-world applications. Data-centric AI (DCAI) as an emerging concept brings data, its quality and its dynamism to the forefront in considerations of AI systems through an iterative and systematic approach. As one of the first overviews, this article brings together data-centric perspectives and concepts to outline the foundations of DCAI. It specifically formulates six guiding principles for researchers and practitioners and gives direction for future advancement of DCAI.","container-title":"Communications of the ACM","DOI":"10.1145/3571724","ISSN":"0001-0782, 1557-7317","issue":"8","journalAbbreviation":"Commun. ACM","note":"arXiv:2211.14611 [cs]","page":"84-92","source":"arXiv.org","title":"The Principles of Data-Centric AI (DCAI)","volume":"66","author":[{"family":"Jarrahi","given":"Mohammad Hossein"},{"family":"Memariani","given":"Ali"},{"family":"Guha","given":"Shion"}],"issued":{"date-parts":[["2023",8]]}}}],"schema":"https://github.com/citation-style-language/schema/raw/master/csl-citation.json"} </w:instrText>
      </w:r>
      <w:r w:rsidR="00DE77E8">
        <w:rPr>
          <w:lang w:val="en-GB"/>
        </w:rPr>
        <w:fldChar w:fldCharType="separate"/>
      </w:r>
      <w:r w:rsidR="00DE77E8" w:rsidRPr="00DE77E8">
        <w:rPr>
          <w:rFonts w:cs="Times New Roman"/>
        </w:rPr>
        <w:t>(Jarrahi et al., 2023)</w:t>
      </w:r>
      <w:r w:rsidR="00DE77E8">
        <w:rPr>
          <w:lang w:val="en-GB"/>
        </w:rPr>
        <w:fldChar w:fldCharType="end"/>
      </w:r>
      <w:r w:rsidR="00DE77E8">
        <w:rPr>
          <w:lang w:val="en-GB"/>
        </w:rPr>
        <w:t>.</w:t>
      </w:r>
    </w:p>
    <w:p w14:paraId="13D79B4B" w14:textId="66FF755C" w:rsidR="13ADE59C" w:rsidRDefault="13ADE59C" w:rsidP="00543431">
      <w:pPr>
        <w:pStyle w:val="Heading0"/>
      </w:pPr>
      <w:r w:rsidRPr="5158112E">
        <w:t xml:space="preserve">Adapted </w:t>
      </w:r>
      <w:r w:rsidR="13BF166A" w:rsidRPr="5158112E">
        <w:t>Methodology</w:t>
      </w:r>
    </w:p>
    <w:p w14:paraId="433CE46D" w14:textId="4890857B" w:rsidR="00DE77E8" w:rsidRPr="00DE77E8" w:rsidRDefault="00C9051C" w:rsidP="00DE77E8">
      <w:pPr>
        <w:pStyle w:val="Heading2"/>
      </w:pPr>
      <w:r>
        <w:t>3</w:t>
      </w:r>
      <w:r w:rsidR="53744AA1">
        <w:t>.1 DATASET</w:t>
      </w:r>
    </w:p>
    <w:p w14:paraId="66CB7836" w14:textId="45D6191D" w:rsidR="00B826AA" w:rsidRDefault="30EF2B8B" w:rsidP="009D5EEB">
      <w:pPr>
        <w:pStyle w:val="CAADRIAtext"/>
        <w:ind w:firstLine="0"/>
      </w:pPr>
      <w:r>
        <w:t>Aroyo et al.</w:t>
      </w:r>
      <w:r w:rsidR="658DBDE9">
        <w:t xml:space="preserve"> </w:t>
      </w:r>
      <w:r w:rsidR="00DE77E8">
        <w:fldChar w:fldCharType="begin"/>
      </w:r>
      <w:r w:rsidR="00DE77E8">
        <w:instrText xml:space="preserve"> ADDIN ZOTERO_ITEM CSL_CITATION {"citationID":"1QciuLk8","properties":{"formattedCitation":"(2021)","plainCitation":"(2021)","noteIndex":0},"citationItems":[{"id":936,"uris":["http://zotero.org/groups/5799997/items/ZJQHGXWG"],"itemData":{"id":936,"type":"article","abstract":"The efficacy of machine learning (ML) models depends on both algorithms and data. Training data defines what we want our models to learn, and testing data provides the means by which their empirical progress is measured. Benchmark datasets define the entire world within which models exist and operate, yet research continues to focus on critiquing and improving the algorithmic aspect of the models rather than critiquing and improving the data with which our models operate. If \"data is the new oil,\" we are still missing work on the refineries by which the data itself could be optimized for more effective use.","DOI":"10.48550/arXiv.2111.10391","note":"arXiv:2111.10391 [cs]","number":"arXiv:2111.10391","publisher":"arXiv","source":"arXiv.org","title":"Data Excellence for AI: Why Should You Care","title-short":"Data Excellence for AI","URL":"http://arxiv.org/abs/2111.10391","author":[{"family":"Aroyo","given":"Lora"},{"family":"Lease","given":"Matthew"},{"family":"Paritosh","given":"Praveen"},{"family":"Schaekermann","given":"Mike"}],"accessed":{"date-parts":[["2025",1,26]]},"issued":{"date-parts":[["2021",11,19]]}},"suppress-author":true}],"schema":"https://github.com/citation-style-language/schema/raw/master/csl-citation.json"} </w:instrText>
      </w:r>
      <w:r w:rsidR="00DE77E8">
        <w:fldChar w:fldCharType="separate"/>
      </w:r>
      <w:r w:rsidR="00DE77E8" w:rsidRPr="00DE77E8">
        <w:rPr>
          <w:rFonts w:cs="Times New Roman"/>
        </w:rPr>
        <w:t>(2021)</w:t>
      </w:r>
      <w:r w:rsidR="00DE77E8">
        <w:fldChar w:fldCharType="end"/>
      </w:r>
      <w:r w:rsidR="4F2D4A6F">
        <w:t xml:space="preserve"> point out:</w:t>
      </w:r>
      <w:r w:rsidR="658DBDE9">
        <w:t xml:space="preserve"> “Data is potentially the most under-valued and de</w:t>
      </w:r>
      <w:r w:rsidR="522E7121">
        <w:t>-</w:t>
      </w:r>
      <w:r w:rsidR="00DE77E8">
        <w:t>glamorized</w:t>
      </w:r>
      <w:r w:rsidR="658DBDE9">
        <w:t xml:space="preserve"> aspect of today’s AI ecosystem”</w:t>
      </w:r>
      <w:r w:rsidR="3D503AB7">
        <w:t xml:space="preserve"> </w:t>
      </w:r>
      <w:r w:rsidR="31E6B79E">
        <w:t xml:space="preserve">and “Benchmark datasets are often missing much of the natural ambiguity of the real world”. </w:t>
      </w:r>
      <w:r w:rsidR="009D5EEB">
        <w:t>Both</w:t>
      </w:r>
      <w:r w:rsidR="31E6B79E">
        <w:t xml:space="preserve"> points can be applied to </w:t>
      </w:r>
      <w:r w:rsidR="009D5EEB">
        <w:t>our</w:t>
      </w:r>
      <w:r w:rsidR="31E6B79E">
        <w:t xml:space="preserve"> original research on graph autoencoders in architecture. </w:t>
      </w:r>
      <w:r w:rsidR="41EA551A">
        <w:t>T</w:t>
      </w:r>
      <w:r w:rsidR="63841149">
        <w:t>he second point is harder to approach due to the limiting number of three-dimensional datasets of buildings ready to use</w:t>
      </w:r>
      <w:r w:rsidR="28235F2F">
        <w:t>. T</w:t>
      </w:r>
      <w:r w:rsidR="743B4F25">
        <w:t>he u</w:t>
      </w:r>
      <w:r w:rsidR="13C15E6E">
        <w:t xml:space="preserve">sage of a </w:t>
      </w:r>
      <w:r w:rsidR="24FBD8DE">
        <w:t>2</w:t>
      </w:r>
      <w:r w:rsidR="13C15E6E">
        <w:t xml:space="preserve">D floor plan dataset </w:t>
      </w:r>
      <w:r w:rsidR="61109046">
        <w:t xml:space="preserve">as they are widely available (de las Heras et al., 2015; Kalervo et al., 2019; Wu et al., 2019) seems to not only defeat the conceptual idea of the research project but also still pose multiple questions on the quality and origin of the data. </w:t>
      </w:r>
    </w:p>
    <w:p w14:paraId="132620B7" w14:textId="7B2AFDE5" w:rsidR="00DE77E8" w:rsidRDefault="00361C06" w:rsidP="00262972">
      <w:pPr>
        <w:pStyle w:val="Figure"/>
      </w:pPr>
      <w:r>
        <w:rPr>
          <w:noProof/>
        </w:rPr>
        <w:drawing>
          <wp:anchor distT="0" distB="0" distL="114300" distR="114300" simplePos="0" relativeHeight="251672576" behindDoc="0" locked="0" layoutInCell="1" allowOverlap="1" wp14:anchorId="066E15ED" wp14:editId="35AB28B6">
            <wp:simplePos x="0" y="0"/>
            <wp:positionH relativeFrom="margin">
              <wp:align>right</wp:align>
            </wp:positionH>
            <wp:positionV relativeFrom="paragraph">
              <wp:posOffset>168910</wp:posOffset>
            </wp:positionV>
            <wp:extent cx="4298950" cy="2540000"/>
            <wp:effectExtent l="0" t="0" r="6350" b="0"/>
            <wp:wrapTopAndBottom/>
            <wp:docPr id="1075745693" name="Picture 107574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5693" name="Picture 1075745693"/>
                    <pic:cNvPicPr/>
                  </pic:nvPicPr>
                  <pic:blipFill rotWithShape="1">
                    <a:blip r:embed="rId10" cstate="print">
                      <a:extLst>
                        <a:ext uri="{28A0092B-C50C-407E-A947-70E740481C1C}">
                          <a14:useLocalDpi xmlns:a14="http://schemas.microsoft.com/office/drawing/2010/main" val="0"/>
                        </a:ext>
                      </a:extLst>
                    </a:blip>
                    <a:srcRect l="5398" t="6565" r="2261" b="2504"/>
                    <a:stretch/>
                  </pic:blipFill>
                  <pic:spPr bwMode="auto">
                    <a:xfrm>
                      <a:off x="0" y="0"/>
                      <a:ext cx="4298950" cy="25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7E8" w:rsidRPr="006D4292">
        <w:t xml:space="preserve">Figure </w:t>
      </w:r>
      <w:r w:rsidR="00DE77E8">
        <w:t>4</w:t>
      </w:r>
      <w:r w:rsidR="00DE77E8" w:rsidRPr="006D4292">
        <w:t xml:space="preserve"> –</w:t>
      </w:r>
      <w:r w:rsidR="00B309AD">
        <w:t>Plans Mies van der Rohe.</w:t>
      </w:r>
      <w:r w:rsidR="00262972" w:rsidRPr="00262972">
        <w:t xml:space="preserve"> </w:t>
      </w:r>
      <w:r w:rsidR="00262972">
        <w:t>Left: Farnsworth House</w:t>
      </w:r>
      <w:r w:rsidR="00B309AD">
        <w:t xml:space="preserve">, Centre: Barcelona Pavillon, </w:t>
      </w:r>
      <w:proofErr w:type="gramStart"/>
      <w:r w:rsidR="00262972">
        <w:t>Right</w:t>
      </w:r>
      <w:proofErr w:type="gramEnd"/>
      <w:r w:rsidR="00262972">
        <w:t>: Brick Country House. Original plans</w:t>
      </w:r>
      <w:r w:rsidR="004E0739">
        <w:t xml:space="preserve"> simplified and</w:t>
      </w:r>
      <w:r w:rsidR="00262972">
        <w:t xml:space="preserve"> redrawn by the author.</w:t>
      </w:r>
    </w:p>
    <w:p w14:paraId="282C2FC5" w14:textId="4F384887" w:rsidR="00543431" w:rsidRDefault="61109046" w:rsidP="00B826AA">
      <w:pPr>
        <w:pStyle w:val="CAADRIAtext"/>
        <w:ind w:firstLine="0"/>
      </w:pPr>
      <w:r>
        <w:t xml:space="preserve">Therefore, the first point quoted can be addressed by further developing the existing dataset towards a more </w:t>
      </w:r>
      <w:r w:rsidR="009D5EEB">
        <w:t>heterogeneous</w:t>
      </w:r>
      <w:r>
        <w:t xml:space="preserve"> landscape</w:t>
      </w:r>
      <w:r w:rsidR="1D55B0D5">
        <w:t xml:space="preserve"> for better overall performance. </w:t>
      </w:r>
      <w:r w:rsidR="009D5EEB">
        <w:t xml:space="preserve">We </w:t>
      </w:r>
      <w:r w:rsidR="02CAE6C9">
        <w:t>shr</w:t>
      </w:r>
      <w:r w:rsidR="7E2E4413">
        <w:t>ank</w:t>
      </w:r>
      <w:r w:rsidR="02CAE6C9">
        <w:t xml:space="preserve"> the original </w:t>
      </w:r>
      <w:r w:rsidR="6EDB33B2">
        <w:t>number</w:t>
      </w:r>
      <w:r w:rsidR="02CAE6C9">
        <w:t xml:space="preserve"> of houses from four to </w:t>
      </w:r>
      <w:r w:rsidR="00B309AD">
        <w:t>three</w:t>
      </w:r>
      <w:r w:rsidR="33ED43F7">
        <w:t>, continuing development with Mies van der Rohe’s Farnsworth House and Barcelona Pavillon</w:t>
      </w:r>
      <w:r w:rsidR="00B309AD">
        <w:t>, as well as a new addition of the conceptional plans drawn around 1923 for the Brick Country House (Fig. 4)</w:t>
      </w:r>
      <w:r w:rsidR="33ED43F7">
        <w:t xml:space="preserve">. </w:t>
      </w:r>
      <w:r w:rsidR="00B309AD">
        <w:t xml:space="preserve">These buildings now also function more as conceptional assistants rather than direct input for augmentation, as the method relies now on an iterative </w:t>
      </w:r>
      <w:r w:rsidR="00F31A37">
        <w:t xml:space="preserve">process that starts from scratch rather than modifying existing geometry. </w:t>
      </w:r>
      <w:r w:rsidR="33ED43F7">
        <w:t>By choosing architectures</w:t>
      </w:r>
      <w:r w:rsidR="00CF621A">
        <w:t xml:space="preserve"> </w:t>
      </w:r>
      <w:r w:rsidR="33ED43F7">
        <w:t>by the same architect</w:t>
      </w:r>
      <w:r w:rsidR="00543431">
        <w:t xml:space="preserve"> as guidelines</w:t>
      </w:r>
      <w:r w:rsidR="33ED43F7">
        <w:t xml:space="preserve">, which differ in </w:t>
      </w:r>
      <w:r w:rsidR="74AAB9E7">
        <w:t>size, typology, proportion and layout but follow similar geometrical design principles</w:t>
      </w:r>
      <w:r w:rsidR="00543431">
        <w:t xml:space="preserve"> (open floor plan, grids, horizontal planes)</w:t>
      </w:r>
      <w:r w:rsidR="74AAB9E7">
        <w:t xml:space="preserve">, we </w:t>
      </w:r>
      <w:r w:rsidR="00B309AD">
        <w:t>open</w:t>
      </w:r>
      <w:r w:rsidR="74AAB9E7">
        <w:t xml:space="preserve"> the </w:t>
      </w:r>
      <w:r w:rsidR="5B37DE09">
        <w:t>room for a more seamless transition between one another.</w:t>
      </w:r>
    </w:p>
    <w:p w14:paraId="1C5E39F7" w14:textId="3C054B3B" w:rsidR="00F31A37" w:rsidRDefault="00907D21" w:rsidP="5158112E">
      <w:pPr>
        <w:pStyle w:val="CAADRIAtext"/>
        <w:ind w:firstLine="0"/>
      </w:pPr>
      <w:r>
        <w:rPr>
          <w:noProof/>
        </w:rPr>
        <w:lastRenderedPageBreak/>
        <w:drawing>
          <wp:anchor distT="0" distB="0" distL="114300" distR="114300" simplePos="0" relativeHeight="251665408" behindDoc="0" locked="0" layoutInCell="1" allowOverlap="1" wp14:anchorId="5503C674" wp14:editId="2521FD7F">
            <wp:simplePos x="0" y="0"/>
            <wp:positionH relativeFrom="margin">
              <wp:posOffset>-1270</wp:posOffset>
            </wp:positionH>
            <wp:positionV relativeFrom="paragraph">
              <wp:posOffset>1031240</wp:posOffset>
            </wp:positionV>
            <wp:extent cx="4321175" cy="3027680"/>
            <wp:effectExtent l="0" t="0" r="3175" b="1270"/>
            <wp:wrapTopAndBottom/>
            <wp:docPr id="50219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96484"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60" t="4205"/>
                    <a:stretch/>
                  </pic:blipFill>
                  <pic:spPr bwMode="auto">
                    <a:xfrm>
                      <a:off x="0" y="0"/>
                      <a:ext cx="4321175" cy="3027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1A37">
        <w:t>As a main driver for the definition of space in Mies van der Rohes geometries we identified the roof shapes. These rectangles are initially placed in the generative algorithm which is implemented in the Grasshopper/Rhino environment. The roof rectangles are then further subdivided into the subspaces over which they lay. For each edge of the subspace, a wall is placed in a random position with a random length. Finally, a floor geometry is generated by creating a boundary rectangle around the wall and roof projections</w:t>
      </w:r>
      <w:r w:rsidR="00116F60">
        <w:t xml:space="preserve"> (Fig. 5)</w:t>
      </w:r>
      <w:r w:rsidR="00F31A37">
        <w:t>.</w:t>
      </w:r>
    </w:p>
    <w:p w14:paraId="38DF9CC4" w14:textId="2A0E766A" w:rsidR="00543431" w:rsidRDefault="00CF621A" w:rsidP="00CF621A">
      <w:pPr>
        <w:pStyle w:val="Figure"/>
      </w:pPr>
      <w:commentRangeStart w:id="1"/>
      <w:commentRangeStart w:id="2"/>
      <w:r w:rsidRPr="006D4292">
        <w:t>Figure</w:t>
      </w:r>
      <w:r>
        <w:t xml:space="preserve"> 5 – Example of generated </w:t>
      </w:r>
      <w:r w:rsidR="00907D21">
        <w:t>models in the style of Mies van der Rohe</w:t>
      </w:r>
      <w:commentRangeEnd w:id="1"/>
      <w:r w:rsidR="00262972">
        <w:rPr>
          <w:rStyle w:val="CommentReference"/>
          <w:rFonts w:cs="Times New Roman"/>
          <w:i w:val="0"/>
          <w:iCs w:val="0"/>
          <w:color w:val="auto"/>
          <w:spacing w:val="0"/>
          <w:lang w:val="en-US" w:eastAsia="en-US"/>
        </w:rPr>
        <w:commentReference w:id="1"/>
      </w:r>
      <w:commentRangeEnd w:id="2"/>
      <w:r w:rsidR="00D63382">
        <w:rPr>
          <w:rStyle w:val="CommentReference"/>
          <w:rFonts w:cs="Times New Roman"/>
          <w:i w:val="0"/>
          <w:iCs w:val="0"/>
          <w:color w:val="auto"/>
          <w:spacing w:val="0"/>
          <w:lang w:val="en-US" w:eastAsia="en-US"/>
        </w:rPr>
        <w:commentReference w:id="2"/>
      </w:r>
    </w:p>
    <w:p w14:paraId="43DBFC3C" w14:textId="040D51AA" w:rsidR="53744AA1" w:rsidRPr="00573DE6" w:rsidRDefault="00EB6165" w:rsidP="001F3CBD">
      <w:pPr>
        <w:pStyle w:val="Heading2"/>
        <w:rPr>
          <w:lang w:val="en-GB"/>
        </w:rPr>
      </w:pPr>
      <w:r>
        <w:rPr>
          <w:noProof/>
        </w:rPr>
        <w:drawing>
          <wp:anchor distT="0" distB="0" distL="114300" distR="114300" simplePos="0" relativeHeight="251673600" behindDoc="0" locked="0" layoutInCell="1" allowOverlap="1" wp14:anchorId="25981CC7" wp14:editId="25BAB793">
            <wp:simplePos x="0" y="0"/>
            <wp:positionH relativeFrom="margin">
              <wp:align>right</wp:align>
            </wp:positionH>
            <wp:positionV relativeFrom="paragraph">
              <wp:posOffset>417195</wp:posOffset>
            </wp:positionV>
            <wp:extent cx="4345305" cy="1819275"/>
            <wp:effectExtent l="0" t="0" r="0" b="9525"/>
            <wp:wrapTopAndBottom/>
            <wp:docPr id="1561722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22234"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t="20392" b="20392"/>
                    <a:stretch>
                      <a:fillRect/>
                    </a:stretch>
                  </pic:blipFill>
                  <pic:spPr bwMode="auto">
                    <a:xfrm>
                      <a:off x="0" y="0"/>
                      <a:ext cx="4345305" cy="1819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51C" w:rsidRPr="00573DE6">
        <w:rPr>
          <w:lang w:val="en-GB"/>
        </w:rPr>
        <w:t>3</w:t>
      </w:r>
      <w:r w:rsidR="53744AA1" w:rsidRPr="00573DE6">
        <w:rPr>
          <w:lang w:val="en-GB"/>
        </w:rPr>
        <w:t>.2 DATA REPRESENTATION</w:t>
      </w:r>
    </w:p>
    <w:p w14:paraId="27DE9B2F" w14:textId="4A88BAF3" w:rsidR="00543431" w:rsidRDefault="00543431" w:rsidP="00543431">
      <w:pPr>
        <w:pStyle w:val="Figure"/>
      </w:pPr>
      <w:bookmarkStart w:id="3" w:name="_Hlk188911346"/>
      <w:r w:rsidRPr="006D4292">
        <w:t>Figure</w:t>
      </w:r>
      <w:r>
        <w:t xml:space="preserve"> 6 – Options for representation of a 3D model as a graph</w:t>
      </w:r>
    </w:p>
    <w:bookmarkEnd w:id="3"/>
    <w:p w14:paraId="7AC6F5D6" w14:textId="33270BA6" w:rsidR="4C7AE4D7" w:rsidRDefault="4C7AE4D7" w:rsidP="5158112E">
      <w:pPr>
        <w:pStyle w:val="CAADRIAtext"/>
        <w:ind w:firstLine="0"/>
      </w:pPr>
      <w:r>
        <w:t>As the used conversion process from 3D model to graph and back has proved to be highly influential on the generated outcome from the AI system, we introduce now thre</w:t>
      </w:r>
      <w:r w:rsidR="09E6210F">
        <w:t>e options (Fig below) then can be compared against each other for more transparency and understanding.</w:t>
      </w:r>
    </w:p>
    <w:p w14:paraId="78BBC94B" w14:textId="7426B9AD" w:rsidR="09E6210F" w:rsidRDefault="09E6210F" w:rsidP="5158112E">
      <w:pPr>
        <w:pStyle w:val="CAADRIAtext"/>
        <w:ind w:firstLine="0"/>
      </w:pPr>
      <w:r>
        <w:t>Option A is what was used before and generated controllable and valuable results,</w:t>
      </w:r>
      <w:r w:rsidR="547C9E2C">
        <w:t xml:space="preserve"> but with limitations. Each surface in the model thus node in graph is represented by its </w:t>
      </w:r>
      <w:r w:rsidR="6C36D137">
        <w:t>center</w:t>
      </w:r>
      <w:r w:rsidR="547C9E2C">
        <w:t xml:space="preserve"> point, width and length, and orientation</w:t>
      </w:r>
      <w:r w:rsidR="5589A941">
        <w:t xml:space="preserve"> </w:t>
      </w:r>
      <w:r w:rsidR="00543431">
        <w:t>regarding</w:t>
      </w:r>
      <w:r w:rsidR="5589A941">
        <w:t xml:space="preserve"> the global world planes. While movement in X, Y</w:t>
      </w:r>
      <w:r w:rsidR="4FE9A55C">
        <w:t xml:space="preserve">, </w:t>
      </w:r>
      <w:r w:rsidR="5589A941">
        <w:t>Z</w:t>
      </w:r>
      <w:r w:rsidR="71282633">
        <w:t xml:space="preserve"> as well as </w:t>
      </w:r>
      <w:r w:rsidR="353DE343">
        <w:t>changes</w:t>
      </w:r>
      <w:r w:rsidR="71282633">
        <w:t xml:space="preserve"> in width and height</w:t>
      </w:r>
      <w:r w:rsidR="5589A941">
        <w:t xml:space="preserve"> is </w:t>
      </w:r>
      <w:r w:rsidR="626DE6B5">
        <w:t>continuous, the rotation values are discrete and allow for three different cases.</w:t>
      </w:r>
    </w:p>
    <w:p w14:paraId="4BA0D9BE" w14:textId="72A67D1C" w:rsidR="00262972" w:rsidRDefault="471A4C76" w:rsidP="5158112E">
      <w:pPr>
        <w:pStyle w:val="CAADRIAtext"/>
        <w:ind w:firstLine="0"/>
      </w:pPr>
      <w:r>
        <w:t xml:space="preserve">Option C </w:t>
      </w:r>
      <w:r w:rsidR="24ECC83C">
        <w:t>defines the surface by its corner points instead of width – height – center. This</w:t>
      </w:r>
      <w:r w:rsidR="0FB17C9C">
        <w:t xml:space="preserve"> option </w:t>
      </w:r>
      <w:r w:rsidR="00144202">
        <w:t xml:space="preserve">offers </w:t>
      </w:r>
      <w:r w:rsidR="0FB17C9C">
        <w:t xml:space="preserve">most geometrical </w:t>
      </w:r>
      <w:r w:rsidR="00144202">
        <w:t>freedom but</w:t>
      </w:r>
      <w:r w:rsidR="0FB17C9C">
        <w:t xml:space="preserve"> also </w:t>
      </w:r>
      <w:r w:rsidR="00144202">
        <w:t xml:space="preserve">has </w:t>
      </w:r>
      <w:r w:rsidR="0FB17C9C">
        <w:t xml:space="preserve">the highest potential of creating faulty and </w:t>
      </w:r>
      <w:r w:rsidR="00BC5F84">
        <w:t>il</w:t>
      </w:r>
      <w:r w:rsidR="0FB17C9C">
        <w:t xml:space="preserve">logical geometries </w:t>
      </w:r>
      <w:r w:rsidR="5B1BB913">
        <w:t xml:space="preserve">if the concept of the corner points is not learned </w:t>
      </w:r>
      <w:r w:rsidR="5B1BB913">
        <w:lastRenderedPageBreak/>
        <w:t>properly be the autoencoder.</w:t>
      </w:r>
    </w:p>
    <w:p w14:paraId="7284829F" w14:textId="359CBD5B" w:rsidR="5B989E68" w:rsidRDefault="5B989E68" w:rsidP="5158112E">
      <w:pPr>
        <w:pStyle w:val="CAADRIAtext"/>
        <w:ind w:firstLine="0"/>
      </w:pPr>
    </w:p>
    <w:p w14:paraId="1C3321DA" w14:textId="781A81D2" w:rsidR="53744AA1" w:rsidRPr="001C2F69" w:rsidRDefault="00D479CC" w:rsidP="001F3CBD">
      <w:pPr>
        <w:pStyle w:val="Heading2"/>
        <w:rPr>
          <w:lang w:val="en-GB"/>
        </w:rPr>
      </w:pPr>
      <w:r>
        <w:rPr>
          <w:noProof/>
        </w:rPr>
        <w:drawing>
          <wp:anchor distT="0" distB="0" distL="114300" distR="114300" simplePos="0" relativeHeight="251679744" behindDoc="0" locked="0" layoutInCell="1" allowOverlap="1" wp14:anchorId="75C8AA14" wp14:editId="2BF34FCC">
            <wp:simplePos x="0" y="0"/>
            <wp:positionH relativeFrom="margin">
              <wp:posOffset>-1270</wp:posOffset>
            </wp:positionH>
            <wp:positionV relativeFrom="paragraph">
              <wp:posOffset>354965</wp:posOffset>
            </wp:positionV>
            <wp:extent cx="4324350" cy="1757045"/>
            <wp:effectExtent l="0" t="0" r="0" b="0"/>
            <wp:wrapTopAndBottom/>
            <wp:docPr id="1466063050" name="Picture 146606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63050" name="Picture 146606305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4350" cy="1757045"/>
                    </a:xfrm>
                    <a:prstGeom prst="rect">
                      <a:avLst/>
                    </a:prstGeom>
                  </pic:spPr>
                </pic:pic>
              </a:graphicData>
            </a:graphic>
            <wp14:sizeRelH relativeFrom="margin">
              <wp14:pctWidth>0</wp14:pctWidth>
            </wp14:sizeRelH>
            <wp14:sizeRelV relativeFrom="margin">
              <wp14:pctHeight>0</wp14:pctHeight>
            </wp14:sizeRelV>
          </wp:anchor>
        </w:drawing>
      </w:r>
      <w:r w:rsidR="53744AA1" w:rsidRPr="001C2F69">
        <w:rPr>
          <w:lang w:val="en-GB"/>
        </w:rPr>
        <w:t>2.3 GRAPH AUTOENCODER</w:t>
      </w:r>
    </w:p>
    <w:p w14:paraId="06D17640" w14:textId="251C79AE" w:rsidR="00166BDD" w:rsidRPr="00166BDD" w:rsidRDefault="00166BDD" w:rsidP="00166BDD">
      <w:pPr>
        <w:pStyle w:val="Figure"/>
      </w:pPr>
      <w:r w:rsidRPr="006D4292">
        <w:t>Figure</w:t>
      </w:r>
      <w:r>
        <w:t xml:space="preserve"> 7 - Graph Autoencoder Model with variable node count in training data</w:t>
      </w:r>
    </w:p>
    <w:p w14:paraId="43B3DE99" w14:textId="7E77D2B4" w:rsidR="00166BDD" w:rsidRDefault="57A6990C" w:rsidP="00166BDD">
      <w:pPr>
        <w:pStyle w:val="CAADRIAtext"/>
      </w:pPr>
      <w:r>
        <w:t xml:space="preserve">The graph autoencoder model </w:t>
      </w:r>
      <w:r w:rsidR="00166BDD">
        <w:t xml:space="preserve">(Fig. 7) </w:t>
      </w:r>
      <w:r>
        <w:t xml:space="preserve">stays mostly the same as described in paragraph 1.3. </w:t>
      </w:r>
      <w:r w:rsidR="26893341">
        <w:t>The main limitation before was due to the decoder architecture, the buildings in the dataset must all be made up by the same number of surfaces, which now is the only change to the model. We introdu</w:t>
      </w:r>
      <w:r w:rsidR="10CD8A1F">
        <w:t xml:space="preserve">ce masking to the decoder, which now decodes the latent vector to be a </w:t>
      </w:r>
      <w:r w:rsidR="7516454B">
        <w:t>one-dimensional</w:t>
      </w:r>
      <w:r w:rsidR="10CD8A1F">
        <w:t xml:space="preserve"> vector as big as</w:t>
      </w:r>
      <w:r w:rsidR="17F0F530">
        <w:t xml:space="preserve"> the input data with </w:t>
      </w:r>
      <w:r w:rsidR="03870806">
        <w:t>the greatest</w:t>
      </w:r>
      <w:r w:rsidR="17F0F530">
        <w:t xml:space="preserve"> number of elements. If less elements have been </w:t>
      </w:r>
      <w:r w:rsidR="00894D76">
        <w:t>input</w:t>
      </w:r>
      <w:r w:rsidR="17F0F530">
        <w:t>, we use a mask to decode only as many elements as needed.</w:t>
      </w:r>
      <w:r w:rsidR="692FED62">
        <w:t xml:space="preserve"> </w:t>
      </w:r>
      <w:r w:rsidR="00166BDD">
        <w:t>This mask is predicted via a second branch in the decoder with three linear layers. The final model used the following variables:</w:t>
      </w:r>
    </w:p>
    <w:p w14:paraId="666F7BA8" w14:textId="4152C979" w:rsidR="00166BDD" w:rsidRDefault="00166BDD" w:rsidP="00166BDD">
      <w:pPr>
        <w:pStyle w:val="CAADRIAtext"/>
      </w:pPr>
      <w:r>
        <w:t>- Epochs: 1000</w:t>
      </w:r>
    </w:p>
    <w:p w14:paraId="5DE7C155" w14:textId="24E32782" w:rsidR="00166BDD" w:rsidRDefault="00166BDD" w:rsidP="00166BDD">
      <w:pPr>
        <w:pStyle w:val="CAADRIAtext"/>
      </w:pPr>
      <w:r>
        <w:t>- Learning Rate: 0.001</w:t>
      </w:r>
    </w:p>
    <w:p w14:paraId="1EF0C9E6" w14:textId="2D85077B" w:rsidR="00166BDD" w:rsidRDefault="00166BDD" w:rsidP="00166BDD">
      <w:pPr>
        <w:pStyle w:val="CAADRIAtext"/>
      </w:pPr>
      <w:r>
        <w:t xml:space="preserve">- </w:t>
      </w:r>
      <w:proofErr w:type="spellStart"/>
      <w:r>
        <w:t>Optimiser</w:t>
      </w:r>
      <w:proofErr w:type="spellEnd"/>
      <w:r>
        <w:t>: Adam</w:t>
      </w:r>
    </w:p>
    <w:p w14:paraId="167E453D" w14:textId="634619EF" w:rsidR="00166BDD" w:rsidRDefault="00166BDD" w:rsidP="00166BDD">
      <w:pPr>
        <w:pStyle w:val="CAADRIAtext"/>
      </w:pPr>
      <w:r>
        <w:t>- Loss function: Mean Squared Error</w:t>
      </w:r>
    </w:p>
    <w:p w14:paraId="5845140E" w14:textId="1EF678C5" w:rsidR="57A6990C" w:rsidRDefault="00166BDD" w:rsidP="00166BDD">
      <w:pPr>
        <w:pStyle w:val="CAADRIAtext"/>
      </w:pPr>
      <w:r>
        <w:t xml:space="preserve">- Activation function: </w:t>
      </w:r>
      <w:proofErr w:type="spellStart"/>
      <w:r>
        <w:t>ReLu</w:t>
      </w:r>
      <w:proofErr w:type="spellEnd"/>
    </w:p>
    <w:p w14:paraId="5AF509FC" w14:textId="39EB0D1D" w:rsidR="5158112E" w:rsidRDefault="00166BDD" w:rsidP="00CF621A">
      <w:pPr>
        <w:pStyle w:val="CAADRIAtext"/>
      </w:pPr>
      <w:r>
        <w:t>- Train, Validate, Test: 80%, 10%, 10%</w:t>
      </w:r>
    </w:p>
    <w:p w14:paraId="34BD27D6" w14:textId="29B35A44" w:rsidR="00166BDD" w:rsidRDefault="00166BDD" w:rsidP="00166BDD">
      <w:pPr>
        <w:pStyle w:val="Heading0"/>
      </w:pPr>
      <w:r>
        <w:t xml:space="preserve"> </w:t>
      </w:r>
      <w:r w:rsidR="53744AA1" w:rsidRPr="5158112E">
        <w:t>Results</w:t>
      </w:r>
    </w:p>
    <w:p w14:paraId="425CB431" w14:textId="46E09616" w:rsidR="004C7947" w:rsidRPr="00033E1E" w:rsidRDefault="00965650" w:rsidP="00033E1E">
      <w:pPr>
        <w:pStyle w:val="CAADRIAtextfirst"/>
        <w:rPr>
          <w:lang w:val="en-GB"/>
        </w:rPr>
      </w:pPr>
      <w:r>
        <w:rPr>
          <w:i/>
          <w:iCs/>
          <w:noProof/>
          <w:sz w:val="16"/>
          <w:szCs w:val="16"/>
          <w:lang w:val="en-GB"/>
        </w:rPr>
        <w:drawing>
          <wp:anchor distT="0" distB="0" distL="114300" distR="114300" simplePos="0" relativeHeight="251676672" behindDoc="0" locked="0" layoutInCell="1" allowOverlap="1" wp14:anchorId="001154F7" wp14:editId="6DDC3038">
            <wp:simplePos x="0" y="0"/>
            <wp:positionH relativeFrom="margin">
              <wp:posOffset>17780</wp:posOffset>
            </wp:positionH>
            <wp:positionV relativeFrom="paragraph">
              <wp:posOffset>1905000</wp:posOffset>
            </wp:positionV>
            <wp:extent cx="4326890" cy="1419225"/>
            <wp:effectExtent l="0" t="0" r="0" b="9525"/>
            <wp:wrapTopAndBottom/>
            <wp:docPr id="559118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18106"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t="5566" b="5566"/>
                    <a:stretch>
                      <a:fillRect/>
                    </a:stretch>
                  </pic:blipFill>
                  <pic:spPr bwMode="auto">
                    <a:xfrm>
                      <a:off x="0" y="0"/>
                      <a:ext cx="432689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We compare the newly trained latent space with the previously used space trained with the old dataset, as well as with a random distribution of points in the same</w:t>
      </w:r>
      <w:r w:rsidR="006F0F3D">
        <w:rPr>
          <w:lang w:val="en-GB"/>
        </w:rPr>
        <w:t xml:space="preserve"> </w:t>
      </w:r>
      <w:r>
        <w:rPr>
          <w:lang w:val="en-GB"/>
        </w:rPr>
        <w:t xml:space="preserve">1x1x1 </w:t>
      </w:r>
      <w:r w:rsidR="006F0F3D">
        <w:rPr>
          <w:lang w:val="en-GB"/>
        </w:rPr>
        <w:t xml:space="preserve">boundary </w:t>
      </w:r>
      <w:r>
        <w:rPr>
          <w:lang w:val="en-GB"/>
        </w:rPr>
        <w:t xml:space="preserve">cube. </w:t>
      </w:r>
      <w:r w:rsidRPr="00965650">
        <w:rPr>
          <w:lang w:val="en-GB"/>
        </w:rPr>
        <w:t>Apart from a visual comparison</w:t>
      </w:r>
      <w:r w:rsidR="006F0F3D">
        <w:rPr>
          <w:lang w:val="en-GB"/>
        </w:rPr>
        <w:t xml:space="preserve"> (Fig. 9)</w:t>
      </w:r>
      <w:r w:rsidRPr="00965650">
        <w:rPr>
          <w:lang w:val="en-GB"/>
        </w:rPr>
        <w:t>, we use multiple algorithms</w:t>
      </w:r>
      <w:r w:rsidR="006F0F3D">
        <w:rPr>
          <w:lang w:val="en-GB"/>
        </w:rPr>
        <w:t xml:space="preserve"> (Tab. 1) </w:t>
      </w:r>
      <w:r w:rsidRPr="00965650">
        <w:rPr>
          <w:lang w:val="en-GB"/>
        </w:rPr>
        <w:t>that quantitatively assess the spatial structure of our data. Nearest Neighbo</w:t>
      </w:r>
      <w:r w:rsidR="006F0F3D">
        <w:rPr>
          <w:lang w:val="en-GB"/>
        </w:rPr>
        <w:t>u</w:t>
      </w:r>
      <w:r w:rsidRPr="00965650">
        <w:rPr>
          <w:lang w:val="en-GB"/>
        </w:rPr>
        <w:t xml:space="preserve">r Variance </w:t>
      </w:r>
      <w:r w:rsidR="006F0F3D">
        <w:rPr>
          <w:lang w:val="en-GB"/>
        </w:rPr>
        <w:fldChar w:fldCharType="begin"/>
      </w:r>
      <w:r w:rsidR="006F0F3D">
        <w:rPr>
          <w:lang w:val="en-GB"/>
        </w:rPr>
        <w:instrText xml:space="preserve"> ADDIN ZOTERO_ITEM CSL_CITATION {"citationID":"7j9ab6wr","properties":{"formattedCitation":"(Clark &amp; Evans, 1954)","plainCitation":"(Clark &amp; Evans, 1954)","noteIndex":0},"citationItems":[{"id":1212,"uris":["http://zotero.org/groups/5799997/items/6AT7AD8J"],"itemData":{"id":1212,"type":"article-journal","container-title":"Ecology","DOI":"10.2307/1931034","ISSN":"1939-9170","issue":"4","language":"en","license":"© 1954 by the Ecological Society of America","note":"_eprint: https://onlinelibrary.wiley.com/doi/pdf/10.2307/1931034","page":"445-453","source":"Wiley Online Library","title":"Distance to Nearest Neighbor as a Measure of Spatial Relationships in Populations","volume":"35","author":[{"family":"Clark","given":"Philip J."},{"family":"Evans","given":"Francis C."}],"issued":{"date-parts":[["1954"]]}}}],"schema":"https://github.com/citation-style-language/schema/raw/master/csl-citation.json"} </w:instrText>
      </w:r>
      <w:r w:rsidR="006F0F3D">
        <w:rPr>
          <w:lang w:val="en-GB"/>
        </w:rPr>
        <w:fldChar w:fldCharType="separate"/>
      </w:r>
      <w:r w:rsidR="006F0F3D" w:rsidRPr="006F0F3D">
        <w:rPr>
          <w:rFonts w:cs="Times New Roman"/>
        </w:rPr>
        <w:t>(Clark &amp; Evans, 1954)</w:t>
      </w:r>
      <w:r w:rsidR="006F0F3D">
        <w:rPr>
          <w:lang w:val="en-GB"/>
        </w:rPr>
        <w:fldChar w:fldCharType="end"/>
      </w:r>
      <w:r w:rsidR="006F0F3D">
        <w:rPr>
          <w:lang w:val="en-GB"/>
        </w:rPr>
        <w:t xml:space="preserve"> </w:t>
      </w:r>
      <w:r w:rsidRPr="00965650">
        <w:rPr>
          <w:lang w:val="en-GB"/>
        </w:rPr>
        <w:t xml:space="preserve">measures the variability in distances to the nearest point, helping us detect clustering by showing whether points are evenly distributed or form tight groups. DBSCAN (Density-Based Spatial Clustering of Applications with Noise) </w:t>
      </w:r>
      <w:r w:rsidR="006F0F3D">
        <w:rPr>
          <w:lang w:val="en-GB"/>
        </w:rPr>
        <w:fldChar w:fldCharType="begin"/>
      </w:r>
      <w:r w:rsidR="006F0F3D">
        <w:rPr>
          <w:lang w:val="en-GB"/>
        </w:rPr>
        <w:instrText xml:space="preserve"> ADDIN ZOTERO_ITEM CSL_CITATION {"citationID":"7redIVKm","properties":{"formattedCitation":"(Ester et al., 1996)","plainCitation":"(Ester et al., 1996)","noteIndex":0},"citationItems":[{"id":1214,"uris":["http://zotero.org/groups/5799997/items/F9TB4QF6"],"itemData":{"id":1214,"type":"paper-conference","abstract":"Clustering algorithms are attractive for the task of class identification in spatial databases. However, the application to large spatial databases rises the following requirements for clustering algorithms: minimal requirements of domain knowledge to determine the input parameters, discovery of clusters with arbitrary shape and good efficiency on large databases. The well-known clustering algorithms offer no solution to the combination of these requirements. In this paper, we present the new clustering algorithm DBSCAN relying on a density-based notion of clusters which is designed to discover clusters of arbitrary shape. DBSCAN requires only one input parameter and supports the user in determining an appropriate value for it. We performed an experimental evaluation of the effectiveness and efficiency of DBSCAN using synthetic data and real data of the SEQUOIA 2000 benchmark. The results of our experiments demonstrate that (1) DBSCAN is significantly more effective in discovering clusters of arbitrary shape than the well-known algorithm CLAR-ANS, and that (2) DBSCAN outperforms CLARANS by a factor of more than 100 in terms of efficiency.","collection-title":"KDD'96","container-title":"Proceedings of the Second International Conference on Knowledge Discovery and Data Mining","event-place":"Portland, Oregon","page":"226–231","publisher":"AAAI Press","publisher-place":"Portland, Oregon","source":"ACM Digital Library","title":"A density-based algorithm for discovering clusters in large spatial databases with noise","author":[{"family":"Ester","given":"Martin"},{"family":"Kriegel","given":"Hans-Peter"},{"family":"Sander","given":"Jörg"},{"family":"Xu","given":"Xiaowei"}],"accessed":{"date-parts":[["2025",2,5]]},"issued":{"date-parts":[["1996",8,2]]}}}],"schema":"https://github.com/citation-style-language/schema/raw/master/csl-citation.json"} </w:instrText>
      </w:r>
      <w:r w:rsidR="006F0F3D">
        <w:rPr>
          <w:lang w:val="en-GB"/>
        </w:rPr>
        <w:fldChar w:fldCharType="separate"/>
      </w:r>
      <w:r w:rsidR="006F0F3D" w:rsidRPr="006F0F3D">
        <w:rPr>
          <w:rFonts w:cs="Times New Roman"/>
        </w:rPr>
        <w:t>(Ester et al., 1996)</w:t>
      </w:r>
      <w:r w:rsidR="006F0F3D">
        <w:rPr>
          <w:lang w:val="en-GB"/>
        </w:rPr>
        <w:fldChar w:fldCharType="end"/>
      </w:r>
      <w:r w:rsidR="006F0F3D">
        <w:rPr>
          <w:lang w:val="en-GB"/>
        </w:rPr>
        <w:t xml:space="preserve"> </w:t>
      </w:r>
      <w:r w:rsidRPr="00965650">
        <w:rPr>
          <w:lang w:val="en-GB"/>
        </w:rPr>
        <w:t>identifies clusters based on density, distinguishing dense regions from sparse noise points, making it well-suited for detecting group formations. Moran’s I</w:t>
      </w:r>
      <w:r w:rsidR="006F0F3D">
        <w:rPr>
          <w:lang w:val="en-GB"/>
        </w:rPr>
        <w:t xml:space="preserve"> </w:t>
      </w:r>
      <w:r w:rsidR="006F0F3D">
        <w:rPr>
          <w:lang w:val="en-GB"/>
        </w:rPr>
        <w:fldChar w:fldCharType="begin"/>
      </w:r>
      <w:r w:rsidR="006F0F3D">
        <w:rPr>
          <w:lang w:val="en-GB"/>
        </w:rPr>
        <w:instrText xml:space="preserve"> ADDIN ZOTERO_ITEM CSL_CITATION {"citationID":"yLX20h0e","properties":{"formattedCitation":"(Moran, 1950)","plainCitation":"(Moran, 1950)","noteIndex":0},"citationItems":[{"id":1217,"uris":["http://zotero.org/groups/5799997/items/DDA8P3B6"],"itemData":{"id":1217,"type":"article-journal","abstract":"The study of stochastic processes has naturally led to the consideration of stochastic phenomena which are distributed in space of two or more dimensions. Such investigations are, for instance, of practical interest in connexion with problems concerning the distribution of soil fertility over a field or the relations between the velocities at different points in a turbulent fluid. A review of such work with many references has recently been given by Ghosh (1949) (see also Matern, 1947). In the present note I consider two problems arising in the twoand three-dimensional cases.","container-title":"Biometrika","DOI":"10.1093/biomet/37.1-2.17","ISSN":"0006-3444, 1464-3510","issue":"1-2","journalAbbreviation":"Biometrika","language":"en","page":"17-23","source":"Semantic Scholar","title":"Notes on continuous stochastic phenomena.","volume":"37","author":[{"family":"Moran","given":"P. A. P."}],"issued":{"date-parts":[["1950"]]}}}],"schema":"https://github.com/citation-style-language/schema/raw/master/csl-citation.json"} </w:instrText>
      </w:r>
      <w:r w:rsidR="006F0F3D">
        <w:rPr>
          <w:lang w:val="en-GB"/>
        </w:rPr>
        <w:fldChar w:fldCharType="separate"/>
      </w:r>
      <w:r w:rsidR="006F0F3D" w:rsidRPr="006F0F3D">
        <w:rPr>
          <w:rFonts w:cs="Times New Roman"/>
        </w:rPr>
        <w:t>(Moran, 1950)</w:t>
      </w:r>
      <w:r w:rsidR="006F0F3D">
        <w:rPr>
          <w:lang w:val="en-GB"/>
        </w:rPr>
        <w:fldChar w:fldCharType="end"/>
      </w:r>
      <w:r w:rsidRPr="00965650">
        <w:rPr>
          <w:lang w:val="en-GB"/>
        </w:rPr>
        <w:t>, a measure of spatial autocorrelation, quantifies whether similar values are clustered together or dispersed, providing insight into underlying spatial patterns. Together, these methods allow for a robust, multi-faceted comparison of our datasets, beyond simple visualization.</w:t>
      </w:r>
      <w:r w:rsidRPr="00965650">
        <w:rPr>
          <w:lang w:val="en-GB"/>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99"/>
        <w:gridCol w:w="1699"/>
        <w:gridCol w:w="1700"/>
        <w:gridCol w:w="1700"/>
      </w:tblGrid>
      <w:tr w:rsidR="004C7947" w14:paraId="3A760179" w14:textId="77777777" w:rsidTr="004C7947">
        <w:trPr>
          <w:trHeight w:val="599"/>
        </w:trPr>
        <w:tc>
          <w:tcPr>
            <w:tcW w:w="1699" w:type="dxa"/>
            <w:tcBorders>
              <w:top w:val="nil"/>
              <w:bottom w:val="single" w:sz="4" w:space="0" w:color="auto"/>
            </w:tcBorders>
          </w:tcPr>
          <w:p w14:paraId="71671649" w14:textId="52BA09FD" w:rsidR="004C7947" w:rsidRPr="004C7947" w:rsidRDefault="004C7947" w:rsidP="004C7947">
            <w:pPr>
              <w:pStyle w:val="TextFirst"/>
              <w:ind w:firstLine="0"/>
              <w:jc w:val="left"/>
              <w:rPr>
                <w:b/>
                <w:bCs/>
                <w:sz w:val="18"/>
                <w:szCs w:val="18"/>
              </w:rPr>
            </w:pPr>
            <w:r w:rsidRPr="004C7947">
              <w:rPr>
                <w:b/>
                <w:bCs/>
                <w:sz w:val="18"/>
                <w:szCs w:val="18"/>
              </w:rPr>
              <w:lastRenderedPageBreak/>
              <w:t>Dataset</w:t>
            </w:r>
          </w:p>
        </w:tc>
        <w:tc>
          <w:tcPr>
            <w:tcW w:w="1699" w:type="dxa"/>
            <w:tcBorders>
              <w:top w:val="nil"/>
              <w:bottom w:val="single" w:sz="4" w:space="0" w:color="auto"/>
            </w:tcBorders>
          </w:tcPr>
          <w:p w14:paraId="1ACEF04C" w14:textId="2020E0EF" w:rsidR="004C7947" w:rsidRPr="004C7947" w:rsidRDefault="004C7947" w:rsidP="004C7947">
            <w:pPr>
              <w:pStyle w:val="TextFirst"/>
              <w:ind w:firstLine="0"/>
              <w:jc w:val="left"/>
              <w:rPr>
                <w:b/>
                <w:bCs/>
                <w:sz w:val="18"/>
                <w:szCs w:val="18"/>
              </w:rPr>
            </w:pPr>
            <w:r w:rsidRPr="004C7947">
              <w:rPr>
                <w:b/>
                <w:bCs/>
                <w:sz w:val="18"/>
                <w:szCs w:val="18"/>
              </w:rPr>
              <w:t>Nearest Neighbour Variance</w:t>
            </w:r>
          </w:p>
        </w:tc>
        <w:tc>
          <w:tcPr>
            <w:tcW w:w="1700" w:type="dxa"/>
            <w:tcBorders>
              <w:top w:val="nil"/>
              <w:bottom w:val="single" w:sz="4" w:space="0" w:color="auto"/>
            </w:tcBorders>
          </w:tcPr>
          <w:p w14:paraId="0FE55E2B" w14:textId="52A566B9" w:rsidR="004C7947" w:rsidRPr="004C7947" w:rsidRDefault="004C7947" w:rsidP="004C7947">
            <w:pPr>
              <w:pStyle w:val="TextFirst"/>
              <w:ind w:firstLine="0"/>
              <w:jc w:val="left"/>
              <w:rPr>
                <w:b/>
                <w:bCs/>
                <w:sz w:val="18"/>
                <w:szCs w:val="18"/>
              </w:rPr>
            </w:pPr>
            <w:r w:rsidRPr="004C7947">
              <w:rPr>
                <w:b/>
                <w:bCs/>
                <w:sz w:val="18"/>
                <w:szCs w:val="18"/>
              </w:rPr>
              <w:t>DBSCAN (Clusters, Noise, Points)</w:t>
            </w:r>
          </w:p>
        </w:tc>
        <w:tc>
          <w:tcPr>
            <w:tcW w:w="1700" w:type="dxa"/>
            <w:tcBorders>
              <w:top w:val="nil"/>
              <w:bottom w:val="single" w:sz="4" w:space="0" w:color="auto"/>
            </w:tcBorders>
          </w:tcPr>
          <w:p w14:paraId="6D5A40D4" w14:textId="054FE24E" w:rsidR="004C7947" w:rsidRPr="004C7947" w:rsidRDefault="004C7947" w:rsidP="004C7947">
            <w:pPr>
              <w:pStyle w:val="TextFirst"/>
              <w:ind w:firstLine="0"/>
              <w:jc w:val="left"/>
              <w:rPr>
                <w:b/>
                <w:bCs/>
                <w:sz w:val="18"/>
                <w:szCs w:val="18"/>
              </w:rPr>
            </w:pPr>
            <w:r w:rsidRPr="004C7947">
              <w:rPr>
                <w:b/>
                <w:bCs/>
                <w:sz w:val="18"/>
                <w:szCs w:val="18"/>
              </w:rPr>
              <w:t>Moran’s I (Spatial Autocorrelation)</w:t>
            </w:r>
          </w:p>
        </w:tc>
      </w:tr>
      <w:tr w:rsidR="004C7947" w14:paraId="4F2BAFE5" w14:textId="77777777" w:rsidTr="004C7947">
        <w:tc>
          <w:tcPr>
            <w:tcW w:w="1699" w:type="dxa"/>
            <w:tcBorders>
              <w:top w:val="single" w:sz="4" w:space="0" w:color="auto"/>
            </w:tcBorders>
          </w:tcPr>
          <w:p w14:paraId="5C234D8E" w14:textId="6CDD6EE5" w:rsidR="004C7947" w:rsidRPr="004C7947" w:rsidRDefault="004C7947" w:rsidP="004C7947">
            <w:pPr>
              <w:pStyle w:val="TextFirst"/>
              <w:ind w:firstLine="0"/>
              <w:jc w:val="left"/>
              <w:rPr>
                <w:b/>
                <w:bCs/>
                <w:sz w:val="18"/>
                <w:szCs w:val="18"/>
              </w:rPr>
            </w:pPr>
            <w:r w:rsidRPr="004C7947">
              <w:rPr>
                <w:b/>
                <w:bCs/>
                <w:sz w:val="18"/>
                <w:szCs w:val="18"/>
              </w:rPr>
              <w:t>Previous Latent Space</w:t>
            </w:r>
          </w:p>
        </w:tc>
        <w:tc>
          <w:tcPr>
            <w:tcW w:w="1699" w:type="dxa"/>
            <w:tcBorders>
              <w:top w:val="single" w:sz="4" w:space="0" w:color="auto"/>
            </w:tcBorders>
          </w:tcPr>
          <w:p w14:paraId="51632F2E" w14:textId="60452353" w:rsidR="004C7947" w:rsidRPr="004C7947" w:rsidRDefault="004C7947" w:rsidP="004C7947">
            <w:pPr>
              <w:pStyle w:val="TextFirst"/>
              <w:ind w:firstLine="0"/>
              <w:jc w:val="left"/>
              <w:rPr>
                <w:sz w:val="18"/>
                <w:szCs w:val="18"/>
              </w:rPr>
            </w:pPr>
            <w:r w:rsidRPr="004C7947">
              <w:rPr>
                <w:sz w:val="18"/>
                <w:szCs w:val="18"/>
              </w:rPr>
              <w:t>0.000469</w:t>
            </w:r>
          </w:p>
        </w:tc>
        <w:tc>
          <w:tcPr>
            <w:tcW w:w="1700" w:type="dxa"/>
            <w:tcBorders>
              <w:top w:val="single" w:sz="4" w:space="0" w:color="auto"/>
            </w:tcBorders>
          </w:tcPr>
          <w:p w14:paraId="6515D572" w14:textId="7FEE6355" w:rsidR="004C7947" w:rsidRPr="004C7947" w:rsidRDefault="004C7947" w:rsidP="004C7947">
            <w:pPr>
              <w:pStyle w:val="TextFirst"/>
              <w:ind w:firstLine="0"/>
              <w:jc w:val="left"/>
              <w:rPr>
                <w:sz w:val="18"/>
                <w:szCs w:val="18"/>
              </w:rPr>
            </w:pPr>
            <w:r w:rsidRPr="004C7947">
              <w:rPr>
                <w:sz w:val="18"/>
                <w:szCs w:val="18"/>
              </w:rPr>
              <w:t>23 Clusters, 7 Noise Points</w:t>
            </w:r>
          </w:p>
        </w:tc>
        <w:tc>
          <w:tcPr>
            <w:tcW w:w="1700" w:type="dxa"/>
            <w:tcBorders>
              <w:top w:val="single" w:sz="4" w:space="0" w:color="auto"/>
            </w:tcBorders>
          </w:tcPr>
          <w:p w14:paraId="11AA592C" w14:textId="7A0E5217" w:rsidR="004C7947" w:rsidRPr="004C7947" w:rsidRDefault="004C7947" w:rsidP="004C7947">
            <w:pPr>
              <w:pStyle w:val="TextFirst"/>
              <w:ind w:firstLine="0"/>
              <w:jc w:val="left"/>
              <w:rPr>
                <w:sz w:val="18"/>
                <w:szCs w:val="18"/>
              </w:rPr>
            </w:pPr>
            <w:r w:rsidRPr="004C7947">
              <w:rPr>
                <w:sz w:val="18"/>
                <w:szCs w:val="18"/>
              </w:rPr>
              <w:t>0.998732 (Highly Clustered)</w:t>
            </w:r>
          </w:p>
        </w:tc>
      </w:tr>
      <w:tr w:rsidR="004C7947" w14:paraId="7B19C0B6" w14:textId="77777777" w:rsidTr="004C7947">
        <w:tc>
          <w:tcPr>
            <w:tcW w:w="1699" w:type="dxa"/>
          </w:tcPr>
          <w:p w14:paraId="5A07C5E6" w14:textId="69D17412" w:rsidR="004C7947" w:rsidRPr="004C7947" w:rsidRDefault="004C7947" w:rsidP="004C7947">
            <w:pPr>
              <w:pStyle w:val="TextFirst"/>
              <w:ind w:firstLine="0"/>
              <w:jc w:val="left"/>
              <w:rPr>
                <w:b/>
                <w:bCs/>
                <w:sz w:val="18"/>
                <w:szCs w:val="18"/>
              </w:rPr>
            </w:pPr>
            <w:r w:rsidRPr="004C7947">
              <w:rPr>
                <w:b/>
                <w:bCs/>
                <w:sz w:val="18"/>
                <w:szCs w:val="18"/>
              </w:rPr>
              <w:t>Random Distribution</w:t>
            </w:r>
          </w:p>
        </w:tc>
        <w:tc>
          <w:tcPr>
            <w:tcW w:w="1699" w:type="dxa"/>
          </w:tcPr>
          <w:p w14:paraId="773FDCFF" w14:textId="06881B74" w:rsidR="004C7947" w:rsidRPr="004C7947" w:rsidRDefault="004C7947" w:rsidP="004C7947">
            <w:pPr>
              <w:pStyle w:val="TextFirst"/>
              <w:ind w:firstLine="0"/>
              <w:jc w:val="left"/>
              <w:rPr>
                <w:sz w:val="18"/>
                <w:szCs w:val="18"/>
              </w:rPr>
            </w:pPr>
            <w:r w:rsidRPr="004C7947">
              <w:rPr>
                <w:sz w:val="18"/>
                <w:szCs w:val="18"/>
              </w:rPr>
              <w:t>0.000885</w:t>
            </w:r>
          </w:p>
        </w:tc>
        <w:tc>
          <w:tcPr>
            <w:tcW w:w="1700" w:type="dxa"/>
          </w:tcPr>
          <w:p w14:paraId="680E17AC" w14:textId="44AA5DC9" w:rsidR="004C7947" w:rsidRPr="004C7947" w:rsidRDefault="004C7947" w:rsidP="004C7947">
            <w:pPr>
              <w:pStyle w:val="TextFirst"/>
              <w:ind w:firstLine="0"/>
              <w:jc w:val="left"/>
              <w:rPr>
                <w:sz w:val="18"/>
                <w:szCs w:val="18"/>
              </w:rPr>
            </w:pPr>
            <w:r w:rsidRPr="004C7947">
              <w:rPr>
                <w:sz w:val="18"/>
                <w:szCs w:val="18"/>
              </w:rPr>
              <w:t>9 Clusters, 341 Noise Points</w:t>
            </w:r>
          </w:p>
        </w:tc>
        <w:tc>
          <w:tcPr>
            <w:tcW w:w="1700" w:type="dxa"/>
          </w:tcPr>
          <w:p w14:paraId="7FAF1731" w14:textId="7C9D28B3" w:rsidR="004C7947" w:rsidRPr="004C7947" w:rsidRDefault="004C7947" w:rsidP="004C7947">
            <w:pPr>
              <w:pStyle w:val="TextFirst"/>
              <w:ind w:firstLine="0"/>
              <w:jc w:val="left"/>
              <w:rPr>
                <w:sz w:val="18"/>
                <w:szCs w:val="18"/>
              </w:rPr>
            </w:pPr>
            <w:r w:rsidRPr="004C7947">
              <w:rPr>
                <w:sz w:val="18"/>
                <w:szCs w:val="18"/>
              </w:rPr>
              <w:t>0.889292 (Some Clustering)</w:t>
            </w:r>
          </w:p>
        </w:tc>
      </w:tr>
      <w:tr w:rsidR="004C7947" w14:paraId="70F13BBF" w14:textId="77777777" w:rsidTr="004C7947">
        <w:tc>
          <w:tcPr>
            <w:tcW w:w="1699" w:type="dxa"/>
          </w:tcPr>
          <w:p w14:paraId="26030785" w14:textId="63F243EC" w:rsidR="004C7947" w:rsidRPr="004C7947" w:rsidRDefault="004C7947" w:rsidP="004C7947">
            <w:pPr>
              <w:pStyle w:val="TextFirst"/>
              <w:ind w:firstLine="0"/>
              <w:jc w:val="left"/>
              <w:rPr>
                <w:b/>
                <w:bCs/>
                <w:sz w:val="18"/>
                <w:szCs w:val="18"/>
              </w:rPr>
            </w:pPr>
            <w:r w:rsidRPr="004C7947">
              <w:rPr>
                <w:b/>
                <w:bCs/>
                <w:sz w:val="18"/>
                <w:szCs w:val="18"/>
              </w:rPr>
              <w:t>New Latent Space</w:t>
            </w:r>
          </w:p>
        </w:tc>
        <w:tc>
          <w:tcPr>
            <w:tcW w:w="1699" w:type="dxa"/>
          </w:tcPr>
          <w:p w14:paraId="5D444777" w14:textId="09C54E46" w:rsidR="004C7947" w:rsidRPr="004C7947" w:rsidRDefault="004C7947" w:rsidP="004C7947">
            <w:pPr>
              <w:pStyle w:val="TextFirst"/>
              <w:ind w:firstLine="0"/>
              <w:jc w:val="left"/>
              <w:rPr>
                <w:sz w:val="18"/>
                <w:szCs w:val="18"/>
              </w:rPr>
            </w:pPr>
            <w:r w:rsidRPr="004C7947">
              <w:rPr>
                <w:sz w:val="18"/>
                <w:szCs w:val="18"/>
              </w:rPr>
              <w:t>0.002238</w:t>
            </w:r>
          </w:p>
        </w:tc>
        <w:tc>
          <w:tcPr>
            <w:tcW w:w="1700" w:type="dxa"/>
          </w:tcPr>
          <w:p w14:paraId="1F768B61" w14:textId="6E774C24" w:rsidR="004C7947" w:rsidRPr="004C7947" w:rsidRDefault="004C7947" w:rsidP="004C7947">
            <w:pPr>
              <w:pStyle w:val="TextFirst"/>
              <w:ind w:firstLine="0"/>
              <w:jc w:val="left"/>
              <w:rPr>
                <w:sz w:val="18"/>
                <w:szCs w:val="18"/>
              </w:rPr>
            </w:pPr>
            <w:r w:rsidRPr="004C7947">
              <w:rPr>
                <w:sz w:val="18"/>
                <w:szCs w:val="18"/>
              </w:rPr>
              <w:t>3 Clusters, 112 Noise Points</w:t>
            </w:r>
          </w:p>
        </w:tc>
        <w:tc>
          <w:tcPr>
            <w:tcW w:w="1700" w:type="dxa"/>
          </w:tcPr>
          <w:p w14:paraId="21CDD857" w14:textId="39E67862" w:rsidR="004C7947" w:rsidRPr="004C7947" w:rsidRDefault="004C7947" w:rsidP="004C7947">
            <w:pPr>
              <w:pStyle w:val="TextFirst"/>
              <w:ind w:firstLine="0"/>
              <w:jc w:val="left"/>
              <w:rPr>
                <w:sz w:val="18"/>
                <w:szCs w:val="18"/>
              </w:rPr>
            </w:pPr>
            <w:r w:rsidRPr="004C7947">
              <w:rPr>
                <w:sz w:val="18"/>
                <w:szCs w:val="18"/>
              </w:rPr>
              <w:t>0.691449 (Moderate Clustering)</w:t>
            </w:r>
          </w:p>
        </w:tc>
      </w:tr>
    </w:tbl>
    <w:p w14:paraId="51260192" w14:textId="794C3E0B" w:rsidR="004C7947" w:rsidRDefault="00F50FE2" w:rsidP="004C7947">
      <w:pPr>
        <w:pStyle w:val="Figure"/>
        <w:jc w:val="left"/>
        <w:rPr>
          <w:i w:val="0"/>
          <w:iCs w:val="0"/>
          <w:sz w:val="21"/>
          <w:szCs w:val="21"/>
        </w:rPr>
      </w:pPr>
      <w:r>
        <w:rPr>
          <w:noProof/>
        </w:rPr>
        <w:drawing>
          <wp:anchor distT="0" distB="0" distL="114300" distR="114300" simplePos="0" relativeHeight="251677696" behindDoc="0" locked="0" layoutInCell="1" allowOverlap="1" wp14:anchorId="7C4F4FE8" wp14:editId="36B978D9">
            <wp:simplePos x="0" y="0"/>
            <wp:positionH relativeFrom="margin">
              <wp:posOffset>-1270</wp:posOffset>
            </wp:positionH>
            <wp:positionV relativeFrom="paragraph">
              <wp:posOffset>2714625</wp:posOffset>
            </wp:positionV>
            <wp:extent cx="4322445" cy="2286000"/>
            <wp:effectExtent l="0" t="0" r="1905" b="0"/>
            <wp:wrapTopAndBottom/>
            <wp:docPr id="1659329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29528"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r="34240"/>
                    <a:stretch/>
                  </pic:blipFill>
                  <pic:spPr bwMode="auto">
                    <a:xfrm>
                      <a:off x="0" y="0"/>
                      <a:ext cx="4322445"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 w:val="0"/>
          <w:iCs w:val="0"/>
          <w:sz w:val="21"/>
          <w:szCs w:val="21"/>
        </w:rPr>
        <w:br/>
      </w:r>
      <w:r w:rsidR="00033E1E" w:rsidRPr="00033E1E">
        <w:rPr>
          <w:i w:val="0"/>
          <w:iCs w:val="0"/>
          <w:sz w:val="21"/>
          <w:szCs w:val="21"/>
        </w:rPr>
        <w:t>The comparison of values across the three latent spaces aligns well with their visual structures. The old latent space exhibits strong clustering, which is reflected in its high nearest neighbo</w:t>
      </w:r>
      <w:r w:rsidR="00033E1E">
        <w:rPr>
          <w:i w:val="0"/>
          <w:iCs w:val="0"/>
          <w:sz w:val="21"/>
          <w:szCs w:val="21"/>
        </w:rPr>
        <w:t>u</w:t>
      </w:r>
      <w:r w:rsidR="00033E1E" w:rsidRPr="00033E1E">
        <w:rPr>
          <w:i w:val="0"/>
          <w:iCs w:val="0"/>
          <w:sz w:val="21"/>
          <w:szCs w:val="21"/>
        </w:rPr>
        <w:t xml:space="preserve">r variance, high DBSCAN cluster count, and high Moran’s I, confirming that points are tightly grouped rather than continuously spread. The new latent space, while significantly more continuous, does not completely fill the cube uniformly. Instead, it forms a funnel-like shape, starting densely in one corner and gradually spreading out, becoming less dense toward the opposite side. Despite this uneven distribution, the clustering metrics suggest a more logical spatial structure than the purely random distribution. The random set of points, while appearing evenly spread across the cube, lacks the underlying spatial relationships seen in the new latent space. Its higher discrepancy and lower Moran’s I indicate that even though it fills the cube more uniformly, its distribution is still governed by randomness, resulting in gaps and inconsistencies. The fact that all three independent algorithms—Nearest </w:t>
      </w:r>
      <w:r w:rsidRPr="00033E1E">
        <w:rPr>
          <w:i w:val="0"/>
          <w:iCs w:val="0"/>
          <w:sz w:val="21"/>
          <w:szCs w:val="21"/>
        </w:rPr>
        <w:t>Neighbour</w:t>
      </w:r>
      <w:r w:rsidR="00033E1E" w:rsidRPr="00033E1E">
        <w:rPr>
          <w:i w:val="0"/>
          <w:iCs w:val="0"/>
          <w:sz w:val="21"/>
          <w:szCs w:val="21"/>
        </w:rPr>
        <w:t xml:space="preserve"> Variance, DBSCAN, and Moran’s I—agree on this structured </w:t>
      </w:r>
      <w:r w:rsidRPr="00033E1E">
        <w:rPr>
          <w:i w:val="0"/>
          <w:iCs w:val="0"/>
          <w:sz w:val="21"/>
          <w:szCs w:val="21"/>
        </w:rPr>
        <w:t>behaviour</w:t>
      </w:r>
      <w:r w:rsidR="00033E1E" w:rsidRPr="00033E1E">
        <w:rPr>
          <w:i w:val="0"/>
          <w:iCs w:val="0"/>
          <w:sz w:val="21"/>
          <w:szCs w:val="21"/>
        </w:rPr>
        <w:t xml:space="preserve"> highlights that the new latent space is not just avoiding clustering but also preserving meaningful spatial organization, making it a more continuous and structured representation than </w:t>
      </w:r>
      <w:r>
        <w:rPr>
          <w:i w:val="0"/>
          <w:iCs w:val="0"/>
          <w:sz w:val="21"/>
          <w:szCs w:val="21"/>
        </w:rPr>
        <w:t>the other two representations</w:t>
      </w:r>
      <w:r w:rsidR="00033E1E" w:rsidRPr="00033E1E">
        <w:rPr>
          <w:i w:val="0"/>
          <w:iCs w:val="0"/>
          <w:sz w:val="21"/>
          <w:szCs w:val="21"/>
        </w:rPr>
        <w:t>.</w:t>
      </w:r>
    </w:p>
    <w:p w14:paraId="65E10482" w14:textId="12FF0E6A" w:rsidR="00F50FE2" w:rsidRDefault="00F50FE2" w:rsidP="00F50FE2">
      <w:pPr>
        <w:pStyle w:val="TextFirst"/>
        <w:ind w:firstLine="0"/>
      </w:pPr>
      <w:r w:rsidRPr="00F50FE2">
        <w:t xml:space="preserve">The new latent space demonstrates a structured and meaningful distribution of the dataset, suggesting that the model has effectively learned a representation </w:t>
      </w:r>
      <w:r>
        <w:t xml:space="preserve">mainly based on </w:t>
      </w:r>
      <w:r w:rsidRPr="00F50FE2">
        <w:t>geometric logic. When visualized with points colo</w:t>
      </w:r>
      <w:r>
        <w:t>u</w:t>
      </w:r>
      <w:r w:rsidRPr="00F50FE2">
        <w:t>red according to the total area and total count of surfaces in the training geometries</w:t>
      </w:r>
      <w:r>
        <w:t xml:space="preserve"> (Fig. 9)</w:t>
      </w:r>
      <w:r w:rsidRPr="00F50FE2">
        <w:t xml:space="preserve">, a smooth transition from high to low values </w:t>
      </w:r>
      <w:r>
        <w:t xml:space="preserve">is shown </w:t>
      </w:r>
      <w:r w:rsidRPr="00F50FE2">
        <w:t>across the latent space. This continuity indicates that the model is organizing data points in a way that preserves meaningful geometric relationships, rather than scattering them randomly</w:t>
      </w:r>
      <w:r>
        <w:t xml:space="preserve"> or basing the distribution on a poorly augmented and prepared dataset as before</w:t>
      </w:r>
      <w:r w:rsidRPr="00F50FE2">
        <w:t xml:space="preserve">. The funnel-like structure further supports this, as regions of high density correspond to geometries with </w:t>
      </w:r>
      <w:r>
        <w:t xml:space="preserve">smaller </w:t>
      </w:r>
      <w:r w:rsidRPr="00F50FE2">
        <w:t xml:space="preserve">surface areas and complexity, gradually transitioning toward </w:t>
      </w:r>
      <w:r>
        <w:t xml:space="preserve">more complex </w:t>
      </w:r>
      <w:r w:rsidRPr="00F50FE2">
        <w:t>forms. This structured latent space provides a strong foundation for sampling, offering a higher chance of generating spatially and geometrically coherent 3D models when interpolating or extrapolating new points. In contrast to an unstructured or clustered space, this allows for more predictable and interpretable variations in the generated models, improving the overall reliability of the learned representation.</w:t>
      </w:r>
    </w:p>
    <w:p w14:paraId="2609C13C" w14:textId="5924F15C" w:rsidR="004C7947" w:rsidRDefault="004C7947" w:rsidP="004C7947">
      <w:pPr>
        <w:pStyle w:val="Figure"/>
        <w:jc w:val="left"/>
      </w:pPr>
    </w:p>
    <w:p w14:paraId="3ED0B226" w14:textId="3892E572" w:rsidR="004C7947" w:rsidRPr="00923422" w:rsidRDefault="004C7947" w:rsidP="004C7947">
      <w:pPr>
        <w:pStyle w:val="Figure"/>
        <w:jc w:val="left"/>
      </w:pPr>
    </w:p>
    <w:p w14:paraId="106A5798" w14:textId="0EFC978C" w:rsidR="53744AA1" w:rsidRDefault="53744AA1" w:rsidP="00543431">
      <w:pPr>
        <w:pStyle w:val="Heading0"/>
      </w:pPr>
      <w:r w:rsidRPr="5158112E">
        <w:t>Accessibility</w:t>
      </w:r>
    </w:p>
    <w:p w14:paraId="5D8EB25D" w14:textId="32006EF2" w:rsidR="2BE1BE71" w:rsidRDefault="2BE1BE71" w:rsidP="00543431">
      <w:pPr>
        <w:pStyle w:val="TextFirst"/>
        <w:ind w:firstLine="0"/>
      </w:pPr>
      <w:r>
        <w:t xml:space="preserve">Instead of relying purely on the Rhino and Grasshopper environment as done before, we use web-based tools to display the </w:t>
      </w:r>
      <w:r w:rsidR="7EAEBC8F">
        <w:t>trained model quickly in the browser. Before, accessing the model, which is implemented using</w:t>
      </w:r>
      <w:r w:rsidR="137CF3ED">
        <w:t xml:space="preserve"> the</w:t>
      </w:r>
      <w:r w:rsidR="7EAEBC8F">
        <w:t xml:space="preserve"> </w:t>
      </w:r>
      <w:r w:rsidR="163E98BA" w:rsidRPr="5158112E">
        <w:rPr>
          <w:lang w:val="en-US"/>
        </w:rPr>
        <w:t xml:space="preserve">Python machine learning framework </w:t>
      </w:r>
      <w:proofErr w:type="spellStart"/>
      <w:r w:rsidR="163E98BA" w:rsidRPr="5158112E">
        <w:rPr>
          <w:lang w:val="en-US"/>
        </w:rPr>
        <w:t>PyTorch</w:t>
      </w:r>
      <w:proofErr w:type="spellEnd"/>
      <w:r w:rsidR="00543431">
        <w:rPr>
          <w:lang w:val="en-US"/>
        </w:rPr>
        <w:t xml:space="preserve"> </w:t>
      </w:r>
      <w:r w:rsidR="00543431">
        <w:rPr>
          <w:lang w:val="en-US"/>
        </w:rPr>
        <w:fldChar w:fldCharType="begin"/>
      </w:r>
      <w:r w:rsidR="00543431">
        <w:rPr>
          <w:lang w:val="en-US"/>
        </w:rPr>
        <w:instrText xml:space="preserve"> ADDIN ZOTERO_ITEM CSL_CITATION {"citationID":"3Pfi9jCi","properties":{"formattedCitation":"(Paszke et al., 2019)","plainCitation":"(Paszke et al., 2019)","noteIndex":0},"citationItems":[{"id":294,"uris":["http://zotero.org/users/12846720/items/JB89BQZG"],"itemData":{"id":294,"type":"article","abstract":"Deep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benchmarks.","DOI":"10.48550/arXiv.1912.01703","note":"arXiv:1912.01703 [cs, stat]","number":"arXiv:1912.01703","publisher":"arXiv","source":"arXiv.org","title":"PyTorch: An Imperative Style, High-Performance Deep Learning Library","title-short":"PyTorch","URL":"http://arxiv.org/abs/1912.01703","author":[{"family":"Paszke","given":"Adam"},{"family":"Gross","given":"Sam"},{"family":"Massa","given":"Francisco"},{"family":"Lerer","given":"Adam"},{"family":"Bradbury","given":"James"},{"family":"Chanan","given":"Gregory"},{"family":"Killeen","given":"Trevor"},{"family":"Lin","given":"Zeming"},{"family":"Gimelshein","given":"Natalia"},{"family":"Antiga","given":"Luca"},{"family":"Desmaison","given":"Alban"},{"family":"Köpf","given":"Andreas"},{"family":"Yang","given":"Edward"},{"family":"DeVito","given":"Zach"},{"family":"Raison","given":"Martin"},{"family":"Tejani","given":"Alykhan"},{"family":"Chilamkurthy","given":"Sasank"},{"family":"Steiner","given":"Benoit"},{"family":"Fang","given":"Lu"},{"family":"Bai","given":"Junjie"},{"family":"Chintala","given":"Soumith"}],"accessed":{"date-parts":[["2023",12,6]]},"issued":{"date-parts":[["2019",12,3]]}}}],"schema":"https://github.com/citation-style-language/schema/raw/master/csl-citation.json"} </w:instrText>
      </w:r>
      <w:r w:rsidR="00543431">
        <w:rPr>
          <w:lang w:val="en-US"/>
        </w:rPr>
        <w:fldChar w:fldCharType="separate"/>
      </w:r>
      <w:r w:rsidR="00543431" w:rsidRPr="00543431">
        <w:rPr>
          <w:rFonts w:cs="Times New Roman"/>
        </w:rPr>
        <w:t>(</w:t>
      </w:r>
      <w:proofErr w:type="spellStart"/>
      <w:r w:rsidR="00543431" w:rsidRPr="00543431">
        <w:rPr>
          <w:rFonts w:cs="Times New Roman"/>
        </w:rPr>
        <w:t>Paszke</w:t>
      </w:r>
      <w:proofErr w:type="spellEnd"/>
      <w:r w:rsidR="00543431" w:rsidRPr="00543431">
        <w:rPr>
          <w:rFonts w:cs="Times New Roman"/>
        </w:rPr>
        <w:t xml:space="preserve"> et al., 2019)</w:t>
      </w:r>
      <w:r w:rsidR="00543431">
        <w:rPr>
          <w:lang w:val="en-US"/>
        </w:rPr>
        <w:fldChar w:fldCharType="end"/>
      </w:r>
      <w:r w:rsidR="163E98BA" w:rsidRPr="5158112E">
        <w:rPr>
          <w:lang w:val="en-US"/>
        </w:rPr>
        <w:t xml:space="preserve"> and its library </w:t>
      </w:r>
      <w:proofErr w:type="spellStart"/>
      <w:r w:rsidR="163E98BA" w:rsidRPr="5158112E">
        <w:rPr>
          <w:lang w:val="en-US"/>
        </w:rPr>
        <w:t>PyTorch</w:t>
      </w:r>
      <w:proofErr w:type="spellEnd"/>
      <w:r w:rsidR="163E98BA" w:rsidRPr="5158112E">
        <w:rPr>
          <w:lang w:val="en-US"/>
        </w:rPr>
        <w:t xml:space="preserve"> Geometric</w:t>
      </w:r>
      <w:r w:rsidR="00543431">
        <w:rPr>
          <w:lang w:val="en-US"/>
        </w:rPr>
        <w:t xml:space="preserve"> </w:t>
      </w:r>
      <w:r w:rsidR="00543431">
        <w:rPr>
          <w:lang w:val="en-US"/>
        </w:rPr>
        <w:fldChar w:fldCharType="begin"/>
      </w:r>
      <w:r w:rsidR="00543431">
        <w:rPr>
          <w:lang w:val="en-US"/>
        </w:rPr>
        <w:instrText xml:space="preserve"> ADDIN ZOTERO_ITEM CSL_CITATION {"citationID":"JEnsjFU7","properties":{"formattedCitation":"(Fey &amp; Lenssen, 2019)","plainCitation":"(Fey &amp; Lenssen, 2019)","noteIndex":0},"citationItems":[{"id":293,"uris":["http://zotero.org/users/12846720/items/93759FAV"],"itemData":{"id":293,"type":"article","abstract":"We introduce PyTorch Geometric, a library for deep learning on irregularly structured input data such as graphs, point clouds and manifolds, built upon PyTorch. In addition to general graph data structures and processing methods, it contains a variety of recently published methods from the domains of relational learning and 3D data processing. PyTorch Geometric achieves high data throughput by leveraging sparse GPU acceleration, by providing dedicated CUDA kernels and by introducing efficient mini-batch handling for input examples of different size. In this work, we present the library in detail and perform a comprehensive comparative study of the implemented methods in homogeneous evaluation scenarios.","DOI":"10.48550/arXiv.1903.02428","note":"arXiv:1903.02428 [cs, stat]","number":"arXiv:1903.02428","publisher":"arXiv","source":"arXiv.org","title":"Fast Graph Representation Learning with PyTorch Geometric","URL":"http://arxiv.org/abs/1903.02428","author":[{"family":"Fey","given":"Matthias"},{"family":"Lenssen","given":"Jan Eric"}],"accessed":{"date-parts":[["2023",12,6]]},"issued":{"date-parts":[["2019",4,25]]}}}],"schema":"https://github.com/citation-style-language/schema/raw/master/csl-citation.json"} </w:instrText>
      </w:r>
      <w:r w:rsidR="00543431">
        <w:rPr>
          <w:lang w:val="en-US"/>
        </w:rPr>
        <w:fldChar w:fldCharType="separate"/>
      </w:r>
      <w:r w:rsidR="00543431" w:rsidRPr="00543431">
        <w:rPr>
          <w:rFonts w:cs="Times New Roman"/>
        </w:rPr>
        <w:t>(Fey &amp; Lenssen, 2019)</w:t>
      </w:r>
      <w:r w:rsidR="00543431">
        <w:rPr>
          <w:lang w:val="en-US"/>
        </w:rPr>
        <w:fldChar w:fldCharType="end"/>
      </w:r>
      <w:r w:rsidR="77843E72" w:rsidRPr="5158112E">
        <w:rPr>
          <w:lang w:val="en-US"/>
        </w:rPr>
        <w:t>, was done inside Grasshopper using the HOPS component. While this works, the process is laborious, needs a lot of attention to make sure the right Grasshopper</w:t>
      </w:r>
      <w:r w:rsidR="34D8276A" w:rsidRPr="5158112E">
        <w:rPr>
          <w:lang w:val="en-US"/>
        </w:rPr>
        <w:t>-</w:t>
      </w:r>
      <w:r w:rsidR="77843E72" w:rsidRPr="5158112E">
        <w:rPr>
          <w:lang w:val="en-US"/>
        </w:rPr>
        <w:t xml:space="preserve">Spaghetti </w:t>
      </w:r>
      <w:r w:rsidR="652151C1" w:rsidRPr="5158112E">
        <w:rPr>
          <w:lang w:val="en-US"/>
        </w:rPr>
        <w:t xml:space="preserve">are where they are supposed to be, and requires multiple software to run at the same time. </w:t>
      </w:r>
    </w:p>
    <w:p w14:paraId="07A1BE75" w14:textId="4A75BC35" w:rsidR="5158112E" w:rsidRDefault="652151C1" w:rsidP="001F3CBD">
      <w:pPr>
        <w:pStyle w:val="TextFirst"/>
      </w:pPr>
      <w:r w:rsidRPr="5158112E">
        <w:t xml:space="preserve">This is now streamlined, where the python script executing the training of the ML model saves the model, its performance statistics and latent space information </w:t>
      </w:r>
      <w:r w:rsidR="403B1E3E" w:rsidRPr="5158112E">
        <w:t>into a specific location from where it can be accessed by the web-based application. This application (Fig</w:t>
      </w:r>
      <w:r w:rsidR="00923422">
        <w:t>. 8</w:t>
      </w:r>
      <w:r w:rsidR="403B1E3E" w:rsidRPr="5158112E">
        <w:t>) is using three.</w:t>
      </w:r>
      <w:r w:rsidR="00543431">
        <w:fldChar w:fldCharType="begin"/>
      </w:r>
      <w:r w:rsidR="00543431">
        <w:instrText xml:space="preserve"> ADDIN ZOTERO_ITEM CSL_CITATION {"citationID":"hTiCOdHx","properties":{"formattedCitation":"({\\i{}Three.Js \\uc0\\u8211{} JavaScript 3D Library}, n.d.)","plainCitation":"(Three.Js – JavaScript 3D Library, n.d.)","noteIndex":0},"citationItems":[{"id":942,"uris":["http://zotero.org/groups/5799997/items/RKQLWIZN"],"itemData":{"id":942,"type":"webpage","title":"Three.js – JavaScript 3D Library","URL":"https://threejs.org/","accessed":{"date-parts":[["2025",1,26]]}}}],"schema":"https://github.com/citation-style-language/schema/raw/master/csl-citation.json"} </w:instrText>
      </w:r>
      <w:r w:rsidR="00543431">
        <w:fldChar w:fldCharType="separate"/>
      </w:r>
      <w:r w:rsidR="00543431" w:rsidRPr="00543431">
        <w:rPr>
          <w:rFonts w:cs="Times New Roman"/>
        </w:rPr>
        <w:t>(</w:t>
      </w:r>
      <w:r w:rsidR="00543431" w:rsidRPr="00543431">
        <w:rPr>
          <w:rFonts w:cs="Times New Roman"/>
          <w:i/>
          <w:iCs/>
        </w:rPr>
        <w:t>Three.Js – JavaScript 3D Library</w:t>
      </w:r>
      <w:r w:rsidR="00543431" w:rsidRPr="00543431">
        <w:rPr>
          <w:rFonts w:cs="Times New Roman"/>
        </w:rPr>
        <w:t>, n.d.)</w:t>
      </w:r>
      <w:r w:rsidR="00543431">
        <w:fldChar w:fldCharType="end"/>
      </w:r>
      <w:r w:rsidR="403B1E3E" w:rsidRPr="5158112E">
        <w:t xml:space="preserve"> </w:t>
      </w:r>
      <w:r w:rsidR="7B5EF293" w:rsidRPr="5158112E">
        <w:t>to display generated 3d models and latent space, gives control for the latent space variables and lets the user quickly switch between the different trained models (which before was the hardest part to do in Gras</w:t>
      </w:r>
      <w:r w:rsidR="67B8782B" w:rsidRPr="5158112E">
        <w:t>shopper).</w:t>
      </w:r>
    </w:p>
    <w:p w14:paraId="1FBAFEDE" w14:textId="1FF70218" w:rsidR="5158112E" w:rsidRDefault="7FA32FC3" w:rsidP="00923422">
      <w:pPr>
        <w:pStyle w:val="TextFirst"/>
      </w:pPr>
      <w:r>
        <w:t xml:space="preserve">As already proved previously by the </w:t>
      </w:r>
      <w:r w:rsidR="2FD686B2">
        <w:t>physical</w:t>
      </w:r>
      <w:r>
        <w:t xml:space="preserve"> application involving a MIDI </w:t>
      </w:r>
      <w:r w:rsidR="1E0AAD05">
        <w:t>controller</w:t>
      </w:r>
      <w:r>
        <w:t xml:space="preserve"> communication live with Grasshopper and HOPS, this improves general access and </w:t>
      </w:r>
      <w:r w:rsidR="7EE66A86">
        <w:t xml:space="preserve">understanding for both developer and architect </w:t>
      </w:r>
      <w:r w:rsidR="27E9A612">
        <w:t>immensely</w:t>
      </w:r>
      <w:r w:rsidR="7EE66A86">
        <w:t xml:space="preserve"> and should be persuaded more by academic research for architectural applications.</w:t>
      </w:r>
    </w:p>
    <w:p w14:paraId="2915F94D" w14:textId="2A150172" w:rsidR="008A1726" w:rsidRDefault="00166BDD" w:rsidP="008A1726">
      <w:pPr>
        <w:pStyle w:val="Heading0"/>
      </w:pPr>
      <w:r>
        <w:t xml:space="preserve"> </w:t>
      </w:r>
      <w:r w:rsidR="53744AA1" w:rsidRPr="5158112E">
        <w:t>Conclusion</w:t>
      </w:r>
    </w:p>
    <w:p w14:paraId="1134124F" w14:textId="1AF36B78" w:rsidR="008A1726" w:rsidRDefault="008A1726" w:rsidP="00AF519B">
      <w:pPr>
        <w:pStyle w:val="TextFirst"/>
        <w:numPr>
          <w:ilvl w:val="0"/>
          <w:numId w:val="3"/>
        </w:numPr>
      </w:pPr>
      <w:r>
        <w:t>Better readable results thanks to less noise in the dataset from bad augmentation.</w:t>
      </w:r>
    </w:p>
    <w:p w14:paraId="4FEB04B9" w14:textId="03938F57" w:rsidR="008A1726" w:rsidRDefault="008A1726" w:rsidP="008A1726">
      <w:pPr>
        <w:pStyle w:val="TextFirst"/>
        <w:numPr>
          <w:ilvl w:val="0"/>
          <w:numId w:val="3"/>
        </w:numPr>
      </w:pPr>
      <w:r>
        <w:t>While the deterministic model already provides us with new geometries that follow our rule set to create “Miesian” 3d models, we argue that using a generative autoencoder gives us multiple advantages:</w:t>
      </w:r>
    </w:p>
    <w:p w14:paraId="3589EB71" w14:textId="0CAF338C" w:rsidR="008A1726" w:rsidRDefault="008A1726" w:rsidP="008A1726">
      <w:pPr>
        <w:pStyle w:val="TextFirst"/>
        <w:numPr>
          <w:ilvl w:val="1"/>
          <w:numId w:val="3"/>
        </w:numPr>
      </w:pPr>
      <w:r>
        <w:t>It can adapt to large datasets, while a deterministic model would need to be rewritten</w:t>
      </w:r>
    </w:p>
    <w:p w14:paraId="50DE9BBC" w14:textId="5D87A3CF" w:rsidR="008A1726" w:rsidRPr="008A1726" w:rsidRDefault="008A1726" w:rsidP="008A1726">
      <w:pPr>
        <w:pStyle w:val="TextFirst"/>
        <w:numPr>
          <w:ilvl w:val="1"/>
          <w:numId w:val="3"/>
        </w:numPr>
      </w:pPr>
      <w:r>
        <w:t xml:space="preserve">It offers a smooth </w:t>
      </w:r>
      <w:r w:rsidRPr="008A1726">
        <w:t>interpolation between known designs, which can lead to unexpected new forms.</w:t>
      </w:r>
      <w:r>
        <w:t xml:space="preserve"> A deterministic model might struggle to create “</w:t>
      </w:r>
      <w:r w:rsidRPr="008A1726">
        <w:rPr>
          <w:lang w:val="en-US"/>
        </w:rPr>
        <w:t>meaningful hybrids</w:t>
      </w:r>
      <w:r>
        <w:rPr>
          <w:lang w:val="en-US"/>
        </w:rPr>
        <w:t>”</w:t>
      </w:r>
    </w:p>
    <w:p w14:paraId="380511EF" w14:textId="0BECC0CF" w:rsidR="00AF519B" w:rsidRDefault="008A1726" w:rsidP="00AF519B">
      <w:pPr>
        <w:pStyle w:val="TextFirst"/>
        <w:numPr>
          <w:ilvl w:val="1"/>
          <w:numId w:val="3"/>
        </w:numPr>
      </w:pPr>
      <w:r>
        <w:rPr>
          <w:lang w:val="en-US"/>
        </w:rPr>
        <w:t>More parameters can be included in the future, training the model to prefer optimized designs</w:t>
      </w:r>
    </w:p>
    <w:p w14:paraId="6C975F72" w14:textId="77777777" w:rsidR="00AF519B" w:rsidRDefault="00AF519B" w:rsidP="00AF519B">
      <w:pPr>
        <w:pStyle w:val="TextFirst"/>
        <w:numPr>
          <w:ilvl w:val="0"/>
          <w:numId w:val="3"/>
        </w:numPr>
      </w:pPr>
      <w:r>
        <w:t>Next steps could include:</w:t>
      </w:r>
    </w:p>
    <w:p w14:paraId="5F5CE69C" w14:textId="72F82DF9" w:rsidR="00AF519B" w:rsidRDefault="00AF519B" w:rsidP="00AF519B">
      <w:pPr>
        <w:pStyle w:val="TextFirst"/>
        <w:numPr>
          <w:ilvl w:val="1"/>
          <w:numId w:val="3"/>
        </w:numPr>
      </w:pPr>
      <w:r>
        <w:t>further testing, optimizing and publishing the web-based application of the model</w:t>
      </w:r>
    </w:p>
    <w:p w14:paraId="4E63D738" w14:textId="79FF2AF9" w:rsidR="00AF519B" w:rsidRPr="00AF519B" w:rsidRDefault="00AF519B" w:rsidP="00AF519B">
      <w:pPr>
        <w:pStyle w:val="TextFirst"/>
        <w:numPr>
          <w:ilvl w:val="1"/>
          <w:numId w:val="3"/>
        </w:numPr>
      </w:pPr>
      <w:r w:rsidRPr="00AF519B">
        <w:rPr>
          <w:lang w:val="en-US"/>
        </w:rPr>
        <w:t>redesig</w:t>
      </w:r>
      <w:r>
        <w:rPr>
          <w:lang w:val="en-US"/>
        </w:rPr>
        <w:t xml:space="preserve">ning the model </w:t>
      </w:r>
      <w:r w:rsidRPr="00AF519B">
        <w:rPr>
          <w:lang w:val="en-US"/>
        </w:rPr>
        <w:t xml:space="preserve">to be a </w:t>
      </w:r>
      <w:proofErr w:type="spellStart"/>
      <w:r w:rsidRPr="00AF519B">
        <w:rPr>
          <w:lang w:val="en-US"/>
        </w:rPr>
        <w:t>neurosymbolic</w:t>
      </w:r>
      <w:proofErr w:type="spellEnd"/>
      <w:r w:rsidRPr="00AF519B">
        <w:rPr>
          <w:lang w:val="en-US"/>
        </w:rPr>
        <w:t xml:space="preserve"> AI system, combining a graph-based NN with a rule-based NN</w:t>
      </w:r>
    </w:p>
    <w:p w14:paraId="03704098" w14:textId="10C20143" w:rsidR="00AF519B" w:rsidRDefault="00AF519B" w:rsidP="00AF519B">
      <w:pPr>
        <w:pStyle w:val="TextFirst"/>
        <w:numPr>
          <w:ilvl w:val="1"/>
          <w:numId w:val="3"/>
        </w:numPr>
      </w:pPr>
      <w:r>
        <w:rPr>
          <w:lang w:val="en-US"/>
        </w:rPr>
        <w:t xml:space="preserve">a </w:t>
      </w:r>
      <w:proofErr w:type="gramStart"/>
      <w:r>
        <w:rPr>
          <w:lang w:val="en-US"/>
        </w:rPr>
        <w:t>fact based</w:t>
      </w:r>
      <w:proofErr w:type="gramEnd"/>
      <w:r>
        <w:rPr>
          <w:lang w:val="en-US"/>
        </w:rPr>
        <w:t xml:space="preserve"> evaluation method for training and evaluating of the model.</w:t>
      </w:r>
    </w:p>
    <w:p w14:paraId="4D276D1C" w14:textId="376B015E" w:rsidR="00543431" w:rsidRPr="00543431" w:rsidRDefault="53744AA1" w:rsidP="00543431">
      <w:pPr>
        <w:pStyle w:val="Heading0"/>
      </w:pPr>
      <w:r w:rsidRPr="00543431">
        <w:t>References</w:t>
      </w:r>
    </w:p>
    <w:p w14:paraId="555853AF" w14:textId="77777777" w:rsidR="006F0F3D" w:rsidRPr="006F0F3D" w:rsidRDefault="00543431" w:rsidP="006F0F3D">
      <w:pPr>
        <w:pStyle w:val="Bibliography"/>
        <w:rPr>
          <w:sz w:val="16"/>
        </w:rPr>
      </w:pPr>
      <w:r w:rsidRPr="00AF519B">
        <w:fldChar w:fldCharType="begin"/>
      </w:r>
      <w:r w:rsidRPr="00AF519B">
        <w:instrText xml:space="preserve"> ADDIN ZOTERO_BIBL {"uncited":[],"omitted":[],"custom":[]} CSL_BIBLIOGRAPHY </w:instrText>
      </w:r>
      <w:r w:rsidRPr="00AF519B">
        <w:fldChar w:fldCharType="separate"/>
      </w:r>
      <w:r w:rsidR="006F0F3D" w:rsidRPr="006F0F3D">
        <w:rPr>
          <w:sz w:val="16"/>
        </w:rPr>
        <w:t xml:space="preserve">Ackerman, N. (2025, January 2). </w:t>
      </w:r>
      <w:r w:rsidR="006F0F3D" w:rsidRPr="006F0F3D">
        <w:rPr>
          <w:i/>
          <w:iCs/>
          <w:sz w:val="16"/>
        </w:rPr>
        <w:t>Zaha Hadid Architects builds ‘winner proposals’ with AI</w:t>
      </w:r>
      <w:r w:rsidR="006F0F3D" w:rsidRPr="006F0F3D">
        <w:rPr>
          <w:sz w:val="16"/>
        </w:rPr>
        <w:t>. https://www.thetimes.com/business-money/entrepreneurs/article/zaha-hadid-architects-builds-winner-proposals-with-ai-enterprise-network-qs7m7txwz</w:t>
      </w:r>
    </w:p>
    <w:p w14:paraId="388F55B0" w14:textId="77777777" w:rsidR="006F0F3D" w:rsidRPr="006F0F3D" w:rsidRDefault="006F0F3D" w:rsidP="006F0F3D">
      <w:pPr>
        <w:pStyle w:val="Bibliography"/>
        <w:rPr>
          <w:sz w:val="16"/>
        </w:rPr>
      </w:pPr>
      <w:r w:rsidRPr="006F0F3D">
        <w:rPr>
          <w:sz w:val="16"/>
        </w:rPr>
        <w:t xml:space="preserve">Alexander, C. (1977). </w:t>
      </w:r>
      <w:r w:rsidRPr="006F0F3D">
        <w:rPr>
          <w:i/>
          <w:iCs/>
          <w:sz w:val="16"/>
        </w:rPr>
        <w:t>A Pattern Language</w:t>
      </w:r>
      <w:r w:rsidRPr="006F0F3D">
        <w:rPr>
          <w:sz w:val="16"/>
        </w:rPr>
        <w:t>. Oxford University Press.</w:t>
      </w:r>
    </w:p>
    <w:p w14:paraId="6DD7171A" w14:textId="77777777" w:rsidR="006F0F3D" w:rsidRPr="006F0F3D" w:rsidRDefault="006F0F3D" w:rsidP="006F0F3D">
      <w:pPr>
        <w:pStyle w:val="Bibliography"/>
        <w:rPr>
          <w:sz w:val="16"/>
        </w:rPr>
      </w:pPr>
      <w:r w:rsidRPr="006F0F3D">
        <w:rPr>
          <w:sz w:val="16"/>
        </w:rPr>
        <w:t xml:space="preserve">Aroyo, L., Lease, M., Paritosh, P., &amp; </w:t>
      </w:r>
      <w:proofErr w:type="spellStart"/>
      <w:r w:rsidRPr="006F0F3D">
        <w:rPr>
          <w:sz w:val="16"/>
        </w:rPr>
        <w:t>Schaekermann</w:t>
      </w:r>
      <w:proofErr w:type="spellEnd"/>
      <w:r w:rsidRPr="006F0F3D">
        <w:rPr>
          <w:sz w:val="16"/>
        </w:rPr>
        <w:t xml:space="preserve">, M. (2021). </w:t>
      </w:r>
      <w:r w:rsidRPr="006F0F3D">
        <w:rPr>
          <w:i/>
          <w:iCs/>
          <w:sz w:val="16"/>
        </w:rPr>
        <w:t>Data Excellence for AI: Why Should You Care</w:t>
      </w:r>
      <w:r w:rsidRPr="006F0F3D">
        <w:rPr>
          <w:sz w:val="16"/>
        </w:rPr>
        <w:t xml:space="preserve"> (No. arXiv:2111.10391). </w:t>
      </w:r>
      <w:proofErr w:type="spellStart"/>
      <w:r w:rsidRPr="006F0F3D">
        <w:rPr>
          <w:sz w:val="16"/>
        </w:rPr>
        <w:t>arXiv</w:t>
      </w:r>
      <w:proofErr w:type="spellEnd"/>
      <w:r w:rsidRPr="006F0F3D">
        <w:rPr>
          <w:sz w:val="16"/>
        </w:rPr>
        <w:t>. https://doi.org/10.48550/arXiv.2111.10391</w:t>
      </w:r>
    </w:p>
    <w:p w14:paraId="6F9E3C4D" w14:textId="77777777" w:rsidR="006F0F3D" w:rsidRPr="006F0F3D" w:rsidRDefault="006F0F3D" w:rsidP="006F0F3D">
      <w:pPr>
        <w:pStyle w:val="Bibliography"/>
        <w:rPr>
          <w:sz w:val="16"/>
        </w:rPr>
      </w:pPr>
      <w:r w:rsidRPr="006F0F3D">
        <w:rPr>
          <w:sz w:val="16"/>
          <w:lang w:val="de-DE"/>
        </w:rPr>
        <w:lastRenderedPageBreak/>
        <w:t xml:space="preserve">Bauscher, E., Dai, A., Elshani, D., &amp; Wortmann, T. (2024, November 18). </w:t>
      </w:r>
      <w:r w:rsidRPr="006F0F3D">
        <w:rPr>
          <w:sz w:val="16"/>
        </w:rPr>
        <w:t xml:space="preserve">(PDF) Learning and Generating Spatial Concepts of Modernist Architecture via Graph Machine Learning. </w:t>
      </w:r>
      <w:r w:rsidRPr="006F0F3D">
        <w:rPr>
          <w:i/>
          <w:iCs/>
          <w:sz w:val="16"/>
        </w:rPr>
        <w:t>ResearchGate</w:t>
      </w:r>
      <w:r w:rsidRPr="006F0F3D">
        <w:rPr>
          <w:sz w:val="16"/>
        </w:rPr>
        <w:t>. https://doi.org/10.52842/conf.caadria.2024.1.159</w:t>
      </w:r>
    </w:p>
    <w:p w14:paraId="247C398E" w14:textId="77777777" w:rsidR="006F0F3D" w:rsidRPr="006F0F3D" w:rsidRDefault="006F0F3D" w:rsidP="006F0F3D">
      <w:pPr>
        <w:pStyle w:val="Bibliography"/>
        <w:rPr>
          <w:sz w:val="16"/>
        </w:rPr>
      </w:pPr>
      <w:r w:rsidRPr="006F0F3D">
        <w:rPr>
          <w:sz w:val="16"/>
        </w:rPr>
        <w:t xml:space="preserve">Clark, P. J., &amp; Evans, F. C. (1954). Distance to Nearest Neighbor as a Measure of Spatial Relationships in Populations. </w:t>
      </w:r>
      <w:r w:rsidRPr="006F0F3D">
        <w:rPr>
          <w:i/>
          <w:iCs/>
          <w:sz w:val="16"/>
        </w:rPr>
        <w:t>Ecology</w:t>
      </w:r>
      <w:r w:rsidRPr="006F0F3D">
        <w:rPr>
          <w:sz w:val="16"/>
        </w:rPr>
        <w:t xml:space="preserve">, </w:t>
      </w:r>
      <w:r w:rsidRPr="006F0F3D">
        <w:rPr>
          <w:i/>
          <w:iCs/>
          <w:sz w:val="16"/>
        </w:rPr>
        <w:t>35</w:t>
      </w:r>
      <w:r w:rsidRPr="006F0F3D">
        <w:rPr>
          <w:sz w:val="16"/>
        </w:rPr>
        <w:t>(4), 445–453. https://doi.org/10.2307/1931034</w:t>
      </w:r>
    </w:p>
    <w:p w14:paraId="4CB8BF7F" w14:textId="77777777" w:rsidR="006F0F3D" w:rsidRPr="006F0F3D" w:rsidRDefault="006F0F3D" w:rsidP="006F0F3D">
      <w:pPr>
        <w:pStyle w:val="Bibliography"/>
        <w:rPr>
          <w:sz w:val="16"/>
        </w:rPr>
      </w:pPr>
      <w:r w:rsidRPr="006F0F3D">
        <w:rPr>
          <w:sz w:val="16"/>
        </w:rPr>
        <w:t xml:space="preserve">Del Campo, M. (2022). Deep House—Datasets, estrangement, and the problem of the new. </w:t>
      </w:r>
      <w:r w:rsidRPr="006F0F3D">
        <w:rPr>
          <w:i/>
          <w:iCs/>
          <w:sz w:val="16"/>
        </w:rPr>
        <w:t>Architectural Intelligence</w:t>
      </w:r>
      <w:r w:rsidRPr="006F0F3D">
        <w:rPr>
          <w:sz w:val="16"/>
        </w:rPr>
        <w:t xml:space="preserve">, </w:t>
      </w:r>
      <w:r w:rsidRPr="006F0F3D">
        <w:rPr>
          <w:i/>
          <w:iCs/>
          <w:sz w:val="16"/>
        </w:rPr>
        <w:t>1</w:t>
      </w:r>
      <w:r w:rsidRPr="006F0F3D">
        <w:rPr>
          <w:sz w:val="16"/>
        </w:rPr>
        <w:t>(1), 12. https://doi.org/10.1007/s44223-022-00013-w</w:t>
      </w:r>
    </w:p>
    <w:p w14:paraId="66974CD7" w14:textId="77777777" w:rsidR="006F0F3D" w:rsidRPr="006F0F3D" w:rsidRDefault="006F0F3D" w:rsidP="006F0F3D">
      <w:pPr>
        <w:pStyle w:val="Bibliography"/>
        <w:rPr>
          <w:sz w:val="16"/>
          <w:lang w:val="de-DE"/>
        </w:rPr>
      </w:pPr>
      <w:r w:rsidRPr="006F0F3D">
        <w:rPr>
          <w:sz w:val="16"/>
        </w:rPr>
        <w:t xml:space="preserve">Elshani, D., Lombardi, A., Fisher, A., Hernandez, D., Staab, S., &amp; Wortmann, T. (2022, May). </w:t>
      </w:r>
      <w:r w:rsidRPr="006F0F3D">
        <w:rPr>
          <w:i/>
          <w:iCs/>
          <w:sz w:val="16"/>
        </w:rPr>
        <w:t xml:space="preserve">Knowledge Graphs for Multidisciplinary Co-Design: Introducing RDF to </w:t>
      </w:r>
      <w:proofErr w:type="spellStart"/>
      <w:r w:rsidRPr="006F0F3D">
        <w:rPr>
          <w:i/>
          <w:iCs/>
          <w:sz w:val="16"/>
        </w:rPr>
        <w:t>BHoM</w:t>
      </w:r>
      <w:proofErr w:type="spellEnd"/>
      <w:r w:rsidRPr="006F0F3D">
        <w:rPr>
          <w:sz w:val="16"/>
        </w:rPr>
        <w:t xml:space="preserve">. </w:t>
      </w:r>
      <w:r w:rsidRPr="006F0F3D">
        <w:rPr>
          <w:sz w:val="16"/>
          <w:lang w:val="de-DE"/>
        </w:rPr>
        <w:t>ESWC - LDAC 2022.</w:t>
      </w:r>
    </w:p>
    <w:p w14:paraId="556BCEE9" w14:textId="77777777" w:rsidR="006F0F3D" w:rsidRPr="006F0F3D" w:rsidRDefault="006F0F3D" w:rsidP="006F0F3D">
      <w:pPr>
        <w:pStyle w:val="Bibliography"/>
        <w:rPr>
          <w:sz w:val="16"/>
        </w:rPr>
      </w:pPr>
      <w:r w:rsidRPr="006F0F3D">
        <w:rPr>
          <w:sz w:val="16"/>
          <w:lang w:val="de-DE"/>
        </w:rPr>
        <w:t xml:space="preserve">Ester, M., Kriegel, H.-P., Sander, J., &amp; Xu, X. (1996). </w:t>
      </w:r>
      <w:r w:rsidRPr="006F0F3D">
        <w:rPr>
          <w:sz w:val="16"/>
        </w:rPr>
        <w:t xml:space="preserve">A density-based algorithm for discovering clusters in large spatial databases with noise. </w:t>
      </w:r>
      <w:r w:rsidRPr="006F0F3D">
        <w:rPr>
          <w:i/>
          <w:iCs/>
          <w:sz w:val="16"/>
        </w:rPr>
        <w:t>Proceedings of the Second International Conference on Knowledge Discovery and Data Mining</w:t>
      </w:r>
      <w:r w:rsidRPr="006F0F3D">
        <w:rPr>
          <w:sz w:val="16"/>
        </w:rPr>
        <w:t>, 226–231.</w:t>
      </w:r>
    </w:p>
    <w:p w14:paraId="23EDB5AF" w14:textId="77777777" w:rsidR="006F0F3D" w:rsidRPr="006F0F3D" w:rsidRDefault="006F0F3D" w:rsidP="006F0F3D">
      <w:pPr>
        <w:pStyle w:val="Bibliography"/>
        <w:rPr>
          <w:sz w:val="16"/>
        </w:rPr>
      </w:pPr>
      <w:r w:rsidRPr="006F0F3D">
        <w:rPr>
          <w:sz w:val="16"/>
          <w:lang w:val="de-DE"/>
        </w:rPr>
        <w:t xml:space="preserve">Fey, M., &amp; Lenssen, J. E. (2019). </w:t>
      </w:r>
      <w:r w:rsidRPr="006F0F3D">
        <w:rPr>
          <w:i/>
          <w:iCs/>
          <w:sz w:val="16"/>
        </w:rPr>
        <w:t xml:space="preserve">Fast Graph Representation Learning with </w:t>
      </w:r>
      <w:proofErr w:type="spellStart"/>
      <w:r w:rsidRPr="006F0F3D">
        <w:rPr>
          <w:i/>
          <w:iCs/>
          <w:sz w:val="16"/>
        </w:rPr>
        <w:t>PyTorch</w:t>
      </w:r>
      <w:proofErr w:type="spellEnd"/>
      <w:r w:rsidRPr="006F0F3D">
        <w:rPr>
          <w:i/>
          <w:iCs/>
          <w:sz w:val="16"/>
        </w:rPr>
        <w:t xml:space="preserve"> Geometric</w:t>
      </w:r>
      <w:r w:rsidRPr="006F0F3D">
        <w:rPr>
          <w:sz w:val="16"/>
        </w:rPr>
        <w:t xml:space="preserve"> (No. arXiv:1903.02428). </w:t>
      </w:r>
      <w:proofErr w:type="spellStart"/>
      <w:r w:rsidRPr="006F0F3D">
        <w:rPr>
          <w:sz w:val="16"/>
        </w:rPr>
        <w:t>arXiv</w:t>
      </w:r>
      <w:proofErr w:type="spellEnd"/>
      <w:r w:rsidRPr="006F0F3D">
        <w:rPr>
          <w:sz w:val="16"/>
        </w:rPr>
        <w:t>. https://doi.org/10.48550/arXiv.1903.02428</w:t>
      </w:r>
    </w:p>
    <w:p w14:paraId="715FC9C5" w14:textId="77777777" w:rsidR="006F0F3D" w:rsidRPr="006F0F3D" w:rsidRDefault="006F0F3D" w:rsidP="006F0F3D">
      <w:pPr>
        <w:pStyle w:val="Bibliography"/>
        <w:rPr>
          <w:sz w:val="16"/>
        </w:rPr>
      </w:pPr>
      <w:r w:rsidRPr="006F0F3D">
        <w:rPr>
          <w:sz w:val="16"/>
        </w:rPr>
        <w:t xml:space="preserve">Guo, X., &amp; Zhao, L. (2022). </w:t>
      </w:r>
      <w:r w:rsidRPr="006F0F3D">
        <w:rPr>
          <w:i/>
          <w:iCs/>
          <w:sz w:val="16"/>
        </w:rPr>
        <w:t>A Systematic Survey on Deep Generative Models for Graph Generation</w:t>
      </w:r>
      <w:r w:rsidRPr="006F0F3D">
        <w:rPr>
          <w:sz w:val="16"/>
        </w:rPr>
        <w:t xml:space="preserve"> (No. arXiv:2007.06686). </w:t>
      </w:r>
      <w:proofErr w:type="spellStart"/>
      <w:r w:rsidRPr="006F0F3D">
        <w:rPr>
          <w:sz w:val="16"/>
        </w:rPr>
        <w:t>arXiv</w:t>
      </w:r>
      <w:proofErr w:type="spellEnd"/>
      <w:r w:rsidRPr="006F0F3D">
        <w:rPr>
          <w:sz w:val="16"/>
        </w:rPr>
        <w:t>. https://doi.org/10.48550/arXiv.2007.06686</w:t>
      </w:r>
    </w:p>
    <w:p w14:paraId="02CC8A8C" w14:textId="77777777" w:rsidR="006F0F3D" w:rsidRPr="006F0F3D" w:rsidRDefault="006F0F3D" w:rsidP="006F0F3D">
      <w:pPr>
        <w:pStyle w:val="Bibliography"/>
        <w:rPr>
          <w:sz w:val="16"/>
        </w:rPr>
      </w:pPr>
      <w:r w:rsidRPr="006F0F3D">
        <w:rPr>
          <w:sz w:val="16"/>
        </w:rPr>
        <w:t xml:space="preserve">Hamilton, W. L., Ying, R., &amp; Leskovec, J. (2018). </w:t>
      </w:r>
      <w:r w:rsidRPr="006F0F3D">
        <w:rPr>
          <w:i/>
          <w:iCs/>
          <w:sz w:val="16"/>
        </w:rPr>
        <w:t>Inductive Representation Learning on Large Graphs</w:t>
      </w:r>
      <w:r w:rsidRPr="006F0F3D">
        <w:rPr>
          <w:sz w:val="16"/>
        </w:rPr>
        <w:t xml:space="preserve"> (No. arXiv:1706.02216). </w:t>
      </w:r>
      <w:proofErr w:type="spellStart"/>
      <w:r w:rsidRPr="006F0F3D">
        <w:rPr>
          <w:sz w:val="16"/>
        </w:rPr>
        <w:t>arXiv</w:t>
      </w:r>
      <w:proofErr w:type="spellEnd"/>
      <w:r w:rsidRPr="006F0F3D">
        <w:rPr>
          <w:sz w:val="16"/>
        </w:rPr>
        <w:t>. http://arxiv.org/abs/1706.02216</w:t>
      </w:r>
    </w:p>
    <w:p w14:paraId="7BEBD99F" w14:textId="77777777" w:rsidR="006F0F3D" w:rsidRPr="006F0F3D" w:rsidRDefault="006F0F3D" w:rsidP="006F0F3D">
      <w:pPr>
        <w:pStyle w:val="Bibliography"/>
        <w:rPr>
          <w:sz w:val="16"/>
        </w:rPr>
      </w:pPr>
      <w:r w:rsidRPr="006F0F3D">
        <w:rPr>
          <w:sz w:val="16"/>
        </w:rPr>
        <w:t xml:space="preserve">Hillier, B. (1996). </w:t>
      </w:r>
      <w:r w:rsidRPr="006F0F3D">
        <w:rPr>
          <w:i/>
          <w:iCs/>
          <w:sz w:val="16"/>
        </w:rPr>
        <w:t xml:space="preserve">Space Is </w:t>
      </w:r>
      <w:proofErr w:type="gramStart"/>
      <w:r w:rsidRPr="006F0F3D">
        <w:rPr>
          <w:i/>
          <w:iCs/>
          <w:sz w:val="16"/>
        </w:rPr>
        <w:t>The</w:t>
      </w:r>
      <w:proofErr w:type="gramEnd"/>
      <w:r w:rsidRPr="006F0F3D">
        <w:rPr>
          <w:i/>
          <w:iCs/>
          <w:sz w:val="16"/>
        </w:rPr>
        <w:t xml:space="preserve"> Machine: A Configurational Theory Of Architecture</w:t>
      </w:r>
      <w:r w:rsidRPr="006F0F3D">
        <w:rPr>
          <w:sz w:val="16"/>
        </w:rPr>
        <w:t>.</w:t>
      </w:r>
    </w:p>
    <w:p w14:paraId="2208B4E2" w14:textId="77777777" w:rsidR="006F0F3D" w:rsidRPr="006F0F3D" w:rsidRDefault="006F0F3D" w:rsidP="006F0F3D">
      <w:pPr>
        <w:pStyle w:val="Bibliography"/>
        <w:rPr>
          <w:sz w:val="16"/>
        </w:rPr>
      </w:pPr>
      <w:r w:rsidRPr="006F0F3D">
        <w:rPr>
          <w:sz w:val="16"/>
          <w:lang w:val="de-DE"/>
        </w:rPr>
        <w:t xml:space="preserve">Himmelb(l)au, C. (n.d.). </w:t>
      </w:r>
      <w:r w:rsidRPr="006F0F3D">
        <w:rPr>
          <w:i/>
          <w:iCs/>
          <w:sz w:val="16"/>
        </w:rPr>
        <w:t xml:space="preserve">Deep </w:t>
      </w:r>
      <w:proofErr w:type="spellStart"/>
      <w:r w:rsidRPr="006F0F3D">
        <w:rPr>
          <w:i/>
          <w:iCs/>
          <w:sz w:val="16"/>
        </w:rPr>
        <w:t>Himmelblau</w:t>
      </w:r>
      <w:proofErr w:type="spellEnd"/>
      <w:r w:rsidRPr="006F0F3D">
        <w:rPr>
          <w:sz w:val="16"/>
        </w:rPr>
        <w:t>. Coop Himmelb(l)Au. Retrieved 2 February 2025, from https://coop-himmelblau.at/method/deep-himmelblau/</w:t>
      </w:r>
    </w:p>
    <w:p w14:paraId="430FFFEB" w14:textId="77777777" w:rsidR="006F0F3D" w:rsidRPr="006F0F3D" w:rsidRDefault="006F0F3D" w:rsidP="006F0F3D">
      <w:pPr>
        <w:pStyle w:val="Bibliography"/>
        <w:rPr>
          <w:sz w:val="16"/>
        </w:rPr>
      </w:pPr>
      <w:proofErr w:type="spellStart"/>
      <w:r w:rsidRPr="006F0F3D">
        <w:rPr>
          <w:sz w:val="16"/>
        </w:rPr>
        <w:t>Jarrahi</w:t>
      </w:r>
      <w:proofErr w:type="spellEnd"/>
      <w:r w:rsidRPr="006F0F3D">
        <w:rPr>
          <w:sz w:val="16"/>
        </w:rPr>
        <w:t xml:space="preserve">, M. H., </w:t>
      </w:r>
      <w:proofErr w:type="spellStart"/>
      <w:r w:rsidRPr="006F0F3D">
        <w:rPr>
          <w:sz w:val="16"/>
        </w:rPr>
        <w:t>Memariani</w:t>
      </w:r>
      <w:proofErr w:type="spellEnd"/>
      <w:r w:rsidRPr="006F0F3D">
        <w:rPr>
          <w:sz w:val="16"/>
        </w:rPr>
        <w:t xml:space="preserve">, A., &amp; Guha, S. (2023). The Principles of Data-Centric AI (DCAI). </w:t>
      </w:r>
      <w:r w:rsidRPr="006F0F3D">
        <w:rPr>
          <w:i/>
          <w:iCs/>
          <w:sz w:val="16"/>
        </w:rPr>
        <w:t>Communications of the ACM</w:t>
      </w:r>
      <w:r w:rsidRPr="006F0F3D">
        <w:rPr>
          <w:sz w:val="16"/>
        </w:rPr>
        <w:t xml:space="preserve">, </w:t>
      </w:r>
      <w:r w:rsidRPr="006F0F3D">
        <w:rPr>
          <w:i/>
          <w:iCs/>
          <w:sz w:val="16"/>
        </w:rPr>
        <w:t>66</w:t>
      </w:r>
      <w:r w:rsidRPr="006F0F3D">
        <w:rPr>
          <w:sz w:val="16"/>
        </w:rPr>
        <w:t>(8), 84–92. https://doi.org/10.1145/3571724</w:t>
      </w:r>
    </w:p>
    <w:p w14:paraId="57D9AE97" w14:textId="77777777" w:rsidR="006F0F3D" w:rsidRPr="006F0F3D" w:rsidRDefault="006F0F3D" w:rsidP="006F0F3D">
      <w:pPr>
        <w:pStyle w:val="Bibliography"/>
        <w:rPr>
          <w:sz w:val="16"/>
        </w:rPr>
      </w:pPr>
      <w:r w:rsidRPr="006F0F3D">
        <w:rPr>
          <w:sz w:val="16"/>
        </w:rPr>
        <w:t xml:space="preserve">Kipf, T. N., &amp; Welling, M. (2016). </w:t>
      </w:r>
      <w:r w:rsidRPr="006F0F3D">
        <w:rPr>
          <w:i/>
          <w:iCs/>
          <w:sz w:val="16"/>
        </w:rPr>
        <w:t>Variational Graph Auto-Encoders</w:t>
      </w:r>
      <w:r w:rsidRPr="006F0F3D">
        <w:rPr>
          <w:sz w:val="16"/>
        </w:rPr>
        <w:t xml:space="preserve"> (No. arXiv:1611.07308). </w:t>
      </w:r>
      <w:proofErr w:type="spellStart"/>
      <w:r w:rsidRPr="006F0F3D">
        <w:rPr>
          <w:sz w:val="16"/>
        </w:rPr>
        <w:t>arXiv</w:t>
      </w:r>
      <w:proofErr w:type="spellEnd"/>
      <w:r w:rsidRPr="006F0F3D">
        <w:rPr>
          <w:sz w:val="16"/>
        </w:rPr>
        <w:t>. https://doi.org/10.48550/arXiv.1611.07308</w:t>
      </w:r>
    </w:p>
    <w:p w14:paraId="550BB6FD" w14:textId="77777777" w:rsidR="006F0F3D" w:rsidRPr="006F0F3D" w:rsidRDefault="006F0F3D" w:rsidP="006F0F3D">
      <w:pPr>
        <w:pStyle w:val="Bibliography"/>
        <w:rPr>
          <w:sz w:val="16"/>
        </w:rPr>
      </w:pPr>
      <w:r w:rsidRPr="006F0F3D">
        <w:rPr>
          <w:sz w:val="16"/>
        </w:rPr>
        <w:t xml:space="preserve">Koh, I. (2020). </w:t>
      </w:r>
      <w:r w:rsidRPr="006F0F3D">
        <w:rPr>
          <w:i/>
          <w:iCs/>
          <w:sz w:val="16"/>
        </w:rPr>
        <w:t>Voxel Synthesis for Architectural Design</w:t>
      </w:r>
      <w:r w:rsidRPr="006F0F3D">
        <w:rPr>
          <w:sz w:val="16"/>
        </w:rPr>
        <w:t>.</w:t>
      </w:r>
    </w:p>
    <w:p w14:paraId="3D77E379" w14:textId="77777777" w:rsidR="006F0F3D" w:rsidRPr="006F0F3D" w:rsidRDefault="006F0F3D" w:rsidP="006F0F3D">
      <w:pPr>
        <w:pStyle w:val="Bibliography"/>
        <w:rPr>
          <w:sz w:val="16"/>
        </w:rPr>
      </w:pPr>
      <w:r w:rsidRPr="006F0F3D">
        <w:rPr>
          <w:sz w:val="16"/>
          <w:lang w:val="de-DE"/>
        </w:rPr>
        <w:t xml:space="preserve">Li, C., Zhang, T., Du, X., Zhang, Y., &amp; Xie, H. (2024). </w:t>
      </w:r>
      <w:r w:rsidRPr="006F0F3D">
        <w:rPr>
          <w:i/>
          <w:iCs/>
          <w:sz w:val="16"/>
        </w:rPr>
        <w:t>Generative AI Models for Different Steps in Architectural Design: A Literature Review</w:t>
      </w:r>
      <w:r w:rsidRPr="006F0F3D">
        <w:rPr>
          <w:sz w:val="16"/>
        </w:rPr>
        <w:t xml:space="preserve"> (No. arXiv:2404.01335). </w:t>
      </w:r>
      <w:proofErr w:type="spellStart"/>
      <w:r w:rsidRPr="006F0F3D">
        <w:rPr>
          <w:sz w:val="16"/>
        </w:rPr>
        <w:t>arXiv</w:t>
      </w:r>
      <w:proofErr w:type="spellEnd"/>
      <w:r w:rsidRPr="006F0F3D">
        <w:rPr>
          <w:sz w:val="16"/>
        </w:rPr>
        <w:t>. https://doi.org/10.48550/arXiv.2404.01335</w:t>
      </w:r>
    </w:p>
    <w:p w14:paraId="3B5E7173" w14:textId="77777777" w:rsidR="006F0F3D" w:rsidRPr="006F0F3D" w:rsidRDefault="006F0F3D" w:rsidP="006F0F3D">
      <w:pPr>
        <w:pStyle w:val="Bibliography"/>
        <w:rPr>
          <w:sz w:val="16"/>
        </w:rPr>
      </w:pPr>
      <w:r w:rsidRPr="006F0F3D">
        <w:rPr>
          <w:sz w:val="16"/>
          <w:lang w:val="de-DE"/>
        </w:rPr>
        <w:t xml:space="preserve">Lin, C.-H., Gao, J., Tang, L., Takikawa, T., Zeng, X., Huang, X., Kreis, K., Fidler, S., Liu, M.-Y., &amp; Lin, T.-Y. (2023). </w:t>
      </w:r>
      <w:r w:rsidRPr="006F0F3D">
        <w:rPr>
          <w:sz w:val="16"/>
        </w:rPr>
        <w:t xml:space="preserve">Magic3D: High-Resolution Text-to-3D Content Creation. </w:t>
      </w:r>
      <w:r w:rsidRPr="006F0F3D">
        <w:rPr>
          <w:i/>
          <w:iCs/>
          <w:sz w:val="16"/>
        </w:rPr>
        <w:t>2023 IEEE/CVF Conference on Computer Vision and Pattern Recognition (CVPR)</w:t>
      </w:r>
      <w:r w:rsidRPr="006F0F3D">
        <w:rPr>
          <w:sz w:val="16"/>
        </w:rPr>
        <w:t>, 300–309. https://doi.org/10.1109/CVPR52729.2023.00037</w:t>
      </w:r>
    </w:p>
    <w:p w14:paraId="3133101C" w14:textId="77777777" w:rsidR="006F0F3D" w:rsidRPr="006F0F3D" w:rsidRDefault="006F0F3D" w:rsidP="006F0F3D">
      <w:pPr>
        <w:pStyle w:val="Bibliography"/>
        <w:rPr>
          <w:sz w:val="16"/>
        </w:rPr>
      </w:pPr>
      <w:r w:rsidRPr="006F0F3D">
        <w:rPr>
          <w:sz w:val="16"/>
          <w:lang w:val="de-DE"/>
        </w:rPr>
        <w:t xml:space="preserve">McGlinn, K., &amp; Pauwels, P. (Eds.). </w:t>
      </w:r>
      <w:r w:rsidRPr="006F0F3D">
        <w:rPr>
          <w:sz w:val="16"/>
        </w:rPr>
        <w:t xml:space="preserve">(2022). </w:t>
      </w:r>
      <w:r w:rsidRPr="006F0F3D">
        <w:rPr>
          <w:i/>
          <w:iCs/>
          <w:sz w:val="16"/>
        </w:rPr>
        <w:t>Buildings and Semantics: Data Models and Web Technologies for the Built Environment</w:t>
      </w:r>
      <w:r w:rsidRPr="006F0F3D">
        <w:rPr>
          <w:sz w:val="16"/>
        </w:rPr>
        <w:t>. CRC Press. https://doi.org/10.1201/9781003204381</w:t>
      </w:r>
    </w:p>
    <w:p w14:paraId="0EFDD904" w14:textId="77777777" w:rsidR="006F0F3D" w:rsidRPr="006F0F3D" w:rsidRDefault="006F0F3D" w:rsidP="006F0F3D">
      <w:pPr>
        <w:pStyle w:val="Bibliography"/>
        <w:rPr>
          <w:sz w:val="16"/>
        </w:rPr>
      </w:pPr>
      <w:r w:rsidRPr="006F0F3D">
        <w:rPr>
          <w:sz w:val="16"/>
        </w:rPr>
        <w:t xml:space="preserve">Moran, P. A. P. (1950). Notes on continuous stochastic phenomena. </w:t>
      </w:r>
      <w:proofErr w:type="spellStart"/>
      <w:r w:rsidRPr="006F0F3D">
        <w:rPr>
          <w:i/>
          <w:iCs/>
          <w:sz w:val="16"/>
        </w:rPr>
        <w:t>Biometrika</w:t>
      </w:r>
      <w:proofErr w:type="spellEnd"/>
      <w:r w:rsidRPr="006F0F3D">
        <w:rPr>
          <w:sz w:val="16"/>
        </w:rPr>
        <w:t xml:space="preserve">, </w:t>
      </w:r>
      <w:r w:rsidRPr="006F0F3D">
        <w:rPr>
          <w:i/>
          <w:iCs/>
          <w:sz w:val="16"/>
        </w:rPr>
        <w:t>37</w:t>
      </w:r>
      <w:r w:rsidRPr="006F0F3D">
        <w:rPr>
          <w:sz w:val="16"/>
        </w:rPr>
        <w:t>(1–2), 17–23. https://doi.org/10.1093/biomet/37.1-2.17</w:t>
      </w:r>
    </w:p>
    <w:p w14:paraId="3B7B35EF" w14:textId="77777777" w:rsidR="006F0F3D" w:rsidRPr="006F0F3D" w:rsidRDefault="006F0F3D" w:rsidP="006F0F3D">
      <w:pPr>
        <w:pStyle w:val="Bibliography"/>
        <w:rPr>
          <w:sz w:val="16"/>
        </w:rPr>
      </w:pPr>
      <w:proofErr w:type="spellStart"/>
      <w:r w:rsidRPr="006F0F3D">
        <w:rPr>
          <w:sz w:val="16"/>
        </w:rPr>
        <w:lastRenderedPageBreak/>
        <w:t>Paszke</w:t>
      </w:r>
      <w:proofErr w:type="spellEnd"/>
      <w:r w:rsidRPr="006F0F3D">
        <w:rPr>
          <w:sz w:val="16"/>
        </w:rPr>
        <w:t xml:space="preserve">, A., Gross, S., Massa, F., Lerer, A., Bradbury, J., Chanan, G., Killeen, T., Lin, Z., </w:t>
      </w:r>
      <w:proofErr w:type="spellStart"/>
      <w:r w:rsidRPr="006F0F3D">
        <w:rPr>
          <w:sz w:val="16"/>
        </w:rPr>
        <w:t>Gimelshein</w:t>
      </w:r>
      <w:proofErr w:type="spellEnd"/>
      <w:r w:rsidRPr="006F0F3D">
        <w:rPr>
          <w:sz w:val="16"/>
        </w:rPr>
        <w:t xml:space="preserve">, N., </w:t>
      </w:r>
      <w:proofErr w:type="spellStart"/>
      <w:r w:rsidRPr="006F0F3D">
        <w:rPr>
          <w:sz w:val="16"/>
        </w:rPr>
        <w:t>Antiga</w:t>
      </w:r>
      <w:proofErr w:type="spellEnd"/>
      <w:r w:rsidRPr="006F0F3D">
        <w:rPr>
          <w:sz w:val="16"/>
        </w:rPr>
        <w:t xml:space="preserve">, L., </w:t>
      </w:r>
      <w:proofErr w:type="spellStart"/>
      <w:r w:rsidRPr="006F0F3D">
        <w:rPr>
          <w:sz w:val="16"/>
        </w:rPr>
        <w:t>Desmaison</w:t>
      </w:r>
      <w:proofErr w:type="spellEnd"/>
      <w:r w:rsidRPr="006F0F3D">
        <w:rPr>
          <w:sz w:val="16"/>
        </w:rPr>
        <w:t xml:space="preserve">, A., </w:t>
      </w:r>
      <w:proofErr w:type="spellStart"/>
      <w:r w:rsidRPr="006F0F3D">
        <w:rPr>
          <w:sz w:val="16"/>
        </w:rPr>
        <w:t>Köpf</w:t>
      </w:r>
      <w:proofErr w:type="spellEnd"/>
      <w:r w:rsidRPr="006F0F3D">
        <w:rPr>
          <w:sz w:val="16"/>
        </w:rPr>
        <w:t xml:space="preserve">, A., Yang, E., DeVito, Z., Raison, M., Tejani, A., </w:t>
      </w:r>
      <w:proofErr w:type="spellStart"/>
      <w:r w:rsidRPr="006F0F3D">
        <w:rPr>
          <w:sz w:val="16"/>
        </w:rPr>
        <w:t>Chilamkurthy</w:t>
      </w:r>
      <w:proofErr w:type="spellEnd"/>
      <w:r w:rsidRPr="006F0F3D">
        <w:rPr>
          <w:sz w:val="16"/>
        </w:rPr>
        <w:t xml:space="preserve">, S., Steiner, B., Fang, L., … Chintala, S. (2019). </w:t>
      </w:r>
      <w:proofErr w:type="spellStart"/>
      <w:r w:rsidRPr="006F0F3D">
        <w:rPr>
          <w:i/>
          <w:iCs/>
          <w:sz w:val="16"/>
        </w:rPr>
        <w:t>PyTorch</w:t>
      </w:r>
      <w:proofErr w:type="spellEnd"/>
      <w:r w:rsidRPr="006F0F3D">
        <w:rPr>
          <w:i/>
          <w:iCs/>
          <w:sz w:val="16"/>
        </w:rPr>
        <w:t>: An Imperative Style, High-Performance Deep Learning Library</w:t>
      </w:r>
      <w:r w:rsidRPr="006F0F3D">
        <w:rPr>
          <w:sz w:val="16"/>
        </w:rPr>
        <w:t xml:space="preserve"> (No. arXiv:1912.01703). </w:t>
      </w:r>
      <w:proofErr w:type="spellStart"/>
      <w:r w:rsidRPr="006F0F3D">
        <w:rPr>
          <w:sz w:val="16"/>
        </w:rPr>
        <w:t>arXiv</w:t>
      </w:r>
      <w:proofErr w:type="spellEnd"/>
      <w:r w:rsidRPr="006F0F3D">
        <w:rPr>
          <w:sz w:val="16"/>
        </w:rPr>
        <w:t>. https://doi.org/10.48550/arXiv.1912.01703</w:t>
      </w:r>
    </w:p>
    <w:p w14:paraId="00D0F69B" w14:textId="77777777" w:rsidR="006F0F3D" w:rsidRPr="006F0F3D" w:rsidRDefault="006F0F3D" w:rsidP="006F0F3D">
      <w:pPr>
        <w:pStyle w:val="Bibliography"/>
        <w:rPr>
          <w:sz w:val="16"/>
        </w:rPr>
      </w:pPr>
      <w:r w:rsidRPr="006F0F3D">
        <w:rPr>
          <w:sz w:val="16"/>
        </w:rPr>
        <w:t xml:space="preserve">Poole, B., Jain, A., Barron, J. T., &amp; Mildenhall, B. (2022). </w:t>
      </w:r>
      <w:proofErr w:type="spellStart"/>
      <w:r w:rsidRPr="006F0F3D">
        <w:rPr>
          <w:i/>
          <w:iCs/>
          <w:sz w:val="16"/>
        </w:rPr>
        <w:t>DreamFusion</w:t>
      </w:r>
      <w:proofErr w:type="spellEnd"/>
      <w:r w:rsidRPr="006F0F3D">
        <w:rPr>
          <w:i/>
          <w:iCs/>
          <w:sz w:val="16"/>
        </w:rPr>
        <w:t>: Text-to-3D using 2D Diffusion</w:t>
      </w:r>
      <w:r w:rsidRPr="006F0F3D">
        <w:rPr>
          <w:sz w:val="16"/>
        </w:rPr>
        <w:t xml:space="preserve"> (No. arXiv:2209.14988). </w:t>
      </w:r>
      <w:proofErr w:type="spellStart"/>
      <w:r w:rsidRPr="006F0F3D">
        <w:rPr>
          <w:sz w:val="16"/>
        </w:rPr>
        <w:t>arXiv</w:t>
      </w:r>
      <w:proofErr w:type="spellEnd"/>
      <w:r w:rsidRPr="006F0F3D">
        <w:rPr>
          <w:sz w:val="16"/>
        </w:rPr>
        <w:t>. https://doi.org/10.48550/arXiv.2209.14988</w:t>
      </w:r>
    </w:p>
    <w:p w14:paraId="6B91578C" w14:textId="77777777" w:rsidR="006F0F3D" w:rsidRPr="006F0F3D" w:rsidRDefault="006F0F3D" w:rsidP="006F0F3D">
      <w:pPr>
        <w:pStyle w:val="Bibliography"/>
        <w:rPr>
          <w:sz w:val="16"/>
        </w:rPr>
      </w:pPr>
      <w:r w:rsidRPr="006F0F3D">
        <w:rPr>
          <w:sz w:val="16"/>
        </w:rPr>
        <w:t xml:space="preserve">Ramesh, A., Pavlov, M., Goh, G., Gray, S., Voss, C., Radford, A., Chen, M., &amp; </w:t>
      </w:r>
      <w:proofErr w:type="spellStart"/>
      <w:r w:rsidRPr="006F0F3D">
        <w:rPr>
          <w:sz w:val="16"/>
        </w:rPr>
        <w:t>Sutskever</w:t>
      </w:r>
      <w:proofErr w:type="spellEnd"/>
      <w:r w:rsidRPr="006F0F3D">
        <w:rPr>
          <w:sz w:val="16"/>
        </w:rPr>
        <w:t xml:space="preserve">, I. (2021). </w:t>
      </w:r>
      <w:r w:rsidRPr="006F0F3D">
        <w:rPr>
          <w:i/>
          <w:iCs/>
          <w:sz w:val="16"/>
        </w:rPr>
        <w:t>Zero-Shot Text-to-Image Generation</w:t>
      </w:r>
      <w:r w:rsidRPr="006F0F3D">
        <w:rPr>
          <w:sz w:val="16"/>
        </w:rPr>
        <w:t xml:space="preserve"> (No. arXiv:2102.12092). </w:t>
      </w:r>
      <w:proofErr w:type="spellStart"/>
      <w:r w:rsidRPr="006F0F3D">
        <w:rPr>
          <w:sz w:val="16"/>
        </w:rPr>
        <w:t>arXiv</w:t>
      </w:r>
      <w:proofErr w:type="spellEnd"/>
      <w:r w:rsidRPr="006F0F3D">
        <w:rPr>
          <w:sz w:val="16"/>
        </w:rPr>
        <w:t>. https://doi.org/10.48550/arXiv.2102.12092</w:t>
      </w:r>
    </w:p>
    <w:p w14:paraId="41D87B63" w14:textId="77777777" w:rsidR="006F0F3D" w:rsidRPr="006F0F3D" w:rsidRDefault="006F0F3D" w:rsidP="006F0F3D">
      <w:pPr>
        <w:pStyle w:val="Bibliography"/>
        <w:rPr>
          <w:sz w:val="16"/>
        </w:rPr>
      </w:pPr>
      <w:r w:rsidRPr="006F0F3D">
        <w:rPr>
          <w:sz w:val="16"/>
          <w:lang w:val="de-DE"/>
        </w:rPr>
        <w:t xml:space="preserve">Rasmussen, M. H., Lefrançois, M., Schneider, G., &amp; Pauwels, P. (2020). </w:t>
      </w:r>
      <w:r w:rsidRPr="006F0F3D">
        <w:rPr>
          <w:sz w:val="16"/>
        </w:rPr>
        <w:t xml:space="preserve">BOT: The Building Topology Ontology of the W3C Linked Building Data Group. </w:t>
      </w:r>
      <w:r w:rsidRPr="006F0F3D">
        <w:rPr>
          <w:i/>
          <w:iCs/>
          <w:sz w:val="16"/>
        </w:rPr>
        <w:t>Semantic Web</w:t>
      </w:r>
      <w:r w:rsidRPr="006F0F3D">
        <w:rPr>
          <w:sz w:val="16"/>
        </w:rPr>
        <w:t>. https://doi.org/10.3233/SW-200385</w:t>
      </w:r>
    </w:p>
    <w:p w14:paraId="29026F24" w14:textId="77777777" w:rsidR="006F0F3D" w:rsidRPr="006F0F3D" w:rsidRDefault="006F0F3D" w:rsidP="006F0F3D">
      <w:pPr>
        <w:pStyle w:val="Bibliography"/>
        <w:rPr>
          <w:sz w:val="16"/>
        </w:rPr>
      </w:pPr>
      <w:proofErr w:type="spellStart"/>
      <w:r w:rsidRPr="006F0F3D">
        <w:rPr>
          <w:sz w:val="16"/>
        </w:rPr>
        <w:t>Rasoulzadeh</w:t>
      </w:r>
      <w:proofErr w:type="spellEnd"/>
      <w:r w:rsidRPr="006F0F3D">
        <w:rPr>
          <w:sz w:val="16"/>
        </w:rPr>
        <w:t xml:space="preserve">, S., Bank, M., Wimmer, M., Kovacic, I., </w:t>
      </w:r>
      <w:proofErr w:type="spellStart"/>
      <w:r w:rsidRPr="006F0F3D">
        <w:rPr>
          <w:sz w:val="16"/>
        </w:rPr>
        <w:t>Schinegger</w:t>
      </w:r>
      <w:proofErr w:type="spellEnd"/>
      <w:r w:rsidRPr="006F0F3D">
        <w:rPr>
          <w:sz w:val="16"/>
        </w:rPr>
        <w:t xml:space="preserve">, K., &amp; </w:t>
      </w:r>
      <w:proofErr w:type="spellStart"/>
      <w:r w:rsidRPr="006F0F3D">
        <w:rPr>
          <w:sz w:val="16"/>
        </w:rPr>
        <w:t>Rutzinger</w:t>
      </w:r>
      <w:proofErr w:type="spellEnd"/>
      <w:r w:rsidRPr="006F0F3D">
        <w:rPr>
          <w:sz w:val="16"/>
        </w:rPr>
        <w:t xml:space="preserve">, S. (2024). </w:t>
      </w:r>
      <w:proofErr w:type="spellStart"/>
      <w:r w:rsidRPr="006F0F3D">
        <w:rPr>
          <w:i/>
          <w:iCs/>
          <w:sz w:val="16"/>
        </w:rPr>
        <w:t>ArchComplete</w:t>
      </w:r>
      <w:proofErr w:type="spellEnd"/>
      <w:r w:rsidRPr="006F0F3D">
        <w:rPr>
          <w:i/>
          <w:iCs/>
          <w:sz w:val="16"/>
        </w:rPr>
        <w:t xml:space="preserve">: Autoregressive 3D Architectural Design Generation with Hierarchical Diffusion-Based </w:t>
      </w:r>
      <w:proofErr w:type="spellStart"/>
      <w:r w:rsidRPr="006F0F3D">
        <w:rPr>
          <w:i/>
          <w:iCs/>
          <w:sz w:val="16"/>
        </w:rPr>
        <w:t>Upsampling</w:t>
      </w:r>
      <w:proofErr w:type="spellEnd"/>
      <w:r w:rsidRPr="006F0F3D">
        <w:rPr>
          <w:sz w:val="16"/>
        </w:rPr>
        <w:t xml:space="preserve"> (No. arXiv:2412.17957). </w:t>
      </w:r>
      <w:proofErr w:type="spellStart"/>
      <w:r w:rsidRPr="006F0F3D">
        <w:rPr>
          <w:sz w:val="16"/>
        </w:rPr>
        <w:t>arXiv</w:t>
      </w:r>
      <w:proofErr w:type="spellEnd"/>
      <w:r w:rsidRPr="006F0F3D">
        <w:rPr>
          <w:sz w:val="16"/>
        </w:rPr>
        <w:t>. https://doi.org/10.48550/arXiv.2412.17957</w:t>
      </w:r>
    </w:p>
    <w:p w14:paraId="5D6E7A50" w14:textId="77777777" w:rsidR="006F0F3D" w:rsidRPr="006F0F3D" w:rsidRDefault="006F0F3D" w:rsidP="006F0F3D">
      <w:pPr>
        <w:pStyle w:val="Bibliography"/>
        <w:rPr>
          <w:sz w:val="16"/>
        </w:rPr>
      </w:pPr>
      <w:r w:rsidRPr="006F0F3D">
        <w:rPr>
          <w:sz w:val="16"/>
          <w:lang w:val="de-DE"/>
        </w:rPr>
        <w:t xml:space="preserve">Rombach, R., Blattmann, A., Lorenz, D., Esser, P., &amp; Ommer, B. (2022). </w:t>
      </w:r>
      <w:r w:rsidRPr="006F0F3D">
        <w:rPr>
          <w:i/>
          <w:iCs/>
          <w:sz w:val="16"/>
        </w:rPr>
        <w:t>High-Resolution Image Synthesis with Latent Diffusion Models</w:t>
      </w:r>
      <w:r w:rsidRPr="006F0F3D">
        <w:rPr>
          <w:sz w:val="16"/>
        </w:rPr>
        <w:t xml:space="preserve"> (No. arXiv:2112.10752). </w:t>
      </w:r>
      <w:proofErr w:type="spellStart"/>
      <w:r w:rsidRPr="006F0F3D">
        <w:rPr>
          <w:sz w:val="16"/>
        </w:rPr>
        <w:t>arXiv</w:t>
      </w:r>
      <w:proofErr w:type="spellEnd"/>
      <w:r w:rsidRPr="006F0F3D">
        <w:rPr>
          <w:sz w:val="16"/>
        </w:rPr>
        <w:t>. https://doi.org/10.48550/arXiv.2112.10752</w:t>
      </w:r>
    </w:p>
    <w:p w14:paraId="72573EC7" w14:textId="77777777" w:rsidR="006F0F3D" w:rsidRPr="006F0F3D" w:rsidRDefault="006F0F3D" w:rsidP="006F0F3D">
      <w:pPr>
        <w:pStyle w:val="Bibliography"/>
        <w:rPr>
          <w:sz w:val="16"/>
        </w:rPr>
      </w:pPr>
      <w:r w:rsidRPr="006F0F3D">
        <w:rPr>
          <w:sz w:val="16"/>
        </w:rPr>
        <w:t xml:space="preserve">Smith, E. A. T. (with </w:t>
      </w:r>
      <w:proofErr w:type="spellStart"/>
      <w:r w:rsidRPr="006F0F3D">
        <w:rPr>
          <w:sz w:val="16"/>
        </w:rPr>
        <w:t>Gössel</w:t>
      </w:r>
      <w:proofErr w:type="spellEnd"/>
      <w:r w:rsidRPr="006F0F3D">
        <w:rPr>
          <w:sz w:val="16"/>
        </w:rPr>
        <w:t xml:space="preserve">, P.). (2006). </w:t>
      </w:r>
      <w:r w:rsidRPr="006F0F3D">
        <w:rPr>
          <w:i/>
          <w:iCs/>
          <w:sz w:val="16"/>
        </w:rPr>
        <w:t>Case study houses: 1945-</w:t>
      </w:r>
      <w:proofErr w:type="gramStart"/>
      <w:r w:rsidRPr="006F0F3D">
        <w:rPr>
          <w:i/>
          <w:iCs/>
          <w:sz w:val="16"/>
        </w:rPr>
        <w:t>1966 :</w:t>
      </w:r>
      <w:proofErr w:type="gramEnd"/>
      <w:r w:rsidRPr="006F0F3D">
        <w:rPr>
          <w:i/>
          <w:iCs/>
          <w:sz w:val="16"/>
        </w:rPr>
        <w:t xml:space="preserve"> the Californian impetus</w:t>
      </w:r>
      <w:r w:rsidRPr="006F0F3D">
        <w:rPr>
          <w:sz w:val="16"/>
        </w:rPr>
        <w:t>. Taschen.</w:t>
      </w:r>
    </w:p>
    <w:p w14:paraId="181051D4" w14:textId="77777777" w:rsidR="006F0F3D" w:rsidRPr="006F0F3D" w:rsidRDefault="006F0F3D" w:rsidP="006F0F3D">
      <w:pPr>
        <w:pStyle w:val="Bibliography"/>
        <w:rPr>
          <w:sz w:val="16"/>
        </w:rPr>
      </w:pPr>
      <w:r w:rsidRPr="006F0F3D">
        <w:rPr>
          <w:i/>
          <w:iCs/>
          <w:sz w:val="16"/>
        </w:rPr>
        <w:t>Three.js – JavaScript 3D Library</w:t>
      </w:r>
      <w:r w:rsidRPr="006F0F3D">
        <w:rPr>
          <w:sz w:val="16"/>
        </w:rPr>
        <w:t>. (n.d.). Retrieved 26 January 2025, from https://threejs.org/</w:t>
      </w:r>
    </w:p>
    <w:p w14:paraId="451FFD78" w14:textId="77777777" w:rsidR="006F0F3D" w:rsidRPr="006F0F3D" w:rsidRDefault="006F0F3D" w:rsidP="006F0F3D">
      <w:pPr>
        <w:pStyle w:val="Bibliography"/>
        <w:rPr>
          <w:sz w:val="16"/>
        </w:rPr>
      </w:pPr>
      <w:r w:rsidRPr="006F0F3D">
        <w:rPr>
          <w:sz w:val="16"/>
          <w:lang w:val="de-DE"/>
        </w:rPr>
        <w:t xml:space="preserve">Wei, Y., Vosselman, G., &amp; Yang, M. Y. (2023, August 31). </w:t>
      </w:r>
      <w:proofErr w:type="spellStart"/>
      <w:r w:rsidRPr="006F0F3D">
        <w:rPr>
          <w:i/>
          <w:iCs/>
          <w:sz w:val="16"/>
        </w:rPr>
        <w:t>BuilDiff</w:t>
      </w:r>
      <w:proofErr w:type="spellEnd"/>
      <w:r w:rsidRPr="006F0F3D">
        <w:rPr>
          <w:i/>
          <w:iCs/>
          <w:sz w:val="16"/>
        </w:rPr>
        <w:t>: 3D Building Shape Generation using Single-Image Conditional Point Cloud Diffusion Models</w:t>
      </w:r>
      <w:r w:rsidRPr="006F0F3D">
        <w:rPr>
          <w:sz w:val="16"/>
        </w:rPr>
        <w:t>. arXiv.Org. https://arxiv.org/abs/2309.00158v1</w:t>
      </w:r>
    </w:p>
    <w:p w14:paraId="774BBB0F" w14:textId="77777777" w:rsidR="006F0F3D" w:rsidRPr="006F0F3D" w:rsidRDefault="006F0F3D" w:rsidP="006F0F3D">
      <w:pPr>
        <w:pStyle w:val="Bibliography"/>
        <w:rPr>
          <w:sz w:val="16"/>
        </w:rPr>
      </w:pPr>
      <w:r w:rsidRPr="006F0F3D">
        <w:rPr>
          <w:sz w:val="16"/>
        </w:rPr>
        <w:t xml:space="preserve">Zhang, H., &amp; Blasetti, E. (2020). 3D ARCHITECTURAL FORM STYLE TRANSFER THROUGH MACHINE LEARNING. </w:t>
      </w:r>
      <w:r w:rsidRPr="006F0F3D">
        <w:rPr>
          <w:i/>
          <w:iCs/>
          <w:sz w:val="16"/>
        </w:rPr>
        <w:t>MACHINE LEARNING</w:t>
      </w:r>
      <w:r w:rsidRPr="006F0F3D">
        <w:rPr>
          <w:sz w:val="16"/>
        </w:rPr>
        <w:t>.</w:t>
      </w:r>
    </w:p>
    <w:p w14:paraId="6040E2D7" w14:textId="6C847283" w:rsidR="5158112E" w:rsidRPr="00543431" w:rsidRDefault="00543431" w:rsidP="00AF519B">
      <w:pPr>
        <w:pStyle w:val="References"/>
      </w:pPr>
      <w:r w:rsidRPr="00AF519B">
        <w:fldChar w:fldCharType="end"/>
      </w:r>
    </w:p>
    <w:p w14:paraId="5B8559EF" w14:textId="13512EA0" w:rsidR="00F92B82" w:rsidRPr="00543431" w:rsidRDefault="00F92B82" w:rsidP="00543431">
      <w:pPr>
        <w:pStyle w:val="CAADRIAtextfirst"/>
        <w:spacing w:before="0"/>
        <w:rPr>
          <w:rStyle w:val="Hyperlink1"/>
          <w:sz w:val="20"/>
          <w:szCs w:val="20"/>
        </w:rPr>
      </w:pPr>
    </w:p>
    <w:p w14:paraId="25D80163" w14:textId="77777777" w:rsidR="00F92B82" w:rsidRPr="00543431" w:rsidRDefault="00F92B82" w:rsidP="00543431">
      <w:pPr>
        <w:pStyle w:val="CAADRIAtext"/>
        <w:spacing w:before="0"/>
        <w:rPr>
          <w:rStyle w:val="Hyperlink1"/>
          <w:sz w:val="20"/>
          <w:szCs w:val="20"/>
        </w:rPr>
      </w:pPr>
    </w:p>
    <w:p w14:paraId="6ABA0B74" w14:textId="77777777" w:rsidR="00F92B82" w:rsidRDefault="00F92B82">
      <w:pPr>
        <w:pStyle w:val="CAADRIAtext"/>
        <w:rPr>
          <w:rStyle w:val="Hyperlink1"/>
        </w:rPr>
      </w:pPr>
    </w:p>
    <w:p w14:paraId="7E564ED5" w14:textId="77777777" w:rsidR="00F92B82" w:rsidRDefault="00F92B82">
      <w:pPr>
        <w:pStyle w:val="CAADRIAtext"/>
        <w:rPr>
          <w:rStyle w:val="Hyperlink1"/>
        </w:rPr>
      </w:pPr>
    </w:p>
    <w:p w14:paraId="501B3E95" w14:textId="3365B73B" w:rsidR="00F92B82" w:rsidRDefault="00F92B82">
      <w:pPr>
        <w:pStyle w:val="CAADRIAtext"/>
        <w:rPr>
          <w:rStyle w:val="Hyperlink1"/>
        </w:rPr>
      </w:pPr>
    </w:p>
    <w:p w14:paraId="6601181D" w14:textId="77777777" w:rsidR="00F92B82" w:rsidRDefault="00F92B82" w:rsidP="00AF519B">
      <w:pPr>
        <w:pStyle w:val="CAADRIAtext"/>
        <w:ind w:firstLine="0"/>
        <w:rPr>
          <w:rStyle w:val="Hyperlink1"/>
        </w:rPr>
      </w:pPr>
    </w:p>
    <w:p w14:paraId="5306FE9B" w14:textId="77777777" w:rsidR="00F92B82" w:rsidRDefault="00F92B82">
      <w:pPr>
        <w:pStyle w:val="CAADRIAtext"/>
        <w:rPr>
          <w:rStyle w:val="Hyperlink1"/>
        </w:rPr>
      </w:pPr>
    </w:p>
    <w:p w14:paraId="7AEC8167" w14:textId="77777777" w:rsidR="00166BDD" w:rsidRDefault="00166BDD" w:rsidP="00166BDD">
      <w:pPr>
        <w:pStyle w:val="CAADRIAtext"/>
        <w:ind w:firstLine="0"/>
      </w:pPr>
    </w:p>
    <w:p w14:paraId="5E2D394A" w14:textId="77777777" w:rsidR="00166BDD" w:rsidRDefault="00166BDD" w:rsidP="00166BDD">
      <w:pPr>
        <w:pStyle w:val="CAADRIAtext"/>
        <w:ind w:firstLine="0"/>
      </w:pPr>
      <w:r>
        <w:t>NOTES ON TRAINING:</w:t>
      </w:r>
    </w:p>
    <w:p w14:paraId="07FBA2E1" w14:textId="77777777" w:rsidR="00166BDD" w:rsidRDefault="00166BDD" w:rsidP="00166BDD">
      <w:pPr>
        <w:pStyle w:val="CAADRIAtext"/>
        <w:numPr>
          <w:ilvl w:val="0"/>
          <w:numId w:val="3"/>
        </w:numPr>
      </w:pPr>
      <w:r>
        <w:t xml:space="preserve">Changing the latent variables to 6: better performance by 0.5 in loss, but seems to be a shift only, so if it was at 3 before its </w:t>
      </w:r>
      <w:proofErr w:type="spellStart"/>
      <w:r>
        <w:t>gonna</w:t>
      </w:r>
      <w:proofErr w:type="spellEnd"/>
      <w:r>
        <w:t xml:space="preserve"> end at 2.5. it doesn’t change anything fundamentally</w:t>
      </w:r>
    </w:p>
    <w:p w14:paraId="5BA440CB" w14:textId="77777777" w:rsidR="00166BDD" w:rsidRDefault="00166BDD" w:rsidP="00166BDD">
      <w:pPr>
        <w:pStyle w:val="CAADRIAtext"/>
        <w:numPr>
          <w:ilvl w:val="0"/>
          <w:numId w:val="3"/>
        </w:numPr>
      </w:pPr>
      <w:r>
        <w:t>Changing the latent variables to 32: performance worse than 6, while still a bit better than 3: might be already overfitting</w:t>
      </w:r>
    </w:p>
    <w:p w14:paraId="47568848" w14:textId="77777777" w:rsidR="00166BDD" w:rsidRPr="00DE554B" w:rsidRDefault="00166BDD" w:rsidP="00166BDD">
      <w:pPr>
        <w:pStyle w:val="CAADRIAtext"/>
        <w:numPr>
          <w:ilvl w:val="0"/>
          <w:numId w:val="3"/>
        </w:numPr>
      </w:pPr>
      <w:r>
        <w:lastRenderedPageBreak/>
        <w:t xml:space="preserve">Changing to a different pooling method in the encoder (set2set) improves performance as well by around 0.5 in loss, also making the model learn longer before converging. </w:t>
      </w:r>
      <w:r w:rsidRPr="00DE554B">
        <w:rPr>
          <w:b/>
          <w:bCs/>
        </w:rPr>
        <w:t>Might be good to try more there….</w:t>
      </w:r>
    </w:p>
    <w:p w14:paraId="5DB71882" w14:textId="77777777" w:rsidR="00166BDD" w:rsidRDefault="00166BDD" w:rsidP="00166BDD">
      <w:pPr>
        <w:pStyle w:val="CAADRIAtext"/>
        <w:numPr>
          <w:ilvl w:val="0"/>
          <w:numId w:val="3"/>
        </w:numPr>
      </w:pPr>
      <w:r>
        <w:t>Changing the processing steps of set2set from 2 to 4 makes model training very slow</w:t>
      </w:r>
    </w:p>
    <w:p w14:paraId="543411B6" w14:textId="77777777" w:rsidR="00166BDD" w:rsidRDefault="00166BDD" w:rsidP="00166BDD">
      <w:pPr>
        <w:pStyle w:val="CAADRIAtext"/>
        <w:numPr>
          <w:ilvl w:val="0"/>
          <w:numId w:val="3"/>
        </w:numPr>
      </w:pPr>
      <w:r>
        <w:t>Changing pooling from 2</w:t>
      </w:r>
      <w:r w:rsidRPr="00657E60">
        <w:rPr>
          <w:vertAlign w:val="superscript"/>
        </w:rPr>
        <w:t>nd</w:t>
      </w:r>
      <w:r>
        <w:t xml:space="preserve"> dimension to 1</w:t>
      </w:r>
      <w:r w:rsidRPr="00657E60">
        <w:rPr>
          <w:vertAlign w:val="superscript"/>
        </w:rPr>
        <w:t>st</w:t>
      </w:r>
      <w:r>
        <w:t>. as in instead of 29x128 -&gt; 29x3 -&gt; 1x3, doing 29x128 -&gt; 10x3 -&gt; 1x3, so using both dimensions, confuses the model and learning is very jiggle and nowhere near good performance (around 10 loss)</w:t>
      </w:r>
    </w:p>
    <w:bookmarkEnd w:id="0"/>
    <w:p w14:paraId="4E6253A1" w14:textId="77777777" w:rsidR="00F92B82" w:rsidRDefault="00F92B82" w:rsidP="00B826AA">
      <w:pPr>
        <w:pStyle w:val="CAADRIAtext"/>
      </w:pPr>
    </w:p>
    <w:sectPr w:rsidR="00F92B82" w:rsidSect="00CF621A">
      <w:headerReference w:type="even" r:id="rId20"/>
      <w:headerReference w:type="default" r:id="rId21"/>
      <w:pgSz w:w="11900" w:h="16840" w:code="9"/>
      <w:pgMar w:top="567" w:right="2546" w:bottom="567" w:left="2546" w:header="2126" w:footer="170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Erik Bauscher" w:date="2025-02-04T22:50:00Z" w:initials="EB">
    <w:p w14:paraId="24773364" w14:textId="77777777" w:rsidR="00262972" w:rsidRDefault="00262972" w:rsidP="00262972">
      <w:pPr>
        <w:pStyle w:val="CommentText"/>
      </w:pPr>
      <w:r>
        <w:rPr>
          <w:rStyle w:val="CommentReference"/>
        </w:rPr>
        <w:annotationRef/>
      </w:r>
      <w:r>
        <w:t>Add graph representation of each building if time</w:t>
      </w:r>
    </w:p>
  </w:comment>
  <w:comment w:id="2" w:author="Erik Bauscher" w:date="2025-02-04T22:53:00Z" w:initials="EB">
    <w:p w14:paraId="46E0EF4B" w14:textId="77777777" w:rsidR="00D63382" w:rsidRDefault="00D63382" w:rsidP="00D63382">
      <w:pPr>
        <w:pStyle w:val="CommentText"/>
      </w:pPr>
      <w:r>
        <w:rPr>
          <w:rStyle w:val="CommentReference"/>
        </w:rPr>
        <w:annotationRef/>
      </w:r>
      <w:r>
        <w:t>Or/and the algorithm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773364" w15:done="0"/>
  <w15:commentEx w15:paraId="46E0EF4B" w15:paraIdParent="247733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4B8B59" w16cex:dateUtc="2025-02-04T22:50:00Z"/>
  <w16cex:commentExtensible w16cex:durableId="1EE2725F" w16cex:dateUtc="2025-02-04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773364" w16cid:durableId="6A4B8B59"/>
  <w16cid:commentId w16cid:paraId="46E0EF4B" w16cid:durableId="1EE27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41EA1" w14:textId="77777777" w:rsidR="00115D63" w:rsidRDefault="00115D63">
      <w:r>
        <w:separator/>
      </w:r>
    </w:p>
  </w:endnote>
  <w:endnote w:type="continuationSeparator" w:id="0">
    <w:p w14:paraId="7A22D382" w14:textId="77777777" w:rsidR="00115D63" w:rsidRDefault="0011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Avenir Next Regular">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F21C4" w14:textId="77777777" w:rsidR="00115D63" w:rsidRDefault="00115D63">
      <w:r>
        <w:separator/>
      </w:r>
    </w:p>
  </w:footnote>
  <w:footnote w:type="continuationSeparator" w:id="0">
    <w:p w14:paraId="4D545916" w14:textId="77777777" w:rsidR="00115D63" w:rsidRDefault="00115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79994" w14:textId="4BF25112" w:rsidR="5158112E" w:rsidRDefault="5158112E" w:rsidP="5158112E">
    <w:pPr>
      <w:pStyle w:val="CAADRIAheadereven"/>
      <w:tabs>
        <w:tab w:val="clear" w:pos="8640"/>
        <w:tab w:val="right" w:pos="6788"/>
      </w:tabs>
      <w:ind w:left="0"/>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68F4" w14:textId="3E7006E7" w:rsidR="00F92B82" w:rsidRPr="00CF621A" w:rsidRDefault="00F92B82" w:rsidP="00CF621A">
    <w:pPr>
      <w:pStyle w:val="CAADRIAheaderodd"/>
      <w:tabs>
        <w:tab w:val="clear" w:pos="8640"/>
        <w:tab w:val="right" w:pos="6788"/>
      </w:tabs>
      <w:ind w:left="0"/>
      <w:jc w:val="lef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C0E"/>
    <w:multiLevelType w:val="hybridMultilevel"/>
    <w:tmpl w:val="C464CBBA"/>
    <w:lvl w:ilvl="0" w:tplc="8D824B8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E1F6457"/>
    <w:multiLevelType w:val="hybridMultilevel"/>
    <w:tmpl w:val="3036FAFA"/>
    <w:lvl w:ilvl="0" w:tplc="CB6ED994">
      <w:start w:val="1"/>
      <w:numFmt w:val="bullet"/>
      <w:lvlText w:val="-"/>
      <w:lvlJc w:val="left"/>
      <w:pPr>
        <w:ind w:left="928" w:hanging="360"/>
      </w:pPr>
      <w:rPr>
        <w:rFonts w:ascii="Aptos" w:hAnsi="Aptos" w:hint="default"/>
      </w:rPr>
    </w:lvl>
    <w:lvl w:ilvl="1" w:tplc="961631FE">
      <w:start w:val="1"/>
      <w:numFmt w:val="bullet"/>
      <w:lvlText w:val="o"/>
      <w:lvlJc w:val="left"/>
      <w:pPr>
        <w:ind w:left="1648" w:hanging="360"/>
      </w:pPr>
      <w:rPr>
        <w:rFonts w:ascii="Courier New" w:hAnsi="Courier New" w:hint="default"/>
      </w:rPr>
    </w:lvl>
    <w:lvl w:ilvl="2" w:tplc="6324D62C">
      <w:start w:val="1"/>
      <w:numFmt w:val="bullet"/>
      <w:lvlText w:val=""/>
      <w:lvlJc w:val="left"/>
      <w:pPr>
        <w:ind w:left="2368" w:hanging="360"/>
      </w:pPr>
      <w:rPr>
        <w:rFonts w:ascii="Wingdings" w:hAnsi="Wingdings" w:hint="default"/>
      </w:rPr>
    </w:lvl>
    <w:lvl w:ilvl="3" w:tplc="EF820D92">
      <w:start w:val="1"/>
      <w:numFmt w:val="bullet"/>
      <w:lvlText w:val=""/>
      <w:lvlJc w:val="left"/>
      <w:pPr>
        <w:ind w:left="3088" w:hanging="360"/>
      </w:pPr>
      <w:rPr>
        <w:rFonts w:ascii="Symbol" w:hAnsi="Symbol" w:hint="default"/>
      </w:rPr>
    </w:lvl>
    <w:lvl w:ilvl="4" w:tplc="13F64950">
      <w:start w:val="1"/>
      <w:numFmt w:val="bullet"/>
      <w:lvlText w:val="o"/>
      <w:lvlJc w:val="left"/>
      <w:pPr>
        <w:ind w:left="3808" w:hanging="360"/>
      </w:pPr>
      <w:rPr>
        <w:rFonts w:ascii="Courier New" w:hAnsi="Courier New" w:hint="default"/>
      </w:rPr>
    </w:lvl>
    <w:lvl w:ilvl="5" w:tplc="DC821DDE">
      <w:start w:val="1"/>
      <w:numFmt w:val="bullet"/>
      <w:lvlText w:val=""/>
      <w:lvlJc w:val="left"/>
      <w:pPr>
        <w:ind w:left="4528" w:hanging="360"/>
      </w:pPr>
      <w:rPr>
        <w:rFonts w:ascii="Wingdings" w:hAnsi="Wingdings" w:hint="default"/>
      </w:rPr>
    </w:lvl>
    <w:lvl w:ilvl="6" w:tplc="0E927584">
      <w:start w:val="1"/>
      <w:numFmt w:val="bullet"/>
      <w:lvlText w:val=""/>
      <w:lvlJc w:val="left"/>
      <w:pPr>
        <w:ind w:left="5248" w:hanging="360"/>
      </w:pPr>
      <w:rPr>
        <w:rFonts w:ascii="Symbol" w:hAnsi="Symbol" w:hint="default"/>
      </w:rPr>
    </w:lvl>
    <w:lvl w:ilvl="7" w:tplc="CA524F22">
      <w:start w:val="1"/>
      <w:numFmt w:val="bullet"/>
      <w:lvlText w:val="o"/>
      <w:lvlJc w:val="left"/>
      <w:pPr>
        <w:ind w:left="5968" w:hanging="360"/>
      </w:pPr>
      <w:rPr>
        <w:rFonts w:ascii="Courier New" w:hAnsi="Courier New" w:hint="default"/>
      </w:rPr>
    </w:lvl>
    <w:lvl w:ilvl="8" w:tplc="5AF022FA">
      <w:start w:val="1"/>
      <w:numFmt w:val="bullet"/>
      <w:lvlText w:val=""/>
      <w:lvlJc w:val="left"/>
      <w:pPr>
        <w:ind w:left="6688" w:hanging="360"/>
      </w:pPr>
      <w:rPr>
        <w:rFonts w:ascii="Wingdings" w:hAnsi="Wingdings" w:hint="default"/>
      </w:rPr>
    </w:lvl>
  </w:abstractNum>
  <w:abstractNum w:abstractNumId="2" w15:restartNumberingAfterBreak="0">
    <w:nsid w:val="335327E3"/>
    <w:multiLevelType w:val="multilevel"/>
    <w:tmpl w:val="225227FA"/>
    <w:styleLink w:val="ImportedStyle2"/>
    <w:lvl w:ilvl="0">
      <w:start w:val="1"/>
      <w:numFmt w:val="decimal"/>
      <w:pStyle w:val="Heading0"/>
      <w:suff w:val="nothing"/>
      <w:lvlText w:val="%1."/>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226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nothing"/>
      <w:lvlText w:val="%1.%2.%3.%4.%5."/>
      <w:lvlJc w:val="left"/>
      <w:pPr>
        <w:ind w:left="29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nothing"/>
      <w:lvlText w:val="%1.%2.%3.%4.%5.%6."/>
      <w:lvlJc w:val="left"/>
      <w:pPr>
        <w:ind w:left="37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442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nothing"/>
      <w:lvlText w:val="%1.%2.%3.%4.%5.%6.%7.%8."/>
      <w:lvlJc w:val="left"/>
      <w:pPr>
        <w:ind w:left="51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nothing"/>
      <w:lvlText w:val="%1.%2.%3.%4.%5.%6.%7.%8.%9."/>
      <w:lvlJc w:val="left"/>
      <w:pPr>
        <w:ind w:left="59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8B24D83"/>
    <w:multiLevelType w:val="multilevel"/>
    <w:tmpl w:val="225227FA"/>
    <w:numStyleLink w:val="ImportedStyle2"/>
  </w:abstractNum>
  <w:abstractNum w:abstractNumId="4" w15:restartNumberingAfterBreak="0">
    <w:nsid w:val="4A721A24"/>
    <w:multiLevelType w:val="hybridMultilevel"/>
    <w:tmpl w:val="9564B3A4"/>
    <w:lvl w:ilvl="0" w:tplc="1D3840E2">
      <w:start w:val="1"/>
      <w:numFmt w:val="decimal"/>
      <w:lvlText w:val="%1."/>
      <w:lvlJc w:val="left"/>
      <w:pPr>
        <w:ind w:left="720" w:hanging="360"/>
      </w:pPr>
    </w:lvl>
    <w:lvl w:ilvl="1" w:tplc="841C9E3A">
      <w:start w:val="1"/>
      <w:numFmt w:val="lowerLetter"/>
      <w:lvlText w:val="%2."/>
      <w:lvlJc w:val="left"/>
      <w:pPr>
        <w:ind w:left="1440" w:hanging="360"/>
      </w:pPr>
    </w:lvl>
    <w:lvl w:ilvl="2" w:tplc="B2E21262">
      <w:start w:val="1"/>
      <w:numFmt w:val="lowerRoman"/>
      <w:lvlText w:val="%3."/>
      <w:lvlJc w:val="right"/>
      <w:pPr>
        <w:ind w:left="2160" w:hanging="180"/>
      </w:pPr>
    </w:lvl>
    <w:lvl w:ilvl="3" w:tplc="A82C2BDA">
      <w:start w:val="1"/>
      <w:numFmt w:val="decimal"/>
      <w:lvlText w:val="%4."/>
      <w:lvlJc w:val="left"/>
      <w:pPr>
        <w:ind w:left="2880" w:hanging="360"/>
      </w:pPr>
    </w:lvl>
    <w:lvl w:ilvl="4" w:tplc="B52C07AA">
      <w:start w:val="1"/>
      <w:numFmt w:val="lowerLetter"/>
      <w:lvlText w:val="%5."/>
      <w:lvlJc w:val="left"/>
      <w:pPr>
        <w:ind w:left="3600" w:hanging="360"/>
      </w:pPr>
    </w:lvl>
    <w:lvl w:ilvl="5" w:tplc="69F8A522">
      <w:start w:val="1"/>
      <w:numFmt w:val="lowerRoman"/>
      <w:lvlText w:val="%6."/>
      <w:lvlJc w:val="right"/>
      <w:pPr>
        <w:ind w:left="4320" w:hanging="180"/>
      </w:pPr>
    </w:lvl>
    <w:lvl w:ilvl="6" w:tplc="971A61BC">
      <w:start w:val="1"/>
      <w:numFmt w:val="decimal"/>
      <w:lvlText w:val="%7."/>
      <w:lvlJc w:val="left"/>
      <w:pPr>
        <w:ind w:left="5040" w:hanging="360"/>
      </w:pPr>
    </w:lvl>
    <w:lvl w:ilvl="7" w:tplc="ECE24A1A">
      <w:start w:val="1"/>
      <w:numFmt w:val="lowerLetter"/>
      <w:lvlText w:val="%8."/>
      <w:lvlJc w:val="left"/>
      <w:pPr>
        <w:ind w:left="5760" w:hanging="360"/>
      </w:pPr>
    </w:lvl>
    <w:lvl w:ilvl="8" w:tplc="465C8BDE">
      <w:start w:val="1"/>
      <w:numFmt w:val="lowerRoman"/>
      <w:lvlText w:val="%9."/>
      <w:lvlJc w:val="right"/>
      <w:pPr>
        <w:ind w:left="6480" w:hanging="180"/>
      </w:pPr>
    </w:lvl>
  </w:abstractNum>
  <w:abstractNum w:abstractNumId="5" w15:restartNumberingAfterBreak="0">
    <w:nsid w:val="4C12E9FC"/>
    <w:multiLevelType w:val="hybridMultilevel"/>
    <w:tmpl w:val="32D217C0"/>
    <w:lvl w:ilvl="0" w:tplc="723C0B34">
      <w:start w:val="1"/>
      <w:numFmt w:val="bullet"/>
      <w:lvlText w:val="-"/>
      <w:lvlJc w:val="left"/>
      <w:pPr>
        <w:ind w:left="928" w:hanging="360"/>
      </w:pPr>
      <w:rPr>
        <w:rFonts w:ascii="Aptos" w:hAnsi="Aptos" w:hint="default"/>
      </w:rPr>
    </w:lvl>
    <w:lvl w:ilvl="1" w:tplc="1FDC9708">
      <w:start w:val="1"/>
      <w:numFmt w:val="bullet"/>
      <w:lvlText w:val="o"/>
      <w:lvlJc w:val="left"/>
      <w:pPr>
        <w:ind w:left="1648" w:hanging="360"/>
      </w:pPr>
      <w:rPr>
        <w:rFonts w:ascii="Courier New" w:hAnsi="Courier New" w:hint="default"/>
      </w:rPr>
    </w:lvl>
    <w:lvl w:ilvl="2" w:tplc="94667034">
      <w:start w:val="1"/>
      <w:numFmt w:val="bullet"/>
      <w:lvlText w:val=""/>
      <w:lvlJc w:val="left"/>
      <w:pPr>
        <w:ind w:left="2368" w:hanging="360"/>
      </w:pPr>
      <w:rPr>
        <w:rFonts w:ascii="Wingdings" w:hAnsi="Wingdings" w:hint="default"/>
      </w:rPr>
    </w:lvl>
    <w:lvl w:ilvl="3" w:tplc="D604E8EA">
      <w:start w:val="1"/>
      <w:numFmt w:val="bullet"/>
      <w:lvlText w:val=""/>
      <w:lvlJc w:val="left"/>
      <w:pPr>
        <w:ind w:left="3088" w:hanging="360"/>
      </w:pPr>
      <w:rPr>
        <w:rFonts w:ascii="Symbol" w:hAnsi="Symbol" w:hint="default"/>
      </w:rPr>
    </w:lvl>
    <w:lvl w:ilvl="4" w:tplc="EA763522">
      <w:start w:val="1"/>
      <w:numFmt w:val="bullet"/>
      <w:lvlText w:val="o"/>
      <w:lvlJc w:val="left"/>
      <w:pPr>
        <w:ind w:left="3808" w:hanging="360"/>
      </w:pPr>
      <w:rPr>
        <w:rFonts w:ascii="Courier New" w:hAnsi="Courier New" w:hint="default"/>
      </w:rPr>
    </w:lvl>
    <w:lvl w:ilvl="5" w:tplc="B8FE8598">
      <w:start w:val="1"/>
      <w:numFmt w:val="bullet"/>
      <w:lvlText w:val=""/>
      <w:lvlJc w:val="left"/>
      <w:pPr>
        <w:ind w:left="4528" w:hanging="360"/>
      </w:pPr>
      <w:rPr>
        <w:rFonts w:ascii="Wingdings" w:hAnsi="Wingdings" w:hint="default"/>
      </w:rPr>
    </w:lvl>
    <w:lvl w:ilvl="6" w:tplc="952EB23A">
      <w:start w:val="1"/>
      <w:numFmt w:val="bullet"/>
      <w:lvlText w:val=""/>
      <w:lvlJc w:val="left"/>
      <w:pPr>
        <w:ind w:left="5248" w:hanging="360"/>
      </w:pPr>
      <w:rPr>
        <w:rFonts w:ascii="Symbol" w:hAnsi="Symbol" w:hint="default"/>
      </w:rPr>
    </w:lvl>
    <w:lvl w:ilvl="7" w:tplc="1166F470">
      <w:start w:val="1"/>
      <w:numFmt w:val="bullet"/>
      <w:lvlText w:val="o"/>
      <w:lvlJc w:val="left"/>
      <w:pPr>
        <w:ind w:left="5968" w:hanging="360"/>
      </w:pPr>
      <w:rPr>
        <w:rFonts w:ascii="Courier New" w:hAnsi="Courier New" w:hint="default"/>
      </w:rPr>
    </w:lvl>
    <w:lvl w:ilvl="8" w:tplc="13FE7C96">
      <w:start w:val="1"/>
      <w:numFmt w:val="bullet"/>
      <w:lvlText w:val=""/>
      <w:lvlJc w:val="left"/>
      <w:pPr>
        <w:ind w:left="6688" w:hanging="360"/>
      </w:pPr>
      <w:rPr>
        <w:rFonts w:ascii="Wingdings" w:hAnsi="Wingdings" w:hint="default"/>
      </w:rPr>
    </w:lvl>
  </w:abstractNum>
  <w:abstractNum w:abstractNumId="6" w15:restartNumberingAfterBreak="0">
    <w:nsid w:val="6B5B1F90"/>
    <w:multiLevelType w:val="hybridMultilevel"/>
    <w:tmpl w:val="C71AE9C4"/>
    <w:lvl w:ilvl="0" w:tplc="A7F6FE0A">
      <w:start w:val="1"/>
      <w:numFmt w:val="bullet"/>
      <w:lvlText w:val="-"/>
      <w:lvlJc w:val="left"/>
      <w:pPr>
        <w:ind w:left="928" w:hanging="360"/>
      </w:pPr>
      <w:rPr>
        <w:rFonts w:ascii="Aptos" w:hAnsi="Aptos" w:hint="default"/>
      </w:rPr>
    </w:lvl>
    <w:lvl w:ilvl="1" w:tplc="5AB67EF4">
      <w:start w:val="1"/>
      <w:numFmt w:val="bullet"/>
      <w:lvlText w:val="o"/>
      <w:lvlJc w:val="left"/>
      <w:pPr>
        <w:ind w:left="1648" w:hanging="360"/>
      </w:pPr>
      <w:rPr>
        <w:rFonts w:ascii="Courier New" w:hAnsi="Courier New" w:hint="default"/>
      </w:rPr>
    </w:lvl>
    <w:lvl w:ilvl="2" w:tplc="B2E2FD0C">
      <w:start w:val="1"/>
      <w:numFmt w:val="bullet"/>
      <w:lvlText w:val=""/>
      <w:lvlJc w:val="left"/>
      <w:pPr>
        <w:ind w:left="2368" w:hanging="360"/>
      </w:pPr>
      <w:rPr>
        <w:rFonts w:ascii="Wingdings" w:hAnsi="Wingdings" w:hint="default"/>
      </w:rPr>
    </w:lvl>
    <w:lvl w:ilvl="3" w:tplc="39529154">
      <w:start w:val="1"/>
      <w:numFmt w:val="bullet"/>
      <w:lvlText w:val=""/>
      <w:lvlJc w:val="left"/>
      <w:pPr>
        <w:ind w:left="3088" w:hanging="360"/>
      </w:pPr>
      <w:rPr>
        <w:rFonts w:ascii="Symbol" w:hAnsi="Symbol" w:hint="default"/>
      </w:rPr>
    </w:lvl>
    <w:lvl w:ilvl="4" w:tplc="D0FE568A">
      <w:start w:val="1"/>
      <w:numFmt w:val="bullet"/>
      <w:lvlText w:val="o"/>
      <w:lvlJc w:val="left"/>
      <w:pPr>
        <w:ind w:left="3808" w:hanging="360"/>
      </w:pPr>
      <w:rPr>
        <w:rFonts w:ascii="Courier New" w:hAnsi="Courier New" w:hint="default"/>
      </w:rPr>
    </w:lvl>
    <w:lvl w:ilvl="5" w:tplc="616021DE">
      <w:start w:val="1"/>
      <w:numFmt w:val="bullet"/>
      <w:lvlText w:val=""/>
      <w:lvlJc w:val="left"/>
      <w:pPr>
        <w:ind w:left="4528" w:hanging="360"/>
      </w:pPr>
      <w:rPr>
        <w:rFonts w:ascii="Wingdings" w:hAnsi="Wingdings" w:hint="default"/>
      </w:rPr>
    </w:lvl>
    <w:lvl w:ilvl="6" w:tplc="B41407A0">
      <w:start w:val="1"/>
      <w:numFmt w:val="bullet"/>
      <w:lvlText w:val=""/>
      <w:lvlJc w:val="left"/>
      <w:pPr>
        <w:ind w:left="5248" w:hanging="360"/>
      </w:pPr>
      <w:rPr>
        <w:rFonts w:ascii="Symbol" w:hAnsi="Symbol" w:hint="default"/>
      </w:rPr>
    </w:lvl>
    <w:lvl w:ilvl="7" w:tplc="C48E32A6">
      <w:start w:val="1"/>
      <w:numFmt w:val="bullet"/>
      <w:lvlText w:val="o"/>
      <w:lvlJc w:val="left"/>
      <w:pPr>
        <w:ind w:left="5968" w:hanging="360"/>
      </w:pPr>
      <w:rPr>
        <w:rFonts w:ascii="Courier New" w:hAnsi="Courier New" w:hint="default"/>
      </w:rPr>
    </w:lvl>
    <w:lvl w:ilvl="8" w:tplc="79D0BBAC">
      <w:start w:val="1"/>
      <w:numFmt w:val="bullet"/>
      <w:lvlText w:val=""/>
      <w:lvlJc w:val="left"/>
      <w:pPr>
        <w:ind w:left="6688" w:hanging="360"/>
      </w:pPr>
      <w:rPr>
        <w:rFonts w:ascii="Wingdings" w:hAnsi="Wingdings" w:hint="default"/>
      </w:rPr>
    </w:lvl>
  </w:abstractNum>
  <w:num w:numId="1" w16cid:durableId="1431663102">
    <w:abstractNumId w:val="6"/>
  </w:num>
  <w:num w:numId="2" w16cid:durableId="401607610">
    <w:abstractNumId w:val="5"/>
  </w:num>
  <w:num w:numId="3" w16cid:durableId="591352829">
    <w:abstractNumId w:val="1"/>
  </w:num>
  <w:num w:numId="4" w16cid:durableId="1761827573">
    <w:abstractNumId w:val="4"/>
  </w:num>
  <w:num w:numId="5" w16cid:durableId="1355031690">
    <w:abstractNumId w:val="2"/>
  </w:num>
  <w:num w:numId="6" w16cid:durableId="602692540">
    <w:abstractNumId w:val="3"/>
  </w:num>
  <w:num w:numId="7" w16cid:durableId="2100637330">
    <w:abstractNumId w:val="3"/>
    <w:lvlOverride w:ilvl="0">
      <w:startOverride w:val="1"/>
    </w:lvlOverride>
  </w:num>
  <w:num w:numId="8" w16cid:durableId="1391536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rik Bauscher">
    <w15:presenceInfo w15:providerId="AD" w15:userId="S::ebauscher@fosterandpartners.com::969d85c1-df44-476a-965c-60c3c0b9f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isplayBackgroundShape/>
  <w:proofState w:spelling="clean" w:grammar="clean"/>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82"/>
    <w:rsid w:val="000335A8"/>
    <w:rsid w:val="00033E1E"/>
    <w:rsid w:val="000C65FC"/>
    <w:rsid w:val="000E0D2A"/>
    <w:rsid w:val="00115D63"/>
    <w:rsid w:val="00116F60"/>
    <w:rsid w:val="00144202"/>
    <w:rsid w:val="00166BDD"/>
    <w:rsid w:val="001C2BEC"/>
    <w:rsid w:val="001C2F69"/>
    <w:rsid w:val="001E3C28"/>
    <w:rsid w:val="001F3CBD"/>
    <w:rsid w:val="00231A3E"/>
    <w:rsid w:val="00252D8F"/>
    <w:rsid w:val="00262972"/>
    <w:rsid w:val="00291B5F"/>
    <w:rsid w:val="002A1665"/>
    <w:rsid w:val="002C0124"/>
    <w:rsid w:val="002E50C2"/>
    <w:rsid w:val="003130CE"/>
    <w:rsid w:val="00315057"/>
    <w:rsid w:val="00317B5A"/>
    <w:rsid w:val="00327600"/>
    <w:rsid w:val="00352A63"/>
    <w:rsid w:val="00361C06"/>
    <w:rsid w:val="00387D87"/>
    <w:rsid w:val="003D093F"/>
    <w:rsid w:val="00434DB3"/>
    <w:rsid w:val="00463164"/>
    <w:rsid w:val="00467A91"/>
    <w:rsid w:val="00491E21"/>
    <w:rsid w:val="004A0857"/>
    <w:rsid w:val="004C7947"/>
    <w:rsid w:val="004E0739"/>
    <w:rsid w:val="00543431"/>
    <w:rsid w:val="00573DE6"/>
    <w:rsid w:val="005A7011"/>
    <w:rsid w:val="0062411E"/>
    <w:rsid w:val="00624390"/>
    <w:rsid w:val="006503AC"/>
    <w:rsid w:val="00657E60"/>
    <w:rsid w:val="006737A8"/>
    <w:rsid w:val="006A524C"/>
    <w:rsid w:val="006D3859"/>
    <w:rsid w:val="006D4292"/>
    <w:rsid w:val="006F0A8D"/>
    <w:rsid w:val="006F0F3D"/>
    <w:rsid w:val="006F6506"/>
    <w:rsid w:val="00703D63"/>
    <w:rsid w:val="007157C8"/>
    <w:rsid w:val="00757B41"/>
    <w:rsid w:val="00767DF8"/>
    <w:rsid w:val="00791EED"/>
    <w:rsid w:val="008364FB"/>
    <w:rsid w:val="00894877"/>
    <w:rsid w:val="00894D76"/>
    <w:rsid w:val="008A126A"/>
    <w:rsid w:val="008A1726"/>
    <w:rsid w:val="008B2998"/>
    <w:rsid w:val="008B6142"/>
    <w:rsid w:val="00907D21"/>
    <w:rsid w:val="00912BF2"/>
    <w:rsid w:val="00923422"/>
    <w:rsid w:val="00965650"/>
    <w:rsid w:val="009907F7"/>
    <w:rsid w:val="009D5EEB"/>
    <w:rsid w:val="009E39DF"/>
    <w:rsid w:val="009F4CB3"/>
    <w:rsid w:val="00A15118"/>
    <w:rsid w:val="00A17592"/>
    <w:rsid w:val="00AC079B"/>
    <w:rsid w:val="00AC3C23"/>
    <w:rsid w:val="00AD73D9"/>
    <w:rsid w:val="00AF232F"/>
    <w:rsid w:val="00AF519B"/>
    <w:rsid w:val="00B309AD"/>
    <w:rsid w:val="00B757F1"/>
    <w:rsid w:val="00B826AA"/>
    <w:rsid w:val="00B92270"/>
    <w:rsid w:val="00BC5F84"/>
    <w:rsid w:val="00BE402A"/>
    <w:rsid w:val="00C9051C"/>
    <w:rsid w:val="00CF621A"/>
    <w:rsid w:val="00D45625"/>
    <w:rsid w:val="00D479CC"/>
    <w:rsid w:val="00D63382"/>
    <w:rsid w:val="00D95E0F"/>
    <w:rsid w:val="00DB1A20"/>
    <w:rsid w:val="00DD7894"/>
    <w:rsid w:val="00DE554B"/>
    <w:rsid w:val="00DE77E8"/>
    <w:rsid w:val="00E57F11"/>
    <w:rsid w:val="00EB6165"/>
    <w:rsid w:val="00ED4256"/>
    <w:rsid w:val="00EE26D5"/>
    <w:rsid w:val="00EE306D"/>
    <w:rsid w:val="00F2070D"/>
    <w:rsid w:val="00F2713F"/>
    <w:rsid w:val="00F31A37"/>
    <w:rsid w:val="00F50FE2"/>
    <w:rsid w:val="00F5696C"/>
    <w:rsid w:val="00F64BDA"/>
    <w:rsid w:val="00F70E4A"/>
    <w:rsid w:val="00F92816"/>
    <w:rsid w:val="00F92B82"/>
    <w:rsid w:val="00FA2565"/>
    <w:rsid w:val="00FC55C2"/>
    <w:rsid w:val="01437FC6"/>
    <w:rsid w:val="01B26DDF"/>
    <w:rsid w:val="01C014ED"/>
    <w:rsid w:val="01E6C7F9"/>
    <w:rsid w:val="0247B16C"/>
    <w:rsid w:val="02CAE6C9"/>
    <w:rsid w:val="02EAF62F"/>
    <w:rsid w:val="030EED15"/>
    <w:rsid w:val="03642955"/>
    <w:rsid w:val="03870806"/>
    <w:rsid w:val="03C96131"/>
    <w:rsid w:val="03DCAF44"/>
    <w:rsid w:val="05289FFC"/>
    <w:rsid w:val="055B7171"/>
    <w:rsid w:val="0567DF7C"/>
    <w:rsid w:val="058DDBAE"/>
    <w:rsid w:val="05CD4D55"/>
    <w:rsid w:val="05E64539"/>
    <w:rsid w:val="06928484"/>
    <w:rsid w:val="073A7CE6"/>
    <w:rsid w:val="07C03260"/>
    <w:rsid w:val="088FFBFB"/>
    <w:rsid w:val="094A7B8E"/>
    <w:rsid w:val="09E6210F"/>
    <w:rsid w:val="0A004240"/>
    <w:rsid w:val="0A62D891"/>
    <w:rsid w:val="0A7EEBF0"/>
    <w:rsid w:val="0B2CF057"/>
    <w:rsid w:val="0DE687C3"/>
    <w:rsid w:val="0DEB9677"/>
    <w:rsid w:val="0F8EBC1A"/>
    <w:rsid w:val="0F939CB1"/>
    <w:rsid w:val="0FB17C9C"/>
    <w:rsid w:val="0FDBADD2"/>
    <w:rsid w:val="101A8F9C"/>
    <w:rsid w:val="10AA92D4"/>
    <w:rsid w:val="10CD8A1F"/>
    <w:rsid w:val="11530AC2"/>
    <w:rsid w:val="12F05315"/>
    <w:rsid w:val="137CF3ED"/>
    <w:rsid w:val="13ADD164"/>
    <w:rsid w:val="13ADE59C"/>
    <w:rsid w:val="13BF166A"/>
    <w:rsid w:val="13C15E6E"/>
    <w:rsid w:val="1405BC17"/>
    <w:rsid w:val="14AC33D2"/>
    <w:rsid w:val="15647C8C"/>
    <w:rsid w:val="1572FEAB"/>
    <w:rsid w:val="16228F4C"/>
    <w:rsid w:val="163E98BA"/>
    <w:rsid w:val="16555A29"/>
    <w:rsid w:val="17574D10"/>
    <w:rsid w:val="17F0F530"/>
    <w:rsid w:val="19F6AF82"/>
    <w:rsid w:val="1A001419"/>
    <w:rsid w:val="1A525947"/>
    <w:rsid w:val="1A5A1023"/>
    <w:rsid w:val="1AB73049"/>
    <w:rsid w:val="1AD3A593"/>
    <w:rsid w:val="1B18D237"/>
    <w:rsid w:val="1B50E2B5"/>
    <w:rsid w:val="1B9CE2A5"/>
    <w:rsid w:val="1BA924A4"/>
    <w:rsid w:val="1C42D39C"/>
    <w:rsid w:val="1C6651EE"/>
    <w:rsid w:val="1CC85C0A"/>
    <w:rsid w:val="1CF0C632"/>
    <w:rsid w:val="1D55B0D5"/>
    <w:rsid w:val="1DA5F847"/>
    <w:rsid w:val="1E0AAD05"/>
    <w:rsid w:val="1E1B50E7"/>
    <w:rsid w:val="1E450CA1"/>
    <w:rsid w:val="1F37019B"/>
    <w:rsid w:val="1FDB344A"/>
    <w:rsid w:val="20B3E2D9"/>
    <w:rsid w:val="20FDDDA1"/>
    <w:rsid w:val="2113223D"/>
    <w:rsid w:val="21697526"/>
    <w:rsid w:val="2225FCDB"/>
    <w:rsid w:val="227F8CD9"/>
    <w:rsid w:val="231C5804"/>
    <w:rsid w:val="23F106E1"/>
    <w:rsid w:val="24ECC83C"/>
    <w:rsid w:val="24FBD8DE"/>
    <w:rsid w:val="2515ACE2"/>
    <w:rsid w:val="256D76A4"/>
    <w:rsid w:val="258A1E8F"/>
    <w:rsid w:val="25B5BEEE"/>
    <w:rsid w:val="25EF0F16"/>
    <w:rsid w:val="26004D3B"/>
    <w:rsid w:val="26556230"/>
    <w:rsid w:val="267B6C95"/>
    <w:rsid w:val="26893341"/>
    <w:rsid w:val="2696046F"/>
    <w:rsid w:val="274EF49C"/>
    <w:rsid w:val="27C30922"/>
    <w:rsid w:val="27E9A612"/>
    <w:rsid w:val="28235F2F"/>
    <w:rsid w:val="288FEB04"/>
    <w:rsid w:val="28DDC2BD"/>
    <w:rsid w:val="28F5A5FD"/>
    <w:rsid w:val="29811B53"/>
    <w:rsid w:val="29A6C9CC"/>
    <w:rsid w:val="2A2CDCA3"/>
    <w:rsid w:val="2AA21ACB"/>
    <w:rsid w:val="2B9995BE"/>
    <w:rsid w:val="2B9CC96E"/>
    <w:rsid w:val="2BE1BE71"/>
    <w:rsid w:val="2CA33A2A"/>
    <w:rsid w:val="2CC4CB74"/>
    <w:rsid w:val="2CFAFB00"/>
    <w:rsid w:val="2E060A9F"/>
    <w:rsid w:val="2E90F8BB"/>
    <w:rsid w:val="2EB8F7A1"/>
    <w:rsid w:val="2EEE5FEB"/>
    <w:rsid w:val="2EF40821"/>
    <w:rsid w:val="2F46EEF6"/>
    <w:rsid w:val="2F4DE21C"/>
    <w:rsid w:val="2FC12F6E"/>
    <w:rsid w:val="2FD6064D"/>
    <w:rsid w:val="2FD686B2"/>
    <w:rsid w:val="30B9E40C"/>
    <w:rsid w:val="30BC5027"/>
    <w:rsid w:val="30BE82C3"/>
    <w:rsid w:val="30EF2B8B"/>
    <w:rsid w:val="31CB4643"/>
    <w:rsid w:val="31E6B79E"/>
    <w:rsid w:val="31E7CC0F"/>
    <w:rsid w:val="338A56D5"/>
    <w:rsid w:val="33ED43F7"/>
    <w:rsid w:val="340BF601"/>
    <w:rsid w:val="346EE82E"/>
    <w:rsid w:val="34D8276A"/>
    <w:rsid w:val="34E45BB4"/>
    <w:rsid w:val="351CC996"/>
    <w:rsid w:val="353DE343"/>
    <w:rsid w:val="35E57327"/>
    <w:rsid w:val="3651A837"/>
    <w:rsid w:val="36B37D3D"/>
    <w:rsid w:val="372CA91C"/>
    <w:rsid w:val="373067A0"/>
    <w:rsid w:val="37CDA507"/>
    <w:rsid w:val="384D441A"/>
    <w:rsid w:val="386A444E"/>
    <w:rsid w:val="39BCA5B2"/>
    <w:rsid w:val="3AD64B2B"/>
    <w:rsid w:val="3B334AB4"/>
    <w:rsid w:val="3B79A953"/>
    <w:rsid w:val="3BB042D4"/>
    <w:rsid w:val="3C9851DE"/>
    <w:rsid w:val="3CBFABB1"/>
    <w:rsid w:val="3CE39927"/>
    <w:rsid w:val="3D503AB7"/>
    <w:rsid w:val="3E792469"/>
    <w:rsid w:val="3EB1C7A3"/>
    <w:rsid w:val="3EB6786E"/>
    <w:rsid w:val="3EE59583"/>
    <w:rsid w:val="3F36ECE4"/>
    <w:rsid w:val="3F96FE94"/>
    <w:rsid w:val="3FAC536F"/>
    <w:rsid w:val="3FC4A515"/>
    <w:rsid w:val="40219E8A"/>
    <w:rsid w:val="403B1E3E"/>
    <w:rsid w:val="40667B6B"/>
    <w:rsid w:val="4092F992"/>
    <w:rsid w:val="419503D1"/>
    <w:rsid w:val="41EA551A"/>
    <w:rsid w:val="421CD261"/>
    <w:rsid w:val="4333CD99"/>
    <w:rsid w:val="439F0938"/>
    <w:rsid w:val="43FB1CB7"/>
    <w:rsid w:val="440D5739"/>
    <w:rsid w:val="457A99D5"/>
    <w:rsid w:val="45FBE2AF"/>
    <w:rsid w:val="4660C01B"/>
    <w:rsid w:val="46793982"/>
    <w:rsid w:val="471A4C76"/>
    <w:rsid w:val="48A10B8F"/>
    <w:rsid w:val="4971D47F"/>
    <w:rsid w:val="499B8E75"/>
    <w:rsid w:val="49E60FF3"/>
    <w:rsid w:val="4A728BE0"/>
    <w:rsid w:val="4AFE62BA"/>
    <w:rsid w:val="4B15B0C0"/>
    <w:rsid w:val="4B19B39E"/>
    <w:rsid w:val="4B7667D4"/>
    <w:rsid w:val="4B7B7105"/>
    <w:rsid w:val="4C7AE4D7"/>
    <w:rsid w:val="4CAAAB8B"/>
    <w:rsid w:val="4D42B8B5"/>
    <w:rsid w:val="4D5B56A3"/>
    <w:rsid w:val="4D938E09"/>
    <w:rsid w:val="4DBC3C71"/>
    <w:rsid w:val="4E8A5139"/>
    <w:rsid w:val="4EB84885"/>
    <w:rsid w:val="4F2D4A6F"/>
    <w:rsid w:val="4FB91E90"/>
    <w:rsid w:val="4FE9A55C"/>
    <w:rsid w:val="513AEC8C"/>
    <w:rsid w:val="5158112E"/>
    <w:rsid w:val="51ACC9E3"/>
    <w:rsid w:val="51F1599E"/>
    <w:rsid w:val="521810C5"/>
    <w:rsid w:val="522E7121"/>
    <w:rsid w:val="5238E471"/>
    <w:rsid w:val="52646097"/>
    <w:rsid w:val="5266A918"/>
    <w:rsid w:val="5295AABB"/>
    <w:rsid w:val="52B6EDF8"/>
    <w:rsid w:val="52F50D7B"/>
    <w:rsid w:val="5332769B"/>
    <w:rsid w:val="53744AA1"/>
    <w:rsid w:val="5413A1BB"/>
    <w:rsid w:val="547C9E2C"/>
    <w:rsid w:val="550FDB1E"/>
    <w:rsid w:val="5589A941"/>
    <w:rsid w:val="56269AF2"/>
    <w:rsid w:val="5716281D"/>
    <w:rsid w:val="57756D8F"/>
    <w:rsid w:val="57A6990C"/>
    <w:rsid w:val="581B1CFB"/>
    <w:rsid w:val="59BEC254"/>
    <w:rsid w:val="59E22F61"/>
    <w:rsid w:val="5B1BB913"/>
    <w:rsid w:val="5B37DE09"/>
    <w:rsid w:val="5B5706A2"/>
    <w:rsid w:val="5B989E68"/>
    <w:rsid w:val="5CA232C6"/>
    <w:rsid w:val="5D029E91"/>
    <w:rsid w:val="5DF54F99"/>
    <w:rsid w:val="5E651FC6"/>
    <w:rsid w:val="5EB6C099"/>
    <w:rsid w:val="5ED62603"/>
    <w:rsid w:val="5F0E6FD1"/>
    <w:rsid w:val="600FDEDC"/>
    <w:rsid w:val="60311833"/>
    <w:rsid w:val="60373F5D"/>
    <w:rsid w:val="60A0F94A"/>
    <w:rsid w:val="60A4BA42"/>
    <w:rsid w:val="60AFBAAD"/>
    <w:rsid w:val="61109046"/>
    <w:rsid w:val="6161833D"/>
    <w:rsid w:val="6197D312"/>
    <w:rsid w:val="61AFAEEC"/>
    <w:rsid w:val="626DE6B5"/>
    <w:rsid w:val="62F8D457"/>
    <w:rsid w:val="632C5CCA"/>
    <w:rsid w:val="632C8F03"/>
    <w:rsid w:val="637E313A"/>
    <w:rsid w:val="63841149"/>
    <w:rsid w:val="643F34F8"/>
    <w:rsid w:val="652141AC"/>
    <w:rsid w:val="652151C1"/>
    <w:rsid w:val="652E5A9C"/>
    <w:rsid w:val="658DBDE9"/>
    <w:rsid w:val="66A84484"/>
    <w:rsid w:val="66D6C6E8"/>
    <w:rsid w:val="66DBED9E"/>
    <w:rsid w:val="67272AF2"/>
    <w:rsid w:val="673BB50A"/>
    <w:rsid w:val="67B8782B"/>
    <w:rsid w:val="6810DD5F"/>
    <w:rsid w:val="6827A820"/>
    <w:rsid w:val="68CE674B"/>
    <w:rsid w:val="692FED62"/>
    <w:rsid w:val="6AFA76CB"/>
    <w:rsid w:val="6BB132BA"/>
    <w:rsid w:val="6C36D137"/>
    <w:rsid w:val="6C6844A8"/>
    <w:rsid w:val="6D9FA68E"/>
    <w:rsid w:val="6DF80F66"/>
    <w:rsid w:val="6EB69EA0"/>
    <w:rsid w:val="6EDB33B2"/>
    <w:rsid w:val="701E23F5"/>
    <w:rsid w:val="704C50E2"/>
    <w:rsid w:val="705C3C09"/>
    <w:rsid w:val="705C3E0C"/>
    <w:rsid w:val="70A3F9DE"/>
    <w:rsid w:val="70CE30CE"/>
    <w:rsid w:val="71282633"/>
    <w:rsid w:val="71DBF9FA"/>
    <w:rsid w:val="71EF4606"/>
    <w:rsid w:val="72C7A7C7"/>
    <w:rsid w:val="743B4F25"/>
    <w:rsid w:val="74949CCF"/>
    <w:rsid w:val="74AAB9E7"/>
    <w:rsid w:val="7516454B"/>
    <w:rsid w:val="753E548B"/>
    <w:rsid w:val="7670DA3F"/>
    <w:rsid w:val="76DBE4AD"/>
    <w:rsid w:val="772DE5CB"/>
    <w:rsid w:val="77358B30"/>
    <w:rsid w:val="773B4D7A"/>
    <w:rsid w:val="77843E72"/>
    <w:rsid w:val="782898CD"/>
    <w:rsid w:val="7858FF7F"/>
    <w:rsid w:val="786DA57A"/>
    <w:rsid w:val="79083C64"/>
    <w:rsid w:val="796716BF"/>
    <w:rsid w:val="7A0AEF3C"/>
    <w:rsid w:val="7B5EF293"/>
    <w:rsid w:val="7C423223"/>
    <w:rsid w:val="7C741E8B"/>
    <w:rsid w:val="7CEB94E9"/>
    <w:rsid w:val="7D757DE4"/>
    <w:rsid w:val="7DC92CCF"/>
    <w:rsid w:val="7E2E4413"/>
    <w:rsid w:val="7EAEBC8F"/>
    <w:rsid w:val="7EE66A86"/>
    <w:rsid w:val="7FA32F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D38A6"/>
  <w15:docId w15:val="{ACDA25CB-27E4-4F10-BD73-5B47049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CAADRIAtextfirst"/>
    <w:uiPriority w:val="9"/>
    <w:unhideWhenUsed/>
    <w:qFormat/>
    <w:pPr>
      <w:spacing w:before="120" w:after="240"/>
      <w:outlineLvl w:val="1"/>
    </w:pPr>
    <w:rPr>
      <w:rFonts w:cs="Arial Unicode MS"/>
      <w:caps/>
      <w:color w:val="000000"/>
      <w:sz w:val="24"/>
      <w:szCs w:val="24"/>
      <w:u w:color="000000"/>
      <w:lang w:val="de-DE"/>
      <w14:textOutline w14:w="12700" w14:cap="flat" w14:cmpd="sng" w14:algn="ctr">
        <w14:noFill/>
        <w14:prstDash w14:val="solid"/>
        <w14:miter w14:lim="400000"/>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AADRIAheaderodd">
    <w:name w:val="CAADRIA header odd"/>
    <w:pPr>
      <w:tabs>
        <w:tab w:val="center" w:pos="4320"/>
        <w:tab w:val="right" w:pos="8640"/>
      </w:tabs>
      <w:suppressAutoHyphens/>
      <w:ind w:left="737" w:right="737"/>
      <w:jc w:val="center"/>
    </w:pPr>
    <w:rPr>
      <w:rFonts w:cs="Arial Unicode MS"/>
      <w:color w:val="000000"/>
      <w:sz w:val="21"/>
      <w:szCs w:val="21"/>
      <w:u w:color="000000"/>
      <w:lang w:val="en-US"/>
    </w:rPr>
  </w:style>
  <w:style w:type="character" w:customStyle="1" w:styleId="Hyperlink1">
    <w:name w:val="Hyperlink.1"/>
    <w:rPr>
      <w:lang w:val="en-US"/>
    </w:rPr>
  </w:style>
  <w:style w:type="paragraph" w:customStyle="1" w:styleId="HeaderFooter">
    <w:name w:val="Header &amp; Footer"/>
    <w:pPr>
      <w:tabs>
        <w:tab w:val="right" w:pos="9020"/>
      </w:tabs>
    </w:pPr>
    <w:rPr>
      <w:rFonts w:ascii="Avenir Next Regular" w:eastAsia="Avenir Next Regular" w:hAnsi="Avenir Next Regular" w:cs="Avenir Next Regular"/>
      <w:color w:val="000000"/>
      <w:sz w:val="24"/>
      <w:szCs w:val="24"/>
      <w14:textOutline w14:w="0" w14:cap="flat" w14:cmpd="sng" w14:algn="ctr">
        <w14:noFill/>
        <w14:prstDash w14:val="solid"/>
        <w14:bevel/>
      </w14:textOutline>
    </w:rPr>
  </w:style>
  <w:style w:type="paragraph" w:customStyle="1" w:styleId="CAADRIAheadereven">
    <w:name w:val="CAADRIA header even"/>
    <w:pPr>
      <w:tabs>
        <w:tab w:val="center" w:pos="4320"/>
        <w:tab w:val="right" w:pos="8640"/>
      </w:tabs>
      <w:suppressAutoHyphens/>
      <w:ind w:left="737" w:right="737"/>
      <w:jc w:val="center"/>
    </w:pPr>
    <w:rPr>
      <w:rFonts w:cs="Arial Unicode MS"/>
      <w:color w:val="000000"/>
      <w:sz w:val="21"/>
      <w:szCs w:val="21"/>
      <w:u w:color="000000"/>
      <w:lang w:val="en-US"/>
    </w:rPr>
  </w:style>
  <w:style w:type="paragraph" w:customStyle="1" w:styleId="CAADRIAtitle">
    <w:name w:val="CAADRIA title"/>
    <w:next w:val="CAADRIAauthor"/>
    <w:pPr>
      <w:spacing w:line="240" w:lineRule="exact"/>
    </w:pPr>
    <w:rPr>
      <w:rFonts w:cs="Arial Unicode MS"/>
      <w:b/>
      <w:bCs/>
      <w:caps/>
      <w:color w:val="000000"/>
      <w:spacing w:val="-5"/>
      <w:sz w:val="21"/>
      <w:szCs w:val="21"/>
      <w:u w:color="000000"/>
      <w:lang w:val="de-DE"/>
    </w:rPr>
  </w:style>
  <w:style w:type="paragraph" w:customStyle="1" w:styleId="CAADRIAauthor">
    <w:name w:val="CAADRIA author"/>
    <w:next w:val="CAADRIAaffiliation"/>
    <w:pPr>
      <w:spacing w:before="420" w:line="220" w:lineRule="exact"/>
      <w:ind w:left="1134"/>
    </w:pPr>
    <w:rPr>
      <w:rFonts w:cs="Arial Unicode MS"/>
      <w:color w:val="000000"/>
      <w:kern w:val="20"/>
      <w:u w:color="000000"/>
      <w:lang w:val="en-US"/>
    </w:rPr>
  </w:style>
  <w:style w:type="paragraph" w:customStyle="1" w:styleId="CAADRIAaffiliation">
    <w:name w:val="CAADRIA affiliation"/>
    <w:pPr>
      <w:spacing w:line="220" w:lineRule="exact"/>
      <w:ind w:left="1134"/>
    </w:pPr>
    <w:rPr>
      <w:rFonts w:cs="Arial Unicode MS"/>
      <w:i/>
      <w:iCs/>
      <w:color w:val="000000"/>
      <w:kern w:val="20"/>
      <w:u w:color="000000"/>
      <w:lang w:val="en-US"/>
    </w:rPr>
  </w:style>
  <w:style w:type="character" w:customStyle="1" w:styleId="Hyperlink0">
    <w:name w:val="Hyperlink.0"/>
    <w:rPr>
      <w:vertAlign w:val="superscript"/>
      <w:lang w:val="en-US"/>
    </w:rPr>
  </w:style>
  <w:style w:type="paragraph" w:customStyle="1" w:styleId="CAADRIAabstract">
    <w:name w:val="CAADRIA abstract"/>
    <w:link w:val="CAADRIAabstractChar"/>
    <w:pPr>
      <w:widowControl w:val="0"/>
      <w:suppressAutoHyphens/>
      <w:spacing w:before="540" w:line="220" w:lineRule="exact"/>
      <w:ind w:left="1140"/>
      <w:jc w:val="both"/>
    </w:pPr>
    <w:rPr>
      <w:rFonts w:cs="Arial Unicode MS"/>
      <w:color w:val="000000"/>
      <w:u w:color="000000"/>
      <w:lang w:val="en-US"/>
    </w:rPr>
  </w:style>
  <w:style w:type="paragraph" w:customStyle="1" w:styleId="CAADRIAkeyword">
    <w:name w:val="CAADRIA keyword"/>
    <w:pPr>
      <w:widowControl w:val="0"/>
      <w:suppressAutoHyphens/>
      <w:spacing w:before="200" w:after="280" w:line="220" w:lineRule="exact"/>
      <w:ind w:left="1140"/>
      <w:jc w:val="both"/>
    </w:pPr>
    <w:rPr>
      <w:rFonts w:cs="Arial Unicode MS"/>
      <w:color w:val="000000"/>
      <w:u w:color="000000"/>
      <w:lang w:val="en-US"/>
    </w:rPr>
  </w:style>
  <w:style w:type="paragraph" w:customStyle="1" w:styleId="CAADRIAheading1">
    <w:name w:val="CAADRIA heading 1"/>
    <w:next w:val="CAADRIAtextfirst"/>
    <w:link w:val="CAADRIAheading1Char"/>
    <w:pPr>
      <w:keepNext/>
      <w:spacing w:before="240"/>
      <w:outlineLvl w:val="0"/>
    </w:pPr>
    <w:rPr>
      <w:rFonts w:cs="Arial Unicode MS"/>
      <w:b/>
      <w:bCs/>
      <w:color w:val="000000"/>
      <w:kern w:val="32"/>
      <w:sz w:val="21"/>
      <w:szCs w:val="21"/>
      <w:u w:color="000000"/>
      <w:lang w:val="en-US"/>
    </w:rPr>
  </w:style>
  <w:style w:type="paragraph" w:customStyle="1" w:styleId="CAADRIAtextfirst">
    <w:name w:val="CAADRIA text first"/>
    <w:next w:val="CAADRIAtext"/>
    <w:pPr>
      <w:widowControl w:val="0"/>
      <w:suppressAutoHyphens/>
      <w:spacing w:before="120" w:line="230" w:lineRule="exact"/>
      <w:jc w:val="both"/>
    </w:pPr>
    <w:rPr>
      <w:rFonts w:cs="Arial Unicode MS"/>
      <w:color w:val="000000"/>
      <w:spacing w:val="-5"/>
      <w:sz w:val="21"/>
      <w:szCs w:val="21"/>
      <w:u w:color="000000"/>
      <w:lang w:val="en-US"/>
    </w:rPr>
  </w:style>
  <w:style w:type="paragraph" w:customStyle="1" w:styleId="CAADRIAtext">
    <w:name w:val="CAADRIA text"/>
    <w:link w:val="CAADRIAtextChar"/>
    <w:pPr>
      <w:widowControl w:val="0"/>
      <w:suppressAutoHyphens/>
      <w:spacing w:before="40" w:line="230" w:lineRule="exact"/>
      <w:ind w:firstLine="284"/>
      <w:jc w:val="both"/>
    </w:pPr>
    <w:rPr>
      <w:rFonts w:cs="Arial Unicode MS"/>
      <w:color w:val="000000"/>
      <w:spacing w:val="-5"/>
      <w:sz w:val="21"/>
      <w:szCs w:val="21"/>
      <w:u w:color="000000"/>
      <w:lang w:val="en-US"/>
    </w:rPr>
  </w:style>
  <w:style w:type="numbering" w:customStyle="1" w:styleId="ImportedStyle2">
    <w:name w:val="Imported Style 2"/>
    <w:pPr>
      <w:numPr>
        <w:numId w:val="5"/>
      </w:numPr>
    </w:pPr>
  </w:style>
  <w:style w:type="paragraph" w:customStyle="1" w:styleId="Default">
    <w:name w:val="Default"/>
    <w:pPr>
      <w:spacing w:before="160"/>
    </w:pPr>
    <w:rPr>
      <w:rFonts w:ascii="Avenir Next Regular" w:eastAsia="Avenir Next Regular" w:hAnsi="Avenir Next Regular" w:cs="Avenir Next Regular"/>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2">
    <w:name w:val="Hyperlink.2"/>
    <w:basedOn w:val="None"/>
    <w:rPr>
      <w:lang w:val="en-US"/>
    </w:rPr>
  </w:style>
  <w:style w:type="paragraph" w:customStyle="1" w:styleId="CAADRIAheading3">
    <w:name w:val="CAADRIA heading 3"/>
    <w:next w:val="CAADRIAtextfirst"/>
    <w:pPr>
      <w:keepNext/>
      <w:keepLines/>
      <w:spacing w:before="240"/>
      <w:outlineLvl w:val="2"/>
    </w:pPr>
    <w:rPr>
      <w:rFonts w:cs="Arial Unicode MS"/>
      <w:i/>
      <w:iCs/>
      <w:color w:val="000000"/>
      <w:sz w:val="21"/>
      <w:szCs w:val="21"/>
      <w:u w:color="000000"/>
      <w:lang w:val="en-US"/>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customStyle="1" w:styleId="Abstract">
    <w:name w:val="Abstract"/>
    <w:basedOn w:val="CAADRIAabstract"/>
    <w:link w:val="AbstractChar"/>
    <w:qFormat/>
    <w:rsid w:val="001F3CBD"/>
  </w:style>
  <w:style w:type="character" w:customStyle="1" w:styleId="CAADRIAabstractChar">
    <w:name w:val="CAADRIA abstract Char"/>
    <w:basedOn w:val="DefaultParagraphFont"/>
    <w:link w:val="CAADRIAabstract"/>
    <w:rsid w:val="001F3CBD"/>
    <w:rPr>
      <w:rFonts w:cs="Arial Unicode MS"/>
      <w:color w:val="000000"/>
      <w:u w:color="000000"/>
      <w:lang w:val="en-US"/>
    </w:rPr>
  </w:style>
  <w:style w:type="character" w:customStyle="1" w:styleId="AbstractChar">
    <w:name w:val="Abstract Char"/>
    <w:basedOn w:val="CAADRIAabstractChar"/>
    <w:link w:val="Abstract"/>
    <w:rsid w:val="001F3CBD"/>
    <w:rPr>
      <w:rFonts w:cs="Arial Unicode MS"/>
      <w:color w:val="000000"/>
      <w:u w:color="000000"/>
      <w:lang w:val="en-US"/>
    </w:rPr>
  </w:style>
  <w:style w:type="paragraph" w:customStyle="1" w:styleId="TextFirst">
    <w:name w:val="Text First"/>
    <w:basedOn w:val="CAADRIAtext"/>
    <w:link w:val="TextFirstChar"/>
    <w:qFormat/>
    <w:rsid w:val="001F3CBD"/>
    <w:rPr>
      <w:lang w:val="en-GB"/>
    </w:rPr>
  </w:style>
  <w:style w:type="character" w:customStyle="1" w:styleId="CAADRIAtextChar">
    <w:name w:val="CAADRIA text Char"/>
    <w:basedOn w:val="DefaultParagraphFont"/>
    <w:link w:val="CAADRIAtext"/>
    <w:rsid w:val="001F3CBD"/>
    <w:rPr>
      <w:rFonts w:cs="Arial Unicode MS"/>
      <w:color w:val="000000"/>
      <w:spacing w:val="-5"/>
      <w:sz w:val="21"/>
      <w:szCs w:val="21"/>
      <w:u w:color="000000"/>
      <w:lang w:val="en-US"/>
    </w:rPr>
  </w:style>
  <w:style w:type="character" w:customStyle="1" w:styleId="TextFirstChar">
    <w:name w:val="Text First Char"/>
    <w:basedOn w:val="CAADRIAtextChar"/>
    <w:link w:val="TextFirst"/>
    <w:rsid w:val="001F3CBD"/>
    <w:rPr>
      <w:rFonts w:cs="Arial Unicode MS"/>
      <w:color w:val="000000"/>
      <w:spacing w:val="-5"/>
      <w:sz w:val="21"/>
      <w:szCs w:val="21"/>
      <w:u w:color="000000"/>
      <w:lang w:val="en-US"/>
    </w:rPr>
  </w:style>
  <w:style w:type="paragraph" w:customStyle="1" w:styleId="Heading0">
    <w:name w:val="Heading0"/>
    <w:basedOn w:val="CAADRIAheading1"/>
    <w:link w:val="Heading0Char"/>
    <w:qFormat/>
    <w:rsid w:val="00543431"/>
    <w:pPr>
      <w:numPr>
        <w:numId w:val="6"/>
      </w:numPr>
      <w:spacing w:after="120" w:line="259" w:lineRule="auto"/>
      <w:ind w:left="102" w:hanging="102"/>
    </w:pPr>
    <w:rPr>
      <w:lang w:val="en-GB"/>
    </w:rPr>
  </w:style>
  <w:style w:type="character" w:customStyle="1" w:styleId="CAADRIAheading1Char">
    <w:name w:val="CAADRIA heading 1 Char"/>
    <w:basedOn w:val="DefaultParagraphFont"/>
    <w:link w:val="CAADRIAheading1"/>
    <w:rsid w:val="001F3CBD"/>
    <w:rPr>
      <w:rFonts w:cs="Arial Unicode MS"/>
      <w:b/>
      <w:bCs/>
      <w:color w:val="000000"/>
      <w:kern w:val="32"/>
      <w:sz w:val="21"/>
      <w:szCs w:val="21"/>
      <w:u w:color="000000"/>
      <w:lang w:val="en-US"/>
    </w:rPr>
  </w:style>
  <w:style w:type="character" w:customStyle="1" w:styleId="Heading0Char">
    <w:name w:val="Heading0 Char"/>
    <w:basedOn w:val="CAADRIAheading1Char"/>
    <w:link w:val="Heading0"/>
    <w:rsid w:val="00543431"/>
    <w:rPr>
      <w:rFonts w:cs="Arial Unicode MS"/>
      <w:b/>
      <w:bCs/>
      <w:color w:val="000000"/>
      <w:kern w:val="32"/>
      <w:sz w:val="21"/>
      <w:szCs w:val="21"/>
      <w:u w:color="000000"/>
      <w:lang w:val="en-US"/>
    </w:rPr>
  </w:style>
  <w:style w:type="paragraph" w:customStyle="1" w:styleId="Figure">
    <w:name w:val="Figure"/>
    <w:basedOn w:val="CAADRIAtext"/>
    <w:link w:val="FigureChar"/>
    <w:qFormat/>
    <w:rsid w:val="006D4292"/>
    <w:pPr>
      <w:spacing w:after="240"/>
      <w:ind w:firstLine="0"/>
      <w:jc w:val="center"/>
    </w:pPr>
    <w:rPr>
      <w:i/>
      <w:iCs/>
      <w:sz w:val="16"/>
      <w:szCs w:val="16"/>
      <w:lang w:val="en-GB"/>
    </w:rPr>
  </w:style>
  <w:style w:type="character" w:customStyle="1" w:styleId="FigureChar">
    <w:name w:val="Figure Char"/>
    <w:basedOn w:val="CAADRIAtextChar"/>
    <w:link w:val="Figure"/>
    <w:rsid w:val="006D4292"/>
    <w:rPr>
      <w:rFonts w:cs="Arial Unicode MS"/>
      <w:i/>
      <w:iCs/>
      <w:color w:val="000000"/>
      <w:spacing w:val="-5"/>
      <w:sz w:val="16"/>
      <w:szCs w:val="16"/>
      <w:u w:color="000000"/>
      <w:lang w:val="en-US"/>
    </w:rPr>
  </w:style>
  <w:style w:type="paragraph" w:styleId="Bibliography">
    <w:name w:val="Bibliography"/>
    <w:basedOn w:val="Normal"/>
    <w:next w:val="Normal"/>
    <w:uiPriority w:val="37"/>
    <w:unhideWhenUsed/>
    <w:rsid w:val="00543431"/>
    <w:pPr>
      <w:spacing w:line="480" w:lineRule="auto"/>
      <w:ind w:left="720" w:hanging="720"/>
    </w:pPr>
  </w:style>
  <w:style w:type="paragraph" w:customStyle="1" w:styleId="References">
    <w:name w:val="References"/>
    <w:basedOn w:val="Normal"/>
    <w:link w:val="ReferencesChar"/>
    <w:qFormat/>
    <w:rsid w:val="00AF519B"/>
    <w:pPr>
      <w:spacing w:after="120"/>
    </w:pPr>
    <w:rPr>
      <w:sz w:val="16"/>
      <w:szCs w:val="16"/>
      <w:lang w:val="en-GB"/>
    </w:rPr>
  </w:style>
  <w:style w:type="character" w:customStyle="1" w:styleId="ReferencesChar">
    <w:name w:val="References Char"/>
    <w:basedOn w:val="DefaultParagraphFont"/>
    <w:link w:val="References"/>
    <w:rsid w:val="00AF519B"/>
    <w:rPr>
      <w:sz w:val="16"/>
      <w:szCs w:val="16"/>
      <w:lang w:eastAsia="en-US"/>
    </w:rPr>
  </w:style>
  <w:style w:type="paragraph" w:styleId="ListParagraph">
    <w:name w:val="List Paragraph"/>
    <w:basedOn w:val="Normal"/>
    <w:uiPriority w:val="34"/>
    <w:qFormat/>
    <w:rsid w:val="008A1726"/>
    <w:pPr>
      <w:ind w:left="720"/>
      <w:contextualSpacing/>
    </w:pPr>
  </w:style>
  <w:style w:type="paragraph" w:styleId="Footer">
    <w:name w:val="footer"/>
    <w:basedOn w:val="Normal"/>
    <w:link w:val="FooterChar"/>
    <w:uiPriority w:val="99"/>
    <w:unhideWhenUsed/>
    <w:rsid w:val="00CF621A"/>
    <w:pPr>
      <w:tabs>
        <w:tab w:val="center" w:pos="4513"/>
        <w:tab w:val="right" w:pos="9026"/>
      </w:tabs>
    </w:pPr>
  </w:style>
  <w:style w:type="character" w:customStyle="1" w:styleId="FooterChar">
    <w:name w:val="Footer Char"/>
    <w:basedOn w:val="DefaultParagraphFont"/>
    <w:link w:val="Footer"/>
    <w:uiPriority w:val="99"/>
    <w:rsid w:val="00CF621A"/>
    <w:rPr>
      <w:sz w:val="24"/>
      <w:szCs w:val="24"/>
      <w:lang w:val="en-US" w:eastAsia="en-US"/>
    </w:rPr>
  </w:style>
  <w:style w:type="paragraph" w:styleId="Header">
    <w:name w:val="header"/>
    <w:basedOn w:val="Normal"/>
    <w:link w:val="HeaderChar"/>
    <w:uiPriority w:val="99"/>
    <w:unhideWhenUsed/>
    <w:rsid w:val="00CF621A"/>
    <w:pPr>
      <w:tabs>
        <w:tab w:val="center" w:pos="4513"/>
        <w:tab w:val="right" w:pos="9026"/>
      </w:tabs>
    </w:pPr>
  </w:style>
  <w:style w:type="character" w:customStyle="1" w:styleId="HeaderChar">
    <w:name w:val="Header Char"/>
    <w:basedOn w:val="DefaultParagraphFont"/>
    <w:link w:val="Header"/>
    <w:uiPriority w:val="99"/>
    <w:rsid w:val="00CF621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62972"/>
    <w:rPr>
      <w:b/>
      <w:bCs/>
    </w:rPr>
  </w:style>
  <w:style w:type="character" w:customStyle="1" w:styleId="CommentSubjectChar">
    <w:name w:val="Comment Subject Char"/>
    <w:basedOn w:val="CommentTextChar"/>
    <w:link w:val="CommentSubject"/>
    <w:uiPriority w:val="99"/>
    <w:semiHidden/>
    <w:rsid w:val="00262972"/>
    <w:rPr>
      <w:b/>
      <w:bCs/>
      <w:lang w:val="en-US" w:eastAsia="en-US"/>
    </w:rPr>
  </w:style>
  <w:style w:type="table" w:styleId="TableGrid">
    <w:name w:val="Table Grid"/>
    <w:basedOn w:val="TableNormal"/>
    <w:uiPriority w:val="39"/>
    <w:rsid w:val="004C7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venir Next Regular"/>
        <a:ea typeface="Avenir Next Regular"/>
        <a:cs typeface="Avenir Next Regular"/>
      </a:majorFont>
      <a:minorFont>
        <a:latin typeface="Avenir Next Regular"/>
        <a:ea typeface="Avenir Next Regular"/>
        <a:cs typeface="Avenir Next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11</Pages>
  <Words>11176</Words>
  <Characters>63707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Bauscher</cp:lastModifiedBy>
  <cp:revision>27</cp:revision>
  <dcterms:created xsi:type="dcterms:W3CDTF">2025-01-26T09:57:00Z</dcterms:created>
  <dcterms:modified xsi:type="dcterms:W3CDTF">2025-02-06T08:28:00Z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id="FQ6LpD2e"/&gt;&lt;style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