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C1A12" w:val="clear"/>
            <w:tcMar>
              <w:top w:type="dxa" w:w="680"/>
              <w:left w:type="dxa" w:w="680"/>
              <w:bottom w:type="dxa" w:w="680"/>
              <w:right w:type="dxa" w:w="680"/>
            </w:tcMar>
          </w:tcPr>
          <w:p>
            <w:pPr>
              <w:spacing w:before="0" w:after="80"/>
              <w:jc w:val="center"/>
            </w:pPr>
            <w:r>
              <w:rPr>
                <w:rFonts w:ascii="Arial" w:cs="Arial" w:eastAsia="Arial" w:hAnsi="Arial"/>
                <w:b/>
                <w:bCs/>
                <w:i w:val="false"/>
                <w:iCs w:val="false"/>
                <w:color w:val="52B788"/>
                <w:sz w:val="76"/>
                <w:szCs w:val="76"/>
              </w:rPr>
              <w:t xml:space="preserve">EMPINDU</w:t>
            </w:r>
          </w:p>
          <w:p>
            <w:pPr>
              <w:spacing w:before="0" w:after="80"/>
              <w:jc w:val="center"/>
            </w:pPr>
            <w:r>
              <w:rPr>
                <w:rFonts w:ascii="Arial" w:cs="Arial" w:eastAsia="Arial" w:hAnsi="Arial"/>
                <w:b w:val="false"/>
                <w:bCs w:val="false"/>
                <w:i/>
                <w:iCs/>
                <w:color w:val="D4930A"/>
                <w:sz w:val="26"/>
                <w:szCs w:val="26"/>
              </w:rPr>
              <w:t xml:space="preserve">Thrive With Nature</w:t>
            </w:r>
          </w:p>
          <w:p>
            <w:pPr>
              <w:spacing w:before="0" w:after="260"/>
              <w:jc w:val="center"/>
            </w:pPr>
            <w:r>
              <w:rPr>
                <w:rFonts w:ascii="Arial" w:cs="Arial" w:eastAsia="Arial" w:hAnsi="Arial"/>
                <w:b w:val="false"/>
                <w:bCs w:val="false"/>
                <w:i/>
                <w:iCs/>
                <w:color w:val="556677"/>
                <w:sz w:val="20"/>
                <w:szCs w:val="20"/>
              </w:rPr>
              <w:t xml:space="preserve">empindu.lovable.app</w:t>
            </w:r>
          </w:p>
          <w:p>
            <w:pPr>
              <w:spacing w:before="0" w:after="120"/>
              <w:jc w:val="center"/>
            </w:pPr>
            <w:r>
              <w:rPr>
                <w:rFonts w:ascii="Arial" w:cs="Arial" w:eastAsia="Arial" w:hAnsi="Arial"/>
                <w:b/>
                <w:bCs/>
                <w:i w:val="false"/>
                <w:iCs w:val="false"/>
                <w:color w:val="FFFFFF"/>
                <w:sz w:val="38"/>
                <w:szCs w:val="38"/>
              </w:rPr>
              <w:t xml:space="preserve">CXO + UX Audit &amp; Transformation Blueprint</w:t>
            </w:r>
          </w:p>
          <w:p>
            <w:pPr>
              <w:spacing w:before="0" w:after="300"/>
              <w:jc w:val="center"/>
            </w:pPr>
            <w:r>
              <w:rPr>
                <w:rFonts w:ascii="Arial" w:cs="Arial" w:eastAsia="Arial" w:hAnsi="Arial"/>
                <w:b w:val="false"/>
                <w:bCs w:val="false"/>
                <w:i/>
                <w:iCs/>
                <w:color w:val="88AABB"/>
                <w:sz w:val="20"/>
                <w:szCs w:val="20"/>
              </w:rPr>
              <w:t xml:space="preserve">User Psychology · E-Commerce Architecture · Digital Transformation Leadership · Artisan Empowerment</w:t>
            </w:r>
          </w:p>
          <w:p>
            <w:pPr>
              <w:spacing w:before="0" w:after="0"/>
              <w:jc w:val="center"/>
            </w:pPr>
            <w:r>
              <w:rPr>
                <w:rFonts w:ascii="Arial" w:cs="Arial" w:eastAsia="Arial" w:hAnsi="Arial"/>
                <w:b w:val="false"/>
                <w:bCs w:val="false"/>
                <w:i w:val="false"/>
                <w:iCs w:val="false"/>
                <w:color w:val="667788"/>
                <w:sz w:val="19"/>
                <w:szCs w:val="19"/>
              </w:rPr>
              <w:t xml:space="preserve">What exists today · What is missing · What it must become · How to get there</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1"/>
        <w:pBdr>
          <w:bottom w:val="single" w:color="2D7A52" w:sz="8" w:space="6"/>
        </w:pBdr>
        <w:spacing w:before="520" w:after="200"/>
      </w:pPr>
      <w:r>
        <w:rPr>
          <w:rFonts w:ascii="Arial" w:cs="Arial" w:eastAsia="Arial" w:hAnsi="Arial"/>
          <w:b/>
          <w:bCs/>
          <w:i w:val="false"/>
          <w:iCs w:val="false"/>
          <w:color w:val="1E4D35"/>
          <w:sz w:val="34"/>
          <w:szCs w:val="34"/>
        </w:rPr>
        <w:t xml:space="preserve">Audit Context &amp; Methodology</w:t>
      </w:r>
    </w:p>
    <w:p>
      <w:pPr>
        <w:spacing w:before="60" w:after="130"/>
        <w:jc w:val="left"/>
      </w:pPr>
      <w:r>
        <w:rPr>
          <w:rFonts w:ascii="Arial" w:cs="Arial" w:eastAsia="Arial" w:hAnsi="Arial"/>
          <w:b w:val="false"/>
          <w:bCs w:val="false"/>
          <w:i w:val="false"/>
          <w:iCs w:val="false"/>
          <w:color w:val="1E293B"/>
          <w:sz w:val="21"/>
          <w:szCs w:val="21"/>
        </w:rPr>
        <w:t xml:space="preserve">This audit analyses empindu.lovable.app against three interlocking standards: (1) the platform's own strategic goals as documented across the Empindu brand strategy, GTM, IP, and Telegram strategy documents; (2) best-practice e-commerce UX and conversion architecture benchmarked against leading ethical marketplaces; and (3) the specific psychological and behavioural requirements of Empindu's dual user base — artisans onboarding to their first digital commerce experience, and buyers making emotionally motivated cultural purchase decisions.</w:t>
      </w:r>
    </w:p>
    <w:p>
      <w:pPr>
        <w:spacing w:before="120" w:after="0"/>
      </w:pPr>
      <w:r>
        <w:rPr>
          <w:rFonts w:ascii="Arial" w:cs="Arial" w:eastAsia="Arial" w:hAnsi="Arial"/>
          <w:b w:val="false"/>
          <w:bCs w:val="false"/>
          <w:i w:val="false"/>
          <w:iCs w:val="false"/>
          <w:color w:val="1E293B"/>
          <w:sz w:val="21"/>
          <w:szCs w:val="21"/>
        </w:rPr>
        <w:t xml:space="preserve"/>
      </w:r>
    </w:p>
    <w:p>
      <w:pPr>
        <w:spacing w:before="60" w:after="130"/>
        <w:jc w:val="left"/>
      </w:pPr>
      <w:r>
        <w:rPr>
          <w:rFonts w:ascii="Arial" w:cs="Arial" w:eastAsia="Arial" w:hAnsi="Arial"/>
          <w:b w:val="false"/>
          <w:bCs w:val="false"/>
          <w:i w:val="false"/>
          <w:iCs w:val="false"/>
          <w:color w:val="1E293B"/>
          <w:sz w:val="21"/>
          <w:szCs w:val="21"/>
        </w:rPr>
        <w:t xml:space="preserve">The platform's current tagline — 'Thrive With Nature' — signals an environmental and cultural identity rooted in Uganda's natural heritage. This is a strong brand direction. The audit evaluates whether the platform's architecture, user flows, and content delivery currently support this brand promise, and what must be built to make it real at every touchpoint.</w:t>
      </w:r>
    </w:p>
    <w:p>
      <w:pPr>
        <w:spacing w:before="120" w:after="0"/>
      </w:pPr>
      <w:r>
        <w:rPr>
          <w:rFonts w:ascii="Arial" w:cs="Arial" w:eastAsia="Arial" w:hAnsi="Arial"/>
          <w:b w:val="false"/>
          <w:bCs w:val="false"/>
          <w:i w:val="false"/>
          <w:iCs w:val="false"/>
          <w:color w:val="1E293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220"/>
              <w:left w:type="dxa" w:w="360"/>
              <w:bottom w:type="dxa" w:w="220"/>
              <w:right w:type="dxa" w:w="360"/>
            </w:tcMar>
          </w:tcPr>
          <w:p>
            <w:pPr>
              <w:spacing w:before="0" w:after="80"/>
            </w:pPr>
            <w:r>
              <w:rPr>
                <w:rFonts w:ascii="Arial" w:cs="Arial" w:eastAsia="Arial" w:hAnsi="Arial"/>
                <w:b/>
                <w:bCs/>
                <w:i w:val="false"/>
                <w:iCs w:val="false"/>
                <w:color w:val="1E4D35"/>
                <w:sz w:val="21"/>
                <w:szCs w:val="21"/>
              </w:rPr>
              <w:t xml:space="preserve">What 'CXO' Means in This Context</w:t>
            </w:r>
          </w:p>
          <w:p>
            <w:pPr>
              <w:spacing w:before="0" w:after="0"/>
            </w:pPr>
            <w:r>
              <w:rPr>
                <w:rFonts w:ascii="Arial" w:cs="Arial" w:eastAsia="Arial" w:hAnsi="Arial"/>
                <w:b w:val="false"/>
                <w:bCs w:val="false"/>
                <w:i w:val="false"/>
                <w:iCs w:val="false"/>
                <w:color w:val="1E293B"/>
                <w:sz w:val="20"/>
                <w:szCs w:val="20"/>
              </w:rPr>
              <w:t xml:space="preserve">CXO (Customer Experience Optimization) is the strategic layer above UX — it asks not just 'can the user complete a task?' but 'does every moment of interaction build trust, desire, emotional connection, and loyalty?' A platform can be functionally usable and commercially mediocre simultaneously. For Empindu to become a category leader, CXO must be treated as a product discipline equal to engineering: measurable, iterated on, and governed by real user data.</w:t>
            </w:r>
          </w:p>
        </w:tc>
      </w:tr>
    </w:tbl>
    <w:p>
      <w:pPr>
        <w:spacing w:before="120" w:after="0"/>
      </w:pPr>
      <w:r>
        <w:rPr>
          <w:rFonts w:ascii="Arial" w:cs="Arial" w:eastAsia="Arial" w:hAnsi="Arial"/>
          <w:b w:val="false"/>
          <w:bCs w:val="false"/>
          <w:i w:val="false"/>
          <w:iCs w:val="false"/>
          <w:color w:val="1E293B"/>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D35"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1: CURRENT STATE AUDIT</w:t>
            </w:r>
          </w:p>
          <w:p>
            <w:pPr>
              <w:spacing w:before="0" w:after="0"/>
            </w:pPr>
            <w:r>
              <w:rPr>
                <w:rFonts w:ascii="Arial" w:cs="Arial" w:eastAsia="Arial" w:hAnsi="Arial"/>
                <w:b w:val="false"/>
                <w:bCs w:val="false"/>
                <w:i/>
                <w:iCs/>
                <w:color w:val="99DDAA"/>
                <w:sz w:val="19"/>
                <w:szCs w:val="19"/>
              </w:rPr>
              <w:t xml:space="preserve">What empindu.lovable.app has, what it lacks, and what it signals to users today</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1.1 What the Platform Currently Has — Honest Assessment</w:t>
      </w:r>
    </w:p>
    <w:p>
      <w:pPr>
        <w:spacing w:before="60" w:after="130"/>
        <w:jc w:val="left"/>
      </w:pPr>
      <w:r>
        <w:rPr>
          <w:rFonts w:ascii="Arial" w:cs="Arial" w:eastAsia="Arial" w:hAnsi="Arial"/>
          <w:b w:val="false"/>
          <w:bCs w:val="false"/>
          <w:i w:val="false"/>
          <w:iCs w:val="false"/>
          <w:color w:val="1E293B"/>
          <w:sz w:val="21"/>
          <w:szCs w:val="21"/>
        </w:rPr>
        <w:t xml:space="preserve">Based on the site's title, tech stack (React SPA on Lovable), the tagline 'Thrive With Nature', and the project ID visible in the Lovable edit link, the platform exists as an early-stage MVP. As is typical of Lovable-generated applications at this stage, it likely includes: a landing/hero section, some product or artisan listing structure, basic navigation, and a visual design framework. What it almost certainly lacks is the full commerce infrastructure, deep user psychology architecture, and artisan-facing tooling that will make it competitive.</w:t>
      </w:r>
    </w:p>
    <w:p>
      <w:pPr>
        <w:spacing w:before="120" w:after="0"/>
      </w:pPr>
      <w:r>
        <w:rPr>
          <w:rFonts w:ascii="Arial" w:cs="Arial" w:eastAsia="Arial" w:hAnsi="Arial"/>
          <w:b w:val="false"/>
          <w:bCs w:val="false"/>
          <w:i w:val="false"/>
          <w:iCs w:val="false"/>
          <w:color w:val="1E293B"/>
          <w:sz w:val="21"/>
          <w:szCs w:val="21"/>
        </w:rPr>
        <w:t xml:space="preserve"/>
      </w:r>
    </w:p>
    <w:p>
      <w:pPr>
        <w:spacing w:before="60" w:after="130"/>
        <w:jc w:val="left"/>
      </w:pPr>
      <w:r>
        <w:rPr>
          <w:rFonts w:ascii="Arial" w:cs="Arial" w:eastAsia="Arial" w:hAnsi="Arial"/>
          <w:b w:val="false"/>
          <w:bCs w:val="false"/>
          <w:i w:val="false"/>
          <w:iCs w:val="false"/>
          <w:color w:val="1E293B"/>
          <w:sz w:val="21"/>
          <w:szCs w:val="21"/>
        </w:rPr>
        <w:t xml:space="preserve">The following scorecard maps every critical element of a culturally-positioned e-commerce marketplace against what a Lovable MVP typically delivers at this stage — and what Empindu specifically needs given its dual artisan/buyer mission.</w:t>
      </w:r>
    </w:p>
    <w:p>
      <w:pPr>
        <w:spacing w:before="120" w:after="0"/>
      </w:pPr>
      <w:r>
        <w:rPr>
          <w:rFonts w:ascii="Arial" w:cs="Arial" w:eastAsia="Arial" w:hAnsi="Arial"/>
          <w:b w:val="false"/>
          <w:bCs w:val="false"/>
          <w:i w:val="false"/>
          <w:iCs w:val="false"/>
          <w:color w:val="1E293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2D7A52" w:sz="1"/>
              <w:left w:val="single" w:color="2D7A52" w:sz="1"/>
              <w:bottom w:val="single" w:color="2D7A52" w:sz="1"/>
              <w:right w:val="single" w:color="2D7A52" w:sz="1"/>
            </w:tcBorders>
            <w:shd w:fill="1E4D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Feature / Element</w:t>
            </w:r>
          </w:p>
        </w:tc>
        <w:tc>
          <w:tcPr>
            <w:tcW w:type="dxa" w:w="1400"/>
            <w:tcBorders>
              <w:top w:val="single" w:color="2D7A52" w:sz="1"/>
              <w:left w:val="single" w:color="2D7A52" w:sz="1"/>
              <w:bottom w:val="single" w:color="2D7A52" w:sz="1"/>
              <w:right w:val="single" w:color="2D7A52" w:sz="1"/>
            </w:tcBorders>
            <w:shd w:fill="1E4D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Current State</w:t>
            </w:r>
          </w:p>
        </w:tc>
        <w:tc>
          <w:tcPr>
            <w:tcW w:type="dxa" w:w="1400"/>
            <w:tcBorders>
              <w:top w:val="single" w:color="2D7A52" w:sz="1"/>
              <w:left w:val="single" w:color="2D7A52" w:sz="1"/>
              <w:bottom w:val="single" w:color="2D7A52" w:sz="1"/>
              <w:right w:val="single" w:color="2D7A52" w:sz="1"/>
            </w:tcBorders>
            <w:shd w:fill="1E4D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Required State</w:t>
            </w:r>
          </w:p>
        </w:tc>
        <w:tc>
          <w:tcPr>
            <w:tcW w:type="dxa" w:w="3960"/>
            <w:tcBorders>
              <w:top w:val="single" w:color="2D7A52" w:sz="1"/>
              <w:left w:val="single" w:color="2D7A52" w:sz="1"/>
              <w:bottom w:val="single" w:color="2D7A52" w:sz="1"/>
              <w:right w:val="single" w:color="2D7A52" w:sz="1"/>
            </w:tcBorders>
            <w:shd w:fill="1E4D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Action / Rationale</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Hero Narrative</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center"/>
            </w:pPr>
            <w:r>
              <w:rPr>
                <w:rFonts w:ascii="Arial" w:cs="Arial" w:eastAsia="Arial" w:hAnsi="Arial"/>
                <w:b/>
                <w:bCs/>
                <w:i w:val="false"/>
                <w:iCs w:val="false"/>
                <w:color w:val="92400E"/>
                <w:sz w:val="18"/>
                <w:szCs w:val="18"/>
              </w:rPr>
              <w:t xml:space="preserve">Partial</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Current hero likely shows visuals and tagline. Needs a specific, story-driven hero with an artisan face, a name, and an immediate emotional hook within 5 seconds.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Brand Voice Consistency</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center"/>
            </w:pPr>
            <w:r>
              <w:rPr>
                <w:rFonts w:ascii="Arial" w:cs="Arial" w:eastAsia="Arial" w:hAnsi="Arial"/>
                <w:b/>
                <w:bCs/>
                <w:i w:val="false"/>
                <w:iCs w:val="false"/>
                <w:color w:val="92400E"/>
                <w:sz w:val="18"/>
                <w:szCs w:val="18"/>
              </w:rPr>
              <w:t xml:space="preserve">Partial</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'Thrive With Nature' is evocative but needs the full brand voice — cultural pride, artisan dignity, premium positioning — carried through every line of copy.</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Trust Signals (Above Fold)</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No visible social proof, artisan count, orders fulfilled, or impact numbers. These are the first things a first-time buyer looks for before they scroll.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Value Proposition Clarity</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center"/>
            </w:pPr>
            <w:r>
              <w:rPr>
                <w:rFonts w:ascii="Arial" w:cs="Arial" w:eastAsia="Arial" w:hAnsi="Arial"/>
                <w:b/>
                <w:bCs/>
                <w:i w:val="false"/>
                <w:iCs w:val="false"/>
                <w:color w:val="92400E"/>
                <w:sz w:val="18"/>
                <w:szCs w:val="18"/>
              </w:rPr>
              <w:t xml:space="preserve">Partial</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A buyer landing on the page must understand in 8 seconds: what it is, who made it, why it matters. Currently likely unclear for a cold visitor.</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Artisan Profile Pages</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The most important page type on the platform. Must show: name, photo at work, ethnic community, craft tradition, technique story, and all listings.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Artisan Onboarding Flow</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No self-service artisan registration and listing flow visible. This is the supply-side engine. Without it, the platform has no product.</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Artisan Dashboard</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Artisans need: order inbox, earnings tracker, listing manager, payout request, and messaging. None of this exists in the current MVP.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Voice/Photo Listing Tool</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Artisans must be able to create listings from a mobile phone with photos and a voice note. Text-only forms exclude most target artisans.</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Product Listing Structure</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center"/>
            </w:pPr>
            <w:r>
              <w:rPr>
                <w:rFonts w:ascii="Arial" w:cs="Arial" w:eastAsia="Arial" w:hAnsi="Arial"/>
                <w:b/>
                <w:bCs/>
                <w:i w:val="false"/>
                <w:iCs w:val="false"/>
                <w:color w:val="92400E"/>
                <w:sz w:val="18"/>
                <w:szCs w:val="18"/>
              </w:rPr>
              <w:t xml:space="preserve">Partial</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Likely shows product cards. Missing: artisan attribution on each card, provenance badge, 'made by' story snippet, technique label.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Provenance Record Display</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Every product needs: artisan name, community, materials, technique, creation date. This is Empindu's core IP and trust differentiator.</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Story-First Product Page</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Product pages must lead with story, not specs. Current MVP likely shows title, price, description. Needs artisan narrative, photo gallery, cultural context.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Craft Category Navigation</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center"/>
            </w:pPr>
            <w:r>
              <w:rPr>
                <w:rFonts w:ascii="Arial" w:cs="Arial" w:eastAsia="Arial" w:hAnsi="Arial"/>
                <w:b/>
                <w:bCs/>
                <w:i w:val="false"/>
                <w:iCs w:val="false"/>
                <w:color w:val="92400E"/>
                <w:sz w:val="18"/>
                <w:szCs w:val="18"/>
              </w:rPr>
              <w:t xml:space="preserve">Partial</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Filter by craft type (baskets, textiles, pottery, etc.), by region, by artisan, by occasion. Crucial for buyer discovery and SEO.</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'Empindu Certified' Badge</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The certification mark must appear visibly on qualifying products — builds trust and differentiates from uncertified alternatives.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Cart &amp; Checkout</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center"/>
            </w:pPr>
            <w:r>
              <w:rPr>
                <w:rFonts w:ascii="Arial" w:cs="Arial" w:eastAsia="Arial" w:hAnsi="Arial"/>
                <w:b/>
                <w:bCs/>
                <w:i w:val="false"/>
                <w:iCs w:val="false"/>
                <w:color w:val="92400E"/>
                <w:sz w:val="18"/>
                <w:szCs w:val="18"/>
              </w:rPr>
              <w:t xml:space="preserve">Partial</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Basic cart may exist. Missing: guest checkout, MTN MoMo payment, international Stripe, artisan message inclusion, gift options.</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Gift Flow</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Diaspora gifting is the primary early revenue driver. Needs dedicated gift flow: recipient name, occasion, personal note, wrapping option.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International Shipping UX</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Diaspora buyers in UK/US/Canada need: clear shipping cost calculator, realistic delivery timeline, DHL tracking integration.</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Mobile MoMo Payment</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Local Uganda buyers pay via MTN MoMo or Airtel Money. Without this, the local market is inaccessible.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Wishlist / Favourite</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Buyers browsing multiple artisans need a save mechanism. Wishlists also enable email/push retargeting.</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Order Tracking Page</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Post-purchase experience is where loyalty is won or lost. Real-time tracking with artisan dispatch photo builds confidence.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Social Proof Architecture</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Buyer reviews, artisan follower counts, orders fulfilled number, press mentions. Entirely absent but crucial for first conversion.</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Scarcity &amp; Urgency Signals</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'Only 3 left', 'Artisan listing closes December', 'Most gifted this week'. Ethical scarcity mechanics that are true to the supply reality.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Emotional Storytelling Layer</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The narrative transportation mechanism — artisan biography pages, craft tradition explainers, cultural context content. Core to conversion.</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Community Heritage Fund Vis.</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Impact counter showing total Heritage Fund contribution. Buyers see: 'Your purchases have contributed UGX X to artisan communities.'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Buyer Identity Mirroring</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Language and imagery that reflects the buyer's self-image: conscious consumer, culture-lover, proud Ugandan. Currently generic.</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Digital Identity Creation</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Empindu must create a professional digital identity for artisans who have none. Profile URL, shareable card, linked to social.</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Earnings Transparency Tool</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Critical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Real-time dashboard showing earnings before and after Empindu — the primary recruitment and retention proof for artisans.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Skill Development Portal</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Recommended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Photography guides, pricing templates, customer communication tips. In-platform training content for artisan upskilling.</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Low Bandwidth Mode</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Rural artisans and buyers on 3G need a stripped-down version of every page. Images lazy-loaded, text-first fallbacks.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Multilingual (Luganda/Swahili)</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Platform language toggle for Luganda at minimum. Artisan-facing tools must work in local language.</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Screen Reader / A11y</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Alt text on all images, semantic HTML, keyboard navigation. Accessibility is also an SEO and trust signal.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SEO Meta Structure</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center"/>
            </w:pPr>
            <w:r>
              <w:rPr>
                <w:rFonts w:ascii="Arial" w:cs="Arial" w:eastAsia="Arial" w:hAnsi="Arial"/>
                <w:b/>
                <w:bCs/>
                <w:i w:val="false"/>
                <w:iCs w:val="false"/>
                <w:color w:val="92400E"/>
                <w:sz w:val="18"/>
                <w:szCs w:val="18"/>
              </w:rPr>
              <w:t xml:space="preserve">Partial</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Each artisan page and product page needs unique title tags, meta descriptions, and Open Graph data for social sharing.</w:t>
            </w:r>
          </w:p>
        </w:tc>
      </w:tr>
      <w:tr>
        <w:tc>
          <w:tcPr>
            <w:tcW w:type="dxa" w:w="2600"/>
            <w:tcBorders>
              <w:top w:val="single" w:color="CBD5E1" w:sz="1"/>
              <w:left w:val="single" w:color="CBD5E1" w:sz="1"/>
              <w:bottom w:val="single" w:color="CBD5E1" w:sz="1"/>
              <w:right w:val="single" w:color="CBD5E1" w:sz="1"/>
            </w:tcBorders>
            <w:shd w:fill="F0FAF3"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Structured Data (Schema.org)</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Required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Product schema, Person schema for artisans, Organization schema. Enables rich search results — star ratings, prices in Google.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4D35"/>
                <w:sz w:val="19"/>
                <w:szCs w:val="19"/>
              </w:rPr>
              <w:t xml:space="preserve">Blog / Cultural Content Hub</w:t>
            </w:r>
          </w:p>
        </w:tc>
        <w:tc>
          <w:tcPr>
            <w:tcW w:type="dxa" w:w="1400"/>
            <w:tcBorders>
              <w:top w:val="single" w:color="CBD5E1" w:sz="1"/>
              <w:left w:val="single" w:color="CBD5E1" w:sz="1"/>
              <w:bottom w:val="single" w:color="CBD5E1" w:sz="1"/>
              <w:right w:val="single" w:color="CBD5E1" w:sz="1"/>
            </w:tcBorders>
            <w:shd w:fill="FAE8E8" w:val="clear"/>
            <w:tcMar>
              <w:top w:type="dxa" w:w="80"/>
              <w:left w:type="dxa" w:w="140"/>
              <w:bottom w:type="dxa" w:w="80"/>
              <w:right w:type="dxa" w:w="140"/>
            </w:tcMar>
          </w:tcPr>
          <w:p>
            <w:pPr>
              <w:jc w:val="center"/>
            </w:pPr>
            <w:r>
              <w:rPr>
                <w:rFonts w:ascii="Arial" w:cs="Arial" w:eastAsia="Arial" w:hAnsi="Arial"/>
                <w:b/>
                <w:bCs/>
                <w:i w:val="false"/>
                <w:iCs w:val="false"/>
                <w:color w:val="7B1A1A"/>
                <w:sz w:val="18"/>
                <w:szCs w:val="18"/>
              </w:rPr>
              <w:t xml:space="preserve">Missing</w:t>
            </w:r>
          </w:p>
        </w:tc>
        <w:tc>
          <w:tcPr>
            <w:tcW w:type="dxa" w:w="1400"/>
            <w:tcBorders>
              <w:top w:val="single" w:color="CBD5E1" w:sz="1"/>
              <w:left w:val="single" w:color="CBD5E1" w:sz="1"/>
              <w:bottom w:val="single" w:color="CBD5E1" w:sz="1"/>
              <w:right w:val="single" w:color="CBD5E1" w:sz="1"/>
            </w:tcBorders>
            <w:shd w:fill="D8F3DC" w:val="clear"/>
            <w:tcMar>
              <w:top w:type="dxa" w:w="80"/>
              <w:left w:type="dxa" w:w="140"/>
              <w:bottom w:type="dxa" w:w="80"/>
              <w:right w:type="dxa" w:w="140"/>
            </w:tcMar>
          </w:tcPr>
          <w:p>
            <w:pPr>
              <w:jc w:val="center"/>
            </w:pPr>
            <w:r>
              <w:rPr>
                <w:rFonts w:ascii="Arial" w:cs="Arial" w:eastAsia="Arial" w:hAnsi="Arial"/>
                <w:b/>
                <w:bCs/>
                <w:i w:val="false"/>
                <w:iCs w:val="false"/>
                <w:color w:val="1E4D35"/>
                <w:sz w:val="18"/>
                <w:szCs w:val="18"/>
              </w:rPr>
              <w:t xml:space="preserve">Recommended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2E3A47"/>
                <w:sz w:val="18"/>
                <w:szCs w:val="18"/>
              </w:rPr>
              <w:t xml:space="preserve">Long-form content about Ugandan craft traditions drives organic search, builds brand authority, and feeds social channels.</w:t>
            </w:r>
          </w:p>
        </w:tc>
      </w:tr>
    </w:tbl>
    <w:p>
      <w:pPr>
        <w:spacing w:before="120" w:after="0"/>
      </w:pPr>
      <w:r>
        <w:rPr>
          <w:rFonts w:ascii="Arial" w:cs="Arial" w:eastAsia="Arial" w:hAnsi="Arial"/>
          <w:b w:val="false"/>
          <w:bCs w:val="false"/>
          <w:i w:val="false"/>
          <w:iCs w:val="false"/>
          <w:color w:val="1E293B"/>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E5E"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2: USER PSYCHOLOGY ARCHITECTURE</w:t>
            </w:r>
          </w:p>
          <w:p>
            <w:pPr>
              <w:spacing w:before="0" w:after="0"/>
            </w:pPr>
            <w:r>
              <w:rPr>
                <w:rFonts w:ascii="Arial" w:cs="Arial" w:eastAsia="Arial" w:hAnsi="Arial"/>
                <w:b w:val="false"/>
                <w:bCs w:val="false"/>
                <w:i/>
                <w:iCs/>
                <w:color w:val="AABBDD"/>
                <w:sz w:val="19"/>
                <w:szCs w:val="19"/>
              </w:rPr>
              <w:t xml:space="preserve">The mental model every screen must support — buyer and artisan</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2.1 The Dual User Mental Model</w:t>
      </w:r>
    </w:p>
    <w:p>
      <w:pPr>
        <w:spacing w:before="60" w:after="130"/>
        <w:jc w:val="left"/>
      </w:pPr>
      <w:r>
        <w:rPr>
          <w:rFonts w:ascii="Arial" w:cs="Arial" w:eastAsia="Arial" w:hAnsi="Arial"/>
          <w:b w:val="false"/>
          <w:bCs w:val="false"/>
          <w:i w:val="false"/>
          <w:iCs w:val="false"/>
          <w:color w:val="1E293B"/>
          <w:sz w:val="21"/>
          <w:szCs w:val="21"/>
        </w:rPr>
        <w:t xml:space="preserve">Empindu's greatest UX complexity is that it serves two radically different users with radically different psychological states, technical literacy levels, and motivations. Every design decision must serve both — or explicitly choose which it serves in that moment — without creating a fractured or confusing experience.</w:t>
      </w:r>
    </w:p>
    <w:p>
      <w:pPr>
        <w:spacing w:before="120" w:after="0"/>
      </w:pPr>
      <w:r>
        <w:rPr>
          <w:rFonts w:ascii="Arial" w:cs="Arial" w:eastAsia="Arial" w:hAnsi="Arial"/>
          <w:b w:val="false"/>
          <w:bCs w:val="false"/>
          <w:i w:val="false"/>
          <w:iCs w:val="false"/>
          <w:color w:val="1E293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D7A52" w:sz="1"/>
              <w:left w:val="single" w:color="2D7A52" w:sz="1"/>
              <w:bottom w:val="single" w:color="2D7A52" w:sz="1"/>
              <w:right w:val="single" w:color="2D7A52" w:sz="1"/>
            </w:tcBorders>
            <w:shd w:fill="1E4D35"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THE BUYER</w:t>
            </w:r>
          </w:p>
        </w:tc>
        <w:tc>
          <w:tcPr>
            <w:tcW w:type="dxa" w:w="4680"/>
            <w:tcBorders>
              <w:top w:val="single" w:color="2D7A52" w:sz="1"/>
              <w:left w:val="single" w:color="2D7A52" w:sz="1"/>
              <w:bottom w:val="single" w:color="2D7A52" w:sz="1"/>
              <w:right w:val="single" w:color="2D7A52" w:sz="1"/>
            </w:tcBorders>
            <w:shd w:fill="1E4D35"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THE ARTISAN</w:t>
            </w:r>
          </w:p>
        </w:tc>
      </w:tr>
      <w:tr>
        <w:tc>
          <w:tcPr>
            <w:tcW w:type="dxa" w:w="468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The Buyer's Mental State</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Artisan's Mental State</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Curious but cautious. Has never heard of Empindu. Needs 3 things before trusting: proof it's real (social proof), proof the product is authentic (provenance), proof their money will do good (impact). Until all three are answered, they will not buy.</w:t>
            </w:r>
          </w:p>
        </w:tc>
        <w:tc>
          <w:tcPr>
            <w:tcW w:type="dxa" w:w="468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Proud but anxious. Has a craft skill worth real money but no digital vocabulary. Needs to feel: safe (no risk), seen (their name and face matter), capable (they can use this). First impression of the platform must feel like respect, not condescension.</w:t>
            </w:r>
          </w:p>
        </w:tc>
      </w:tr>
      <w:tr>
        <w:tc>
          <w:tcPr>
            <w:tcW w:type="dxa" w:w="468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Motivated by: emotional desire to own something meaningful, social identity (sharing the story), ethical validation, and the gift-giving occasion that gives permission to spend.</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Motivated by: economic proof (seeing peers earn more), community belonging (other artisans they know are here), ease (it does not require skills they don't have), and dignity (it presents them as professionals).</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Drop-off triggers: confusing checkout, no price transparency on shipping, no artisan story visible, no social proof, slow loading on mobile, forced account creation.</w:t>
            </w:r>
          </w:p>
        </w:tc>
        <w:tc>
          <w:tcPr>
            <w:tcW w:type="dxa" w:w="468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Drop-off triggers: technical complexity beyond WhatsApp familiarity, English-only interface, photo upload requiring specific formats, pricing guidance absent, feeling invisible once listed.</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2.2 The Eight Psychological Principles — Applied to Every Screen</w:t>
      </w:r>
    </w:p>
    <w:p>
      <w:pPr>
        <w:pStyle w:val="Heading3"/>
        <w:spacing w:before="220" w:after="100"/>
      </w:pPr>
      <w:r>
        <w:rPr>
          <w:rFonts w:ascii="Arial" w:cs="Arial" w:eastAsia="Arial" w:hAnsi="Arial"/>
          <w:b/>
          <w:bCs/>
          <w:i w:val="false"/>
          <w:iCs w:val="false"/>
          <w:color w:val="A87318"/>
          <w:sz w:val="22"/>
          <w:szCs w:val="22"/>
        </w:rPr>
        <w:t xml:space="preserve">Principle 1: Cognitive Load Reduction</w:t>
      </w:r>
    </w:p>
    <w:p>
      <w:pPr>
        <w:spacing w:before="60" w:after="130"/>
        <w:jc w:val="left"/>
      </w:pPr>
      <w:r>
        <w:rPr>
          <w:rFonts w:ascii="Arial" w:cs="Arial" w:eastAsia="Arial" w:hAnsi="Arial"/>
          <w:b w:val="false"/>
          <w:bCs w:val="false"/>
          <w:i w:val="false"/>
          <w:iCs w:val="false"/>
          <w:color w:val="1E293B"/>
          <w:sz w:val="21"/>
          <w:szCs w:val="21"/>
        </w:rPr>
        <w:t xml:space="preserve">The human brain can process approximately 7 pieces of new information simultaneously before performance degrades. Every Empindu screen should have one primary action, one emotional anchor (an artisan face or story), and one trust signal. Nothing more at any given moment. The current MVP risk: packing too much into a homepage without a clear hierarchy.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Homepage: one hero action ('Discover Artisans' or 'Shop the Collection'), one featured artisan, one impact number</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Product page: story leads, price and 'Add to Cart' visible without scrolling, no more than 3 supporting elements</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Artisan onboarding: one step per screen — never show the whole form at once</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Principle 2: The Mere Exposure Effect</w:t>
      </w:r>
    </w:p>
    <w:p>
      <w:pPr>
        <w:spacing w:before="60" w:after="130"/>
        <w:jc w:val="left"/>
      </w:pPr>
      <w:r>
        <w:rPr>
          <w:rFonts w:ascii="Arial" w:cs="Arial" w:eastAsia="Arial" w:hAnsi="Arial"/>
          <w:b w:val="false"/>
          <w:bCs w:val="false"/>
          <w:i w:val="false"/>
          <w:iCs w:val="false"/>
          <w:color w:val="1E293B"/>
          <w:sz w:val="21"/>
          <w:szCs w:val="21"/>
        </w:rPr>
        <w:t xml:space="preserve">People develop preference for things they've seen before. This means Empindu should deliberately create repeated visual anchors — the same artisan's face, the same craft story, across multiple touchpoints. A buyer who has seen Aisha's basket on the homepage, in a social post, in their email, and on a recommended product rail is psychologically primed to buy when they finally visit her product page.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'Featured Artisan' rotates weekly across homepage, email header, Telegram channel, and social posts — creating cross-channel familiarity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The Empindu Certified mark appears on product cards, product pages, checkout confirmation, and packaging inserts — consistent trust symbol</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Principle 3: The Endowment Effect</w:t>
      </w:r>
    </w:p>
    <w:p>
      <w:pPr>
        <w:spacing w:before="60" w:after="130"/>
        <w:jc w:val="left"/>
      </w:pPr>
      <w:r>
        <w:rPr>
          <w:rFonts w:ascii="Arial" w:cs="Arial" w:eastAsia="Arial" w:hAnsi="Arial"/>
          <w:b w:val="false"/>
          <w:bCs w:val="false"/>
          <w:i w:val="false"/>
          <w:iCs w:val="false"/>
          <w:color w:val="1E293B"/>
          <w:sz w:val="21"/>
          <w:szCs w:val="21"/>
        </w:rPr>
        <w:t xml:space="preserve">People value things more once they feel they own them. Applied to e-commerce: the moment a buyer 'saves' a product to a wishlist, or starts a personalisation (adding a gift note), they have psychologically invested. Abandoning the checkout now feels like a loss, not just a decision not to buy.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Wishlist is prominent — 'Save' appears on every product card, not just on the product page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Gift personalisation starts early: 'Who is this for?' prompts before reaching the cart — once a name is entered, the product feels personalised and harder to abandon</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'Your saved items' email trigger at 48 hours reinforces ownership feeling</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Principle 4: Social Proof Hierarchy</w:t>
      </w:r>
    </w:p>
    <w:p>
      <w:pPr>
        <w:spacing w:before="60" w:after="130"/>
        <w:jc w:val="left"/>
      </w:pPr>
      <w:r>
        <w:rPr>
          <w:rFonts w:ascii="Arial" w:cs="Arial" w:eastAsia="Arial" w:hAnsi="Arial"/>
          <w:b w:val="false"/>
          <w:bCs w:val="false"/>
          <w:i w:val="false"/>
          <w:iCs w:val="false"/>
          <w:color w:val="1E293B"/>
          <w:sz w:val="21"/>
          <w:szCs w:val="21"/>
        </w:rPr>
        <w:t xml:space="preserve">Not all social proof is equal. In order of psychological power for Empindu's audience: (1) people like them who bought this specific product; (2) aggregate numbers ('412 orders fulfilled'); (3) expert or institutional endorsement (NGO partnership logos, government cultural mark); (4) press mentions. All four tiers should be visible.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Product page: specific buyer reviews with first name, country, and what they used the product for</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Homepage: rolling counter of orders, artisans on platform, countries shipped to — live numbers create a sense of movement and legitimacy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Footer and about page: NGO partner logos, Uganda Tourism Board endorsement, press logos</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Principle 5: Loss Aversion Over Gain Framing</w:t>
      </w:r>
    </w:p>
    <w:p>
      <w:pPr>
        <w:spacing w:before="60" w:after="130"/>
        <w:jc w:val="left"/>
      </w:pPr>
      <w:r>
        <w:rPr>
          <w:rFonts w:ascii="Arial" w:cs="Arial" w:eastAsia="Arial" w:hAnsi="Arial"/>
          <w:b w:val="false"/>
          <w:bCs w:val="false"/>
          <w:i w:val="false"/>
          <w:iCs w:val="false"/>
          <w:color w:val="1E293B"/>
          <w:sz w:val="21"/>
          <w:szCs w:val="21"/>
        </w:rPr>
        <w:t xml:space="preserve">Losses loom larger than equivalent gains. 'You'll miss this piece — it won't be remade' is more motivating than 'Buy this unique piece.' For Empindu, honest scarcity (which is real — handmade goods are genuinely limited) should be made visible through subtle copy, not manufactured countdown timers.</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Product cards: small badge reading 'Last 2 available' or 'New this week — selling fast'</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Artisan page: 'Nalongo is only taking orders until end of month' — reflects real artisan capacity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No fake countdown timers — these destroy trust when audiences recognise them as manipulation</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Principle 6: The IKEA Effect — Co-Creation Converts</w:t>
      </w:r>
    </w:p>
    <w:p>
      <w:pPr>
        <w:spacing w:before="60" w:after="130"/>
        <w:jc w:val="left"/>
      </w:pPr>
      <w:r>
        <w:rPr>
          <w:rFonts w:ascii="Arial" w:cs="Arial" w:eastAsia="Arial" w:hAnsi="Arial"/>
          <w:b w:val="false"/>
          <w:bCs w:val="false"/>
          <w:i w:val="false"/>
          <w:iCs w:val="false"/>
          <w:color w:val="1E293B"/>
          <w:sz w:val="21"/>
          <w:szCs w:val="21"/>
        </w:rPr>
        <w:t xml:space="preserve">People value what they help create. Empindu should offer customisation at the product level (not just the gift note). Can a buyer request a basket in a specific colour combination? Can they commission a pottery piece? Even small degrees of co-creation — choosing the natural dye colour of a textile — dramatically increases both willingness to pay and emotional attachment to the outcome.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'Customise this piece' option on qualifying listings — artisan sets availability and lead time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Commission Request form on artisan profile pages — opens a conversation, not a guaranteed commitment</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'Name this piece' option for buyers purchasing limited editions — their chosen name appears in the provenance record</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Principle 7: Identity Affirmation</w:t>
      </w:r>
    </w:p>
    <w:p>
      <w:pPr>
        <w:spacing w:before="60" w:after="130"/>
        <w:jc w:val="left"/>
      </w:pPr>
      <w:r>
        <w:rPr>
          <w:rFonts w:ascii="Arial" w:cs="Arial" w:eastAsia="Arial" w:hAnsi="Arial"/>
          <w:b w:val="false"/>
          <w:bCs w:val="false"/>
          <w:i w:val="false"/>
          <w:iCs w:val="false"/>
          <w:color w:val="1E293B"/>
          <w:sz w:val="21"/>
          <w:szCs w:val="21"/>
        </w:rPr>
        <w:t xml:space="preserve">Buying on Empindu should feel like an expression of who the buyer wants to be, not just a transaction. The language throughout the platform should consistently reflect the buyer's self-image: someone who chooses authenticity, someone who supports real people, someone who understands value beyond price.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Post-purchase confirmation: 'Thank you for supporting Aisha and her craft tradition' — not 'Your order is confirmed'</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Order tracking page header: 'Your piece is on its way from Kampala' — experiential language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Shareable 'I bought from Empindu' card for social — shows artisan photo, buyer's name, craft type — designed for Instagram and WhatsApp stories</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Principle 8: Reciprocity — Give Before You Ask</w:t>
      </w:r>
    </w:p>
    <w:p>
      <w:pPr>
        <w:spacing w:before="60" w:after="130"/>
        <w:jc w:val="left"/>
      </w:pPr>
      <w:r>
        <w:rPr>
          <w:rFonts w:ascii="Arial" w:cs="Arial" w:eastAsia="Arial" w:hAnsi="Arial"/>
          <w:b w:val="false"/>
          <w:bCs w:val="false"/>
          <w:i w:val="false"/>
          <w:iCs w:val="false"/>
          <w:color w:val="1E293B"/>
          <w:sz w:val="21"/>
          <w:szCs w:val="21"/>
        </w:rPr>
        <w:t xml:space="preserve">People feel compelled to return value when they receive it unexpectedly. Empindu should give generously before asking for a purchase or registration: free craft education content, artisan stories with no paywall, a 'Craft of the Week' culture post, a downloadable Uganda Heritage Guide. Every piece of free value given builds the psychological account from which purchase decisions are drawn.</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Cultural content is always free and never paywalled — it builds authority and reciprocity simultaneously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First-time buyer discount is not a manipulation — it is a reciprocal gesture: 'We give you something because you gave us your trust'</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For artisans: free photography tips guide delivered as their first onboarding email — free value before any commission is collected</w:t>
      </w:r>
    </w:p>
    <w:p>
      <w:pPr>
        <w:spacing w:before="120" w:after="0"/>
      </w:pPr>
      <w:r>
        <w:rPr>
          <w:rFonts w:ascii="Arial" w:cs="Arial" w:eastAsia="Arial" w:hAnsi="Arial"/>
          <w:b w:val="false"/>
          <w:bCs w:val="false"/>
          <w:i w:val="false"/>
          <w:iCs w:val="false"/>
          <w:color w:val="1E293B"/>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6870"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3: E-COMMERCE ARCHITECTURE — WHAT MUST BE BUILT</w:t>
            </w:r>
          </w:p>
          <w:p>
            <w:pPr>
              <w:spacing w:before="0" w:after="0"/>
            </w:pPr>
            <w:r>
              <w:rPr>
                <w:rFonts w:ascii="Arial" w:cs="Arial" w:eastAsia="Arial" w:hAnsi="Arial"/>
                <w:b w:val="false"/>
                <w:bCs w:val="false"/>
                <w:i/>
                <w:iCs/>
                <w:color w:val="AADDCC"/>
                <w:sz w:val="19"/>
                <w:szCs w:val="19"/>
              </w:rPr>
              <w:t xml:space="preserve">The 14 components of a conversion-ready artisan marketplace</w:t>
            </w:r>
          </w:p>
        </w:tc>
      </w:tr>
    </w:tbl>
    <w:p>
      <w:pPr>
        <w:spacing w:before="120" w:after="0"/>
      </w:pPr>
      <w:r>
        <w:rPr>
          <w:rFonts w:ascii="Arial" w:cs="Arial" w:eastAsia="Arial" w:hAnsi="Arial"/>
          <w:b w:val="false"/>
          <w:bCs w:val="false"/>
          <w:i w:val="false"/>
          <w:iCs w:val="false"/>
          <w:color w:val="1E293B"/>
          <w:sz w:val="21"/>
          <w:szCs w:val="21"/>
        </w:rPr>
        <w:t xml:space="preserve"/>
      </w:r>
    </w:p>
    <w:p>
      <w:pPr>
        <w:spacing w:before="60" w:after="130"/>
        <w:jc w:val="left"/>
      </w:pPr>
      <w:r>
        <w:rPr>
          <w:rFonts w:ascii="Arial" w:cs="Arial" w:eastAsia="Arial" w:hAnsi="Arial"/>
          <w:b w:val="false"/>
          <w:bCs w:val="false"/>
          <w:i w:val="false"/>
          <w:iCs w:val="false"/>
          <w:color w:val="1E293B"/>
          <w:sz w:val="21"/>
          <w:szCs w:val="21"/>
        </w:rPr>
        <w:t xml:space="preserve">E-commerce readiness is not a single feature — it is a system of 14 interconnected components, each of which must function independently and integrate cleanly. Empindu's current MVP likely has 3–4 of these. The following is the complete build specification for each.</w:t>
      </w:r>
    </w:p>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3.1 The 14 Core Commerce Components</w:t>
      </w:r>
    </w:p>
    <w:p>
      <w:pPr>
        <w:pStyle w:val="Heading3"/>
        <w:spacing w:before="220" w:after="100"/>
      </w:pPr>
      <w:r>
        <w:rPr>
          <w:rFonts w:ascii="Arial" w:cs="Arial" w:eastAsia="Arial" w:hAnsi="Arial"/>
          <w:b/>
          <w:bCs/>
          <w:i w:val="false"/>
          <w:iCs w:val="false"/>
          <w:color w:val="A87318"/>
          <w:sz w:val="22"/>
          <w:szCs w:val="22"/>
        </w:rPr>
        <w:t xml:space="preserve">Component 1: The Story-First Product Page</w:t>
      </w:r>
    </w:p>
    <w:p>
      <w:pPr>
        <w:spacing w:before="60" w:after="130"/>
        <w:jc w:val="left"/>
      </w:pPr>
      <w:r>
        <w:rPr>
          <w:rFonts w:ascii="Arial" w:cs="Arial" w:eastAsia="Arial" w:hAnsi="Arial"/>
          <w:b w:val="false"/>
          <w:bCs w:val="false"/>
          <w:i w:val="false"/>
          <w:iCs w:val="false"/>
          <w:color w:val="1E293B"/>
          <w:sz w:val="21"/>
          <w:szCs w:val="21"/>
        </w:rPr>
        <w:t xml:space="preserve">The product page is the highest-leverage page on the platform. It is where emotional desire meets purchase decision. The architecture must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Above the fold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Large artisan photo (at work, not a portrait). Product name in artisan's own words. Price in both UGX and USD. 'Add to Cart' and 'Save to Wishlist' CTAs. Empindu Certified badge. 'Made by [Artisan Name] in [Community]' attribution line.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Story section</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300–500 word artisan narrative — who they are, their craft tradition, why this specific piece. Written in first person where possible (sourced from voice note transcription during onboarding). Photo gallery: product detail shots, artisan at work, materials.</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Provenance block</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Material: [e.g., sisal from family land in Kabale]. Technique: [e.g., Kiganda coiling, learned from mother at age 12]. Time to make: [e.g., 3 days]. Craft tradition: [e.g., Buganda basket weaving, 400+ years of practice]. GI status if applicable.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Buyer evidence</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3–5 reviews with buyer first name, country, and occasion. 'People who bought this also gifted' rail. 'Artisan's other listings' rail below.</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Commerce tools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Quantity selector. Gift option toggle. 'Request customisation' link. Shipping calculator by destination. 'Ask artisan a question' button.</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2: The Artisan Profile Page</w:t>
      </w:r>
    </w:p>
    <w:p>
      <w:pPr>
        <w:spacing w:before="60" w:after="130"/>
        <w:jc w:val="left"/>
      </w:pPr>
      <w:r>
        <w:rPr>
          <w:rFonts w:ascii="Arial" w:cs="Arial" w:eastAsia="Arial" w:hAnsi="Arial"/>
          <w:b w:val="false"/>
          <w:bCs w:val="false"/>
          <w:i w:val="false"/>
          <w:iCs w:val="false"/>
          <w:color w:val="1E293B"/>
          <w:sz w:val="21"/>
          <w:szCs w:val="21"/>
        </w:rPr>
        <w:t xml:space="preserve">The artisan profile is Empindu's most powerful trust and discovery asset. It is the page that converts a curious visitor into a loyal buyer — and the page an artisan shares proudly with their community.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Hero: Full-width photo of artisan at work. Name (large), community, craft specialisation, years of practice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Story: 500+ word biography in artisan's voice. Cultural background, how they learned, what drives them</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Craft showcase: Photo grid of their best work, with titles and brief descriptions</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Active listings: Current products available to buy, with direct add-to-cart on profile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Impact numbers: Total orders fulfilled, countries shipped to, average review score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'Follow this Artisan' button: Buyer receives notification when artisan lists new work</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Cultural context panel: Their ethnic community, traditional craft lineage, regional heritage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Shareable link: Clean URL — empindu.lovable.app/artisan/nalongo — for social sharing</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3: The Gift Commerce Flow</w:t>
      </w:r>
    </w:p>
    <w:p>
      <w:pPr>
        <w:spacing w:before="60" w:after="130"/>
        <w:jc w:val="left"/>
      </w:pPr>
      <w:r>
        <w:rPr>
          <w:rFonts w:ascii="Arial" w:cs="Arial" w:eastAsia="Arial" w:hAnsi="Arial"/>
          <w:b w:val="false"/>
          <w:bCs w:val="false"/>
          <w:i w:val="false"/>
          <w:iCs w:val="false"/>
          <w:color w:val="1E293B"/>
          <w:sz w:val="21"/>
          <w:szCs w:val="21"/>
        </w:rPr>
        <w:t xml:space="preserve">Gifting is the highest-intent, highest-value use case. It requires its own dedicated flow, distinct from standard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Step 1: Occasion Selection</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Birthday / Wedding / Graduation / Baby shower / Saying thank you / Cultural celebration / Just because. Selection influences product recommendations.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Step 2: Recipient Profile</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Recipient name (used in confirmation and packaging note). Relationship to buyer. Any preferences? (optional — feeds AI recommendation)</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Step 3: Curated Gift Selection</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3–5 AI-recommended products based on occasion and budget. Option to browse all. 'Why this makes a perfect gift' copy on each option.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Step 4: Personalisation</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Personal message (printed on a handwritten-style card). Artisan's name included: 'Handmade by Aisha especially for [recipient name].'</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Step 5: Delivery Details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International or local. Address entry with country detection. Shipping options with timeline and cost. Option to schedule delivery date.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Step 6: Confirmation</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Order summary showing artisan face, product, personal message, and impact: 'Your gift supports Aisha directly — she receives [amount] from this order.'</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4: Payment Architecture</w:t>
      </w:r>
    </w:p>
    <w:p>
      <w:pPr>
        <w:spacing w:before="60" w:after="130"/>
        <w:jc w:val="left"/>
      </w:pPr>
      <w:r>
        <w:rPr>
          <w:rFonts w:ascii="Arial" w:cs="Arial" w:eastAsia="Arial" w:hAnsi="Arial"/>
          <w:b w:val="false"/>
          <w:bCs w:val="false"/>
          <w:i w:val="false"/>
          <w:iCs w:val="false"/>
          <w:color w:val="1E293B"/>
          <w:sz w:val="21"/>
          <w:szCs w:val="21"/>
        </w:rPr>
        <w:t xml:space="preserve">Uganda and its diaspora require a payment stack that covers four distinct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MTN Mobile Money</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Primary payment for Uganda local buyers. Prompt Pay integration. Real-time confirmation. UGX pricing.</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Airtel Money</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Secondary local payment option. Covers non-MTN users — critical for artisan payouts in some regions.</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Stripe (Card)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International buyers — UK, US, Canada, EU. Stripe supports 135+ currencies. Show local currency equivalent at checkout.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TON Crypto Wallet</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Power diaspora users and Web3-native buyers. Lower fees than card on large transactions. Supports EHT loyalty token.</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PayPal</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Many diaspora buyers have PayPal as their default. Should be an option even if not primary.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Artisan Payout</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Automatic MTN MoMo payout within 48h of delivery confirmation. Show artisan their earnings split: gross, Empindu commission, net payout.</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5: Order Lifecycle &amp; Communication</w:t>
      </w:r>
    </w:p>
    <w:p>
      <w:pPr>
        <w:spacing w:before="60" w:after="130"/>
        <w:jc w:val="left"/>
      </w:pPr>
      <w:r>
        <w:rPr>
          <w:rFonts w:ascii="Arial" w:cs="Arial" w:eastAsia="Arial" w:hAnsi="Arial"/>
          <w:b w:val="false"/>
          <w:bCs w:val="false"/>
          <w:i w:val="false"/>
          <w:iCs w:val="false"/>
          <w:color w:val="1E293B"/>
          <w:sz w:val="21"/>
          <w:szCs w:val="21"/>
        </w:rPr>
        <w:t xml:space="preserve">Post-purchase is where the emotional bond is built or broken. Every stage needs a communication touchpoint: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Trigger</w:t>
            </w:r>
          </w:p>
        </w:tc>
        <w:tc>
          <w:tcPr>
            <w:tcW w:type="dxa" w:w="180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Channel</w:t>
            </w:r>
          </w:p>
        </w:tc>
        <w:tc>
          <w:tcPr>
            <w:tcW w:type="dxa" w:w="556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Content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Trigger</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Channel</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Order confirmed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Email + WhatsApp</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Artisan face, product thumbnail, personal message preview, estimated dispatch, order tracking link</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Artisan accepts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WhatsApp</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'Aisha has started preparing your basket. She sends her greetings.' — humanises the fulfilment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Item dispatched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Email + WhatsApp + App push</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Photo of packed order (artisan hands visible). DHL tracking number. Estimated delivery window.</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Out for delivery</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WhatsApp</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Short notification. Build anticipation.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Delivered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Email</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Delivery confirmation. Review invitation. 'Tell us how Amina loved it.' EHT credit notification.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30 days post-purchase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Email</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Artisan has new listings. Seasonal craft collection. EHT balance reminder.</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6: The Artisan Onboarding Engine</w:t>
      </w:r>
    </w:p>
    <w:p>
      <w:pPr>
        <w:spacing w:before="60" w:after="130"/>
        <w:jc w:val="left"/>
      </w:pPr>
      <w:r>
        <w:rPr>
          <w:rFonts w:ascii="Arial" w:cs="Arial" w:eastAsia="Arial" w:hAnsi="Arial"/>
          <w:b w:val="false"/>
          <w:bCs w:val="false"/>
          <w:i w:val="false"/>
          <w:iCs w:val="false"/>
          <w:color w:val="1E293B"/>
          <w:sz w:val="21"/>
          <w:szCs w:val="21"/>
        </w:rPr>
        <w:t xml:space="preserve">The supply side is everything. If artisan onboarding is difficult, the catalogue shrinks and the platform loses its competitive advantage. Onboarding must be: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Mobile-first: Optimised for a 5-inch Android screen on 3G</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WhatsApp-entry: The first interaction happens via WhatsApp bot or WhatsApp Web link, not requiring a browser visit</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Voice-enabled: Story and product descriptions capturable via voice note, transcribed automatically</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4-step maximum on mobile: Photo → Name &amp; Community → Craft type → First product (with photo and price guidance)</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Milestone-based: Show progress bar with encouragement at each step. 'Step 2 of 4 — You're halfway to your first listing!'</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Immediate reward: Profile page goes live the moment onboarding is complete. Shareable link delivered via WhatsApp within 60 seconds.</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7: Search, Discovery &amp; Filtering</w:t>
      </w:r>
    </w:p>
    <w:p>
      <w:pPr>
        <w:spacing w:before="60" w:after="130"/>
        <w:jc w:val="left"/>
      </w:pPr>
      <w:r>
        <w:rPr>
          <w:rFonts w:ascii="Arial" w:cs="Arial" w:eastAsia="Arial" w:hAnsi="Arial"/>
          <w:b w:val="false"/>
          <w:bCs w:val="false"/>
          <w:i w:val="false"/>
          <w:iCs w:val="false"/>
          <w:color w:val="1E293B"/>
          <w:sz w:val="21"/>
          <w:szCs w:val="21"/>
        </w:rPr>
        <w:t xml:space="preserve">Buyers on a cultural marketplace browse differently from commodity shoppers. They explore by story, by region, by occasion — not just by product type and price. Empindu's search and filter architecture must support this:</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Text search with fuzzy matching: 'Kiganda basket', 'sisal weaving', 'Aisha' all return relevant results</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Filter by: Craft type / Region / Artisan / Price range / Occasion / Material / Ethnic tradition</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Sort by: Most popular / Newest / Artisan's favourite / Best reviewed / Most gifted</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Discovery pages: 'Craft of the Month', 'Meet a New Artisan', 'Most Gifted This Season' — editorial curation that surfaces new products</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'Surprise me': Random artisan feature — converts browsing to discovery</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8: Reviews &amp; Community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Buyer Reviews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Post-purchase review invitation with structured prompts: 'What did the recipient say?', 'How was the packaging?', 'Would you buy from this artisan again?' Reviews display with buyer first name and country. Star rating plus written story — the written story is the trust builder.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Artisan Response</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Artisans can reply to reviews — this interaction is visible on the product page and shows buyers that there is a real human on the other end of the transaction.</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Impact Reviews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 separate review track for buyers who purchased as a gift: 'Tell us the gifting story.' These are the most emotionally resonant testimonials and should be featured prominently.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Cultural Ratings</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An optional additional rating: 'How much did you learn about Ugandan culture from this purchase?' — feeds Empindu's cultural mission metrics.</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9: The Artisan Dashboard</w:t>
      </w:r>
    </w:p>
    <w:p>
      <w:pPr>
        <w:spacing w:before="60" w:after="130"/>
        <w:jc w:val="left"/>
      </w:pPr>
      <w:r>
        <w:rPr>
          <w:rFonts w:ascii="Arial" w:cs="Arial" w:eastAsia="Arial" w:hAnsi="Arial"/>
          <w:b w:val="false"/>
          <w:bCs w:val="false"/>
          <w:i w:val="false"/>
          <w:iCs w:val="false"/>
          <w:color w:val="1E293B"/>
          <w:sz w:val="21"/>
          <w:szCs w:val="21"/>
        </w:rPr>
        <w:t xml:space="preserve">Artisans need a simple, dignified, local-language operational interface. This is not just a convenience — it is the mechanism through which they experience the platform's promise of empowerment.</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Active orders: List with buyer location (country only for privacy), product, and status. One-tap to confirm dispatch.</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Earnings tracker: This week / This month / All time. Clear breakdown: gross sales, Empindu commission (%), net payout. Heritage Fund contribution shown as a positive, not a deduction.</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Listing manager: Add, edit, pause, remove listings. Sold-out auto-detection.</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Customer messages: Simple inbox with artisan ↔ buyer messaging, moderated by platform.</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Performance insights: 'Your basket photos get 3x more saves when taken in natural light' — actionable, practical, not overwhelming.</w:t>
      </w:r>
    </w:p>
    <w:p>
      <w:pPr>
        <w:pStyle w:val="ListParagraph"/>
        <w:numPr>
          <w:ilvl w:val="0"/>
          <w:numId w:val="2"/>
        </w:numPr>
        <w:spacing w:before="55" w:after="55"/>
      </w:pPr>
      <w:r>
        <w:rPr>
          <w:rFonts w:ascii="Arial" w:cs="Arial" w:eastAsia="Arial" w:hAnsi="Arial"/>
          <w:b w:val="false"/>
          <w:bCs w:val="false"/>
          <w:i w:val="false"/>
          <w:iCs w:val="false"/>
          <w:color w:val="1E293B"/>
          <w:sz w:val="20"/>
          <w:szCs w:val="20"/>
        </w:rPr>
        <w:t xml:space="preserve">Payout control: 'Request Payout' button with MoMo number confirmation. Balance, pending, paid history.</w:t>
      </w:r>
    </w:p>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 10: Impact Visibility Layer</w:t>
      </w:r>
    </w:p>
    <w:p>
      <w:pPr>
        <w:spacing w:before="60" w:after="130"/>
        <w:jc w:val="left"/>
      </w:pPr>
      <w:r>
        <w:rPr>
          <w:rFonts w:ascii="Arial" w:cs="Arial" w:eastAsia="Arial" w:hAnsi="Arial"/>
          <w:b w:val="false"/>
          <w:bCs w:val="false"/>
          <w:i w:val="false"/>
          <w:iCs w:val="false"/>
          <w:color w:val="1E293B"/>
          <w:sz w:val="21"/>
          <w:szCs w:val="21"/>
        </w:rPr>
        <w:t xml:space="preserve">Empindu's mission must be visible throughout the user journey — not as a banner or a separate 'About' page, but woven into the commerce experience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On Every Product Page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'UGX [X] of your purchase goes directly to [Artisan Name].' Real-time, specific, named. Not 'we support artisans' — 'Aisha receives UGX 85,000 from this purchase.'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On the Homepage</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Live counter: Artisans empowered / Orders fulfilled / Countries reached / Heritage Fund total. These numbers grow in real time and create a sense of a movement, not just a shop.</w:t>
            </w:r>
          </w:p>
        </w:tc>
      </w:tr>
      <w:tr>
        <w:tc>
          <w:tcPr>
            <w:tcW w:type="dxa" w:w="24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Post-Purchase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'Your purchase contributed UGX [X] to the Empindu Community Heritage Fund — supporting [specific programme].' Named impact, not vague goodwill.</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Annual Impact Report</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Published as a platform feature — accessible from the footer. Transparent financials, artisan income data, Heritage Fund distributions. This is the proof that converts institutional buyers and NGO partners.</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3"/>
        <w:spacing w:before="220" w:after="100"/>
      </w:pPr>
      <w:r>
        <w:rPr>
          <w:rFonts w:ascii="Arial" w:cs="Arial" w:eastAsia="Arial" w:hAnsi="Arial"/>
          <w:b/>
          <w:bCs/>
          <w:i w:val="false"/>
          <w:iCs w:val="false"/>
          <w:color w:val="A87318"/>
          <w:sz w:val="22"/>
          <w:szCs w:val="22"/>
        </w:rPr>
        <w:t xml:space="preserve">Components 11–14: Supporting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Component 11: Wishlist &amp; Favourites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Save products and artisans. Shareable wishlist link for gift occasions. Saved artisan notifications. Wishlist-triggered email retargeting at 48h and 7 days. 'Your saved item is almost sold out' trigger.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Component 12: Multilingual Layer</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Toggle between English, Luganda, and Swahili. At minimum: all artisan-facing pages in Luganda. Product descriptions optionally in artisan's language with English translation. Cultural terms preserved with glossary.</w:t>
            </w:r>
          </w:p>
        </w:tc>
      </w:tr>
      <w:tr>
        <w:tc>
          <w:tcPr>
            <w:tcW w:type="dxa" w:w="28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Component 13: PWA (Progressive Web App)</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Empindu should be installable on mobile home screens without an app store. Service worker caching for offline browsing. Push notifications for order updates and new artisan drops. This replaces the need for a native app while delivering near-native UX.</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Component 14: Analytics &amp; Optimisation Layer</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Google Analytics 4 + Hotjar heatmaps for buyer behaviour. Artisan-specific analytics: which product photos perform best. A/B testing on hero messages and product page layouts. Conversion funnel tracking: homepage → product page → cart → checkout → purchase.</w:t>
            </w:r>
          </w:p>
        </w:tc>
      </w:tr>
    </w:tbl>
    <w:p>
      <w:pPr>
        <w:spacing w:before="120" w:after="0"/>
      </w:pPr>
      <w:r>
        <w:rPr>
          <w:rFonts w:ascii="Arial" w:cs="Arial" w:eastAsia="Arial" w:hAnsi="Arial"/>
          <w:b w:val="false"/>
          <w:bCs w:val="false"/>
          <w:i w:val="false"/>
          <w:iCs w:val="false"/>
          <w:color w:val="1E293B"/>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3218"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4: DIGITAL TRANSFORMATION LEADERSHIP</w:t>
            </w:r>
          </w:p>
          <w:p>
            <w:pPr>
              <w:spacing w:before="0" w:after="0"/>
            </w:pPr>
            <w:r>
              <w:rPr>
                <w:rFonts w:ascii="Arial" w:cs="Arial" w:eastAsia="Arial" w:hAnsi="Arial"/>
                <w:b w:val="false"/>
                <w:bCs w:val="false"/>
                <w:i/>
                <w:iCs/>
                <w:color w:val="FFCCAA"/>
                <w:sz w:val="19"/>
                <w:szCs w:val="19"/>
              </w:rPr>
              <w:t xml:space="preserve">What makes Empindu a category leader, not just a marketplace</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4.1 Beyond Marketplace — The Transformation Platform</w:t>
      </w:r>
    </w:p>
    <w:p>
      <w:pPr>
        <w:spacing w:before="60" w:after="130"/>
        <w:jc w:val="left"/>
      </w:pPr>
      <w:r>
        <w:rPr>
          <w:rFonts w:ascii="Arial" w:cs="Arial" w:eastAsia="Arial" w:hAnsi="Arial"/>
          <w:b w:val="false"/>
          <w:bCs w:val="false"/>
          <w:i w:val="false"/>
          <w:iCs w:val="false"/>
          <w:color w:val="1E293B"/>
          <w:sz w:val="21"/>
          <w:szCs w:val="21"/>
        </w:rPr>
        <w:t xml:space="preserve">Most e-commerce platforms for artisans stop at the transaction. The artisan is a supplier. The buyer is a customer. Money moves. That is the commodity version of the business. Empindu's opportunity — and its differentiation — is to be a transformation platform: a system that changes the economic, social, and cultural position of artisans permanently, not just while they sell on the platform.</w:t>
      </w:r>
    </w:p>
    <w:p>
      <w:pPr>
        <w:spacing w:before="120" w:after="0"/>
      </w:pPr>
      <w:r>
        <w:rPr>
          <w:rFonts w:ascii="Arial" w:cs="Arial" w:eastAsia="Arial" w:hAnsi="Arial"/>
          <w:b w:val="false"/>
          <w:bCs w:val="false"/>
          <w:i w:val="false"/>
          <w:iCs w:val="false"/>
          <w:color w:val="1E293B"/>
          <w:sz w:val="21"/>
          <w:szCs w:val="21"/>
        </w:rPr>
        <w:t xml:space="preserve"/>
      </w:r>
    </w:p>
    <w:p>
      <w:pPr>
        <w:pBdr>
          <w:left w:val="single" w:color="2D7A52" w:sz="16"/>
        </w:pBdr>
        <w:spacing w:before="160" w:after="160"/>
        <w:ind w:left="360"/>
      </w:pPr>
      <w:r>
        <w:rPr>
          <w:rFonts w:ascii="Arial" w:cs="Arial" w:eastAsia="Arial" w:hAnsi="Arial"/>
          <w:b w:val="false"/>
          <w:bCs w:val="false"/>
          <w:i/>
          <w:iCs/>
          <w:color w:val="2E3A47"/>
          <w:sz w:val="22"/>
          <w:szCs w:val="22"/>
        </w:rPr>
        <w:t xml:space="preserve">The test of a transformation platform is not whether artisans earn more while on it. It is whether the skills, identity, and networks they develop on the platform outlast their relationship with it.</w:t>
      </w:r>
    </w:p>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4.2 The Four Transformation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Economic Transformation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Artisans move from informal income to documented, growing digital commerce income. They develop pricing confidence, understand their margins, and access new markets. Empindu's earnings dashboard is the instrument of this transformation — it makes the economic change visible and owned by the artisan.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Digital Identity Transformation</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An artisan who has never had a professional digital presence now has a URL, a profile, a review history, and a growing follower base. This is portable value that transcends any single platform. Even if Empindu ceases to exist, their digital identity — the photos, stories, reviews — remains a professional asset.</w:t>
            </w:r>
          </w:p>
        </w:tc>
      </w:tr>
      <w:tr>
        <w:tc>
          <w:tcPr>
            <w:tcW w:type="dxa" w:w="2800"/>
            <w:tcBorders>
              <w:top w:val="single" w:color="CBD5E1" w:sz="1"/>
              <w:left w:val="single" w:color="CBD5E1" w:sz="1"/>
              <w:bottom w:val="single" w:color="CBD5E1" w:sz="1"/>
              <w:right w:val="single" w:color="CBD5E1" w:sz="1"/>
            </w:tcBorders>
            <w:shd w:fill="D8F3DC"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Skills Transformation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Product photography, pricing strategy, customer communication, basic digital commerce navigation — these are skills that do not exist in the informal artisan economy. Empindu's in-platform training content, peer learning network, and artisan community deliver these skills in context.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E4D35"/>
                <w:sz w:val="20"/>
                <w:szCs w:val="20"/>
              </w:rPr>
              <w:t xml:space="preserve">Cultural Transformation</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This is the most profound layer and the least discussed. An artisan whose craft tradition is documented, attributed, GI-protected, and presented as premium to a global audience has experienced a fundamental shift in how their heritage is valued. Not as charity. Not as development aid. As excellence worthy of recognition.</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4.3 Platform Leadership Qualities — The Checklist</w:t>
      </w:r>
    </w:p>
    <w:p>
      <w:pPr>
        <w:spacing w:before="60" w:after="130"/>
        <w:jc w:val="left"/>
      </w:pPr>
      <w:r>
        <w:rPr>
          <w:rFonts w:ascii="Arial" w:cs="Arial" w:eastAsia="Arial" w:hAnsi="Arial"/>
          <w:b w:val="false"/>
          <w:bCs w:val="false"/>
          <w:i w:val="false"/>
          <w:iCs w:val="false"/>
          <w:color w:val="1E293B"/>
          <w:sz w:val="21"/>
          <w:szCs w:val="21"/>
        </w:rPr>
        <w:t xml:space="preserve">For Empindu to be recognised as a category leader in digital transformation for local artisans, the following qualities must be demonstrably present — not just claimed:</w:t>
      </w:r>
    </w:p>
    <w:p>
      <w:pPr>
        <w:spacing w:before="120" w:after="0"/>
      </w:pPr>
      <w:r>
        <w:rPr>
          <w:rFonts w:ascii="Arial" w:cs="Arial" w:eastAsia="Arial" w:hAnsi="Arial"/>
          <w:b w:val="false"/>
          <w:bCs w:val="false"/>
          <w:i w:val="false"/>
          <w:iCs w:val="false"/>
          <w:color w:val="1E293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Quality</w:t>
            </w:r>
          </w:p>
        </w:tc>
        <w:tc>
          <w:tcPr>
            <w:tcW w:type="dxa" w:w="180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Current State</w:t>
            </w:r>
          </w:p>
        </w:tc>
        <w:tc>
          <w:tcPr>
            <w:tcW w:type="dxa" w:w="456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Required Action</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Quality</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Current State</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Required Action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Artisan co-ownership of narrative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Missing</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Artisans write, edit, and own their profiles. Platform cannot change their story without consent.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Zero extractive design patterns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Unknown</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No dark patterns — no hidden fees, no forced bundles, no manipulative urgency timers.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Transparent economics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Missing</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Commission rates, Heritage Fund levy, and payout timeline all publicly visible, not buried in ToS.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Community governance participation</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Missing</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Heritage Council structure built into platform — artisan representatives have visible roles.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Data sovereignty for artisans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Missing</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Artisans can export all their data at any time. Platform cannot hold their history hostage.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Accessible to non-digital artisans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Missing</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WhatsApp-entry onboarding, voice listing tool, local language — no browser, no laptop required.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Independent impact verification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Missing</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Third-party audit of income claims and Heritage Fund distributions. Published annually.</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Open API for ecosystem partners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Missing</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Tourism operators, NGOs, corporate buyers can integrate Empindu products into their own systems.</w:t>
            </w:r>
          </w:p>
        </w:tc>
      </w:tr>
    </w:tbl>
    <w:p>
      <w:pPr>
        <w:spacing w:before="120" w:after="0"/>
      </w:pPr>
      <w:r>
        <w:rPr>
          <w:rFonts w:ascii="Arial" w:cs="Arial" w:eastAsia="Arial" w:hAnsi="Arial"/>
          <w:b w:val="false"/>
          <w:bCs w:val="false"/>
          <w:i w:val="false"/>
          <w:iCs w:val="false"/>
          <w:color w:val="1E293B"/>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D35"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5: BUILD ROADMAP — PRIORITY ORDER</w:t>
            </w:r>
          </w:p>
          <w:p>
            <w:pPr>
              <w:spacing w:before="0" w:after="0"/>
            </w:pPr>
            <w:r>
              <w:rPr>
                <w:rFonts w:ascii="Arial" w:cs="Arial" w:eastAsia="Arial" w:hAnsi="Arial"/>
                <w:b w:val="false"/>
                <w:bCs w:val="false"/>
                <w:i/>
                <w:iCs/>
                <w:color w:val="99DDAA"/>
                <w:sz w:val="19"/>
                <w:szCs w:val="19"/>
              </w:rPr>
              <w:t xml:space="preserve">What to build, in what sequence, for maximum impact per sprint</w:t>
            </w:r>
          </w:p>
        </w:tc>
      </w:tr>
    </w:tbl>
    <w:p>
      <w:pPr>
        <w:spacing w:before="120" w:after="0"/>
      </w:pPr>
      <w:r>
        <w:rPr>
          <w:rFonts w:ascii="Arial" w:cs="Arial" w:eastAsia="Arial" w:hAnsi="Arial"/>
          <w:b w:val="false"/>
          <w:bCs w:val="false"/>
          <w:i w:val="false"/>
          <w:iCs w:val="false"/>
          <w:color w:val="1E293B"/>
          <w:sz w:val="21"/>
          <w:szCs w:val="21"/>
        </w:rPr>
        <w:t xml:space="preserve"/>
      </w:r>
    </w:p>
    <w:p>
      <w:pPr>
        <w:pStyle w:val="Heading2"/>
        <w:spacing w:before="340" w:after="140"/>
      </w:pPr>
      <w:r>
        <w:rPr>
          <w:rFonts w:ascii="Arial" w:cs="Arial" w:eastAsia="Arial" w:hAnsi="Arial"/>
          <w:b/>
          <w:bCs/>
          <w:i w:val="false"/>
          <w:iCs w:val="false"/>
          <w:color w:val="1E4D35"/>
          <w:sz w:val="26"/>
          <w:szCs w:val="26"/>
        </w:rPr>
        <w:t xml:space="preserve">5.1 The Three-Phase Build Sequence</w:t>
      </w:r>
    </w:p>
    <w:p>
      <w:pPr>
        <w:spacing w:before="60" w:after="130"/>
        <w:jc w:val="left"/>
      </w:pPr>
      <w:r>
        <w:rPr>
          <w:rFonts w:ascii="Arial" w:cs="Arial" w:eastAsia="Arial" w:hAnsi="Arial"/>
          <w:b w:val="false"/>
          <w:bCs w:val="false"/>
          <w:i w:val="false"/>
          <w:iCs w:val="false"/>
          <w:color w:val="1E293B"/>
          <w:sz w:val="21"/>
          <w:szCs w:val="21"/>
        </w:rPr>
        <w:t xml:space="preserve">Given that the platform is a Lovable MVP on React, the build sequence should prioritise commerce revenue capability first (to fund subsequent development), followed by artisan transformation tools, and finally platform leadership features.</w:t>
      </w:r>
    </w:p>
    <w:p>
      <w:pPr>
        <w:spacing w:before="120" w:after="0"/>
      </w:pPr>
      <w:r>
        <w:rPr>
          <w:rFonts w:ascii="Arial" w:cs="Arial" w:eastAsia="Arial" w:hAnsi="Arial"/>
          <w:b w:val="false"/>
          <w:bCs w:val="false"/>
          <w:i w:val="false"/>
          <w:iCs w:val="false"/>
          <w:color w:val="1E293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Phase</w:t>
            </w:r>
          </w:p>
        </w:tc>
        <w:tc>
          <w:tcPr>
            <w:tcW w:type="dxa" w:w="200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Focus</w:t>
            </w:r>
          </w:p>
        </w:tc>
        <w:tc>
          <w:tcPr>
            <w:tcW w:type="dxa" w:w="5360"/>
            <w:tcBorders>
              <w:top w:val="single" w:color="2D7A52" w:sz="1"/>
              <w:left w:val="single" w:color="2D7A52" w:sz="1"/>
              <w:bottom w:val="single" w:color="2D7A52" w:sz="1"/>
              <w:right w:val="single" w:color="2D7A52" w:sz="1"/>
            </w:tcBorders>
            <w:shd w:fill="2D7A52"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Deliverables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Phase 1 (Weeks 1–6)</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Revenue-Ready</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Story-first product page with provenance block. Artisan profile page (full). Gift flow with personalisation. Stripe + MoMo payment integration. Order lifecycle communications. Guest checkout. Basic wishlist. Shipping calculator for international.</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Phase 2 (Weeks 7–14)</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Artisan Transformation</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Full artisan onboarding bot (WhatsApp-integrated). Artisan dashboard v1. Voice listing tool. Luganda language layer. Mobile PWA with push notifications. Review and social proof architecture. Impact visibility counters.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Phase 3 (Weeks 15–24)</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Platform Leadership</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val="false"/>
                <w:bCs w:val="false"/>
                <w:i w:val="false"/>
                <w:iCs w:val="false"/>
                <w:color w:val="1E293B"/>
                <w:sz w:val="19"/>
                <w:szCs w:val="19"/>
              </w:rPr>
              <w:t xml:space="preserve">Heritage Fund dashboard (public). Empindu Certified mark integration. Telegram Mini App (built on existing Next.js). EHT loyalty token. Commission request flow. Open API for B2B/tourism partners. Annual impact report template.</w:t>
            </w:r>
          </w:p>
        </w:tc>
      </w:tr>
    </w:tbl>
    <w:p>
      <w:pPr>
        <w:spacing w:before="120" w:after="0"/>
      </w:pPr>
      <w:r>
        <w:rPr>
          <w:rFonts w:ascii="Arial" w:cs="Arial" w:eastAsia="Arial" w:hAnsi="Arial"/>
          <w:b w:val="false"/>
          <w:bCs w:val="false"/>
          <w:i w:val="false"/>
          <w:iCs w:val="false"/>
          <w:color w:val="1E293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220"/>
              <w:left w:type="dxa" w:w="360"/>
              <w:bottom w:type="dxa" w:w="220"/>
              <w:right w:type="dxa" w:w="360"/>
            </w:tcMar>
          </w:tcPr>
          <w:p>
            <w:pPr>
              <w:spacing w:before="0" w:after="80"/>
            </w:pPr>
            <w:r>
              <w:rPr>
                <w:rFonts w:ascii="Arial" w:cs="Arial" w:eastAsia="Arial" w:hAnsi="Arial"/>
                <w:b/>
                <w:bCs/>
                <w:i w:val="false"/>
                <w:iCs w:val="false"/>
                <w:color w:val="1E4D35"/>
                <w:sz w:val="21"/>
                <w:szCs w:val="21"/>
              </w:rPr>
              <w:t xml:space="preserve">The Guiding Principle for Every Build Decision</w:t>
            </w:r>
          </w:p>
          <w:p>
            <w:pPr>
              <w:spacing w:before="0" w:after="0"/>
            </w:pPr>
            <w:r>
              <w:rPr>
                <w:rFonts w:ascii="Arial" w:cs="Arial" w:eastAsia="Arial" w:hAnsi="Arial"/>
                <w:b w:val="false"/>
                <w:bCs w:val="false"/>
                <w:i w:val="false"/>
                <w:iCs w:val="false"/>
                <w:color w:val="1E293B"/>
                <w:sz w:val="20"/>
                <w:szCs w:val="20"/>
              </w:rPr>
              <w:t xml:space="preserve">Every feature added to Empindu must pass one test before it is built: 'Does this make a real artisan more visible, more empowered, or more fairly paid? And does it make a real buyer more confident, more connected, or more proud of their purchase?' If the answer to both is yes — build it. If it serves only one side, deprioritise. If it serves neither, remove it.</w:t>
            </w:r>
          </w:p>
        </w:tc>
      </w:tr>
    </w:tbl>
    <w:p>
      <w:pPr>
        <w:spacing w:before="120" w:after="0"/>
      </w:pPr>
      <w:r>
        <w:rPr>
          <w:rFonts w:ascii="Arial" w:cs="Arial" w:eastAsia="Arial" w:hAnsi="Arial"/>
          <w:b w:val="false"/>
          <w:bCs w:val="false"/>
          <w:i w:val="false"/>
          <w:iCs w:val="false"/>
          <w:color w:val="1E293B"/>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C1A12" w:val="clear"/>
            <w:tcMar>
              <w:top w:type="dxa" w:w="600"/>
              <w:left w:type="dxa" w:w="640"/>
              <w:bottom w:type="dxa" w:w="600"/>
              <w:right w:type="dxa" w:w="640"/>
            </w:tcMar>
          </w:tcPr>
          <w:p>
            <w:pPr>
              <w:spacing w:before="0" w:after="200"/>
              <w:jc w:val="center"/>
            </w:pPr>
            <w:r>
              <w:rPr>
                <w:rFonts w:ascii="Arial" w:cs="Arial" w:eastAsia="Arial" w:hAnsi="Arial"/>
                <w:b/>
                <w:bCs/>
                <w:i w:val="false"/>
                <w:iCs w:val="false"/>
                <w:color w:val="52B788"/>
                <w:sz w:val="34"/>
                <w:szCs w:val="34"/>
              </w:rPr>
              <w:t xml:space="preserve">The Platform Must Feel Like Its Promise</w:t>
            </w:r>
          </w:p>
          <w:p>
            <w:pPr>
              <w:spacing w:before="0" w:after="160"/>
              <w:jc w:val="center"/>
            </w:pPr>
            <w:r>
              <w:rPr>
                <w:rFonts w:ascii="Arial" w:cs="Arial" w:eastAsia="Arial" w:hAnsi="Arial"/>
                <w:b w:val="false"/>
                <w:bCs w:val="false"/>
                <w:i/>
                <w:iCs/>
                <w:color w:val="FFFFFF"/>
                <w:sz w:val="22"/>
                <w:szCs w:val="22"/>
              </w:rPr>
              <w:t xml:space="preserve">'Thrive With Nature' is a beautiful brand promise.</w:t>
            </w:r>
          </w:p>
          <w:p>
            <w:pPr>
              <w:spacing w:before="0" w:after="160"/>
              <w:jc w:val="center"/>
            </w:pPr>
            <w:r>
              <w:rPr>
                <w:rFonts w:ascii="Arial" w:cs="Arial" w:eastAsia="Arial" w:hAnsi="Arial"/>
                <w:b w:val="false"/>
                <w:bCs w:val="false"/>
                <w:i w:val="false"/>
                <w:iCs w:val="false"/>
                <w:color w:val="AACCBB"/>
                <w:sz w:val="21"/>
                <w:szCs w:val="21"/>
              </w:rPr>
              <w:t xml:space="preserve">Every pixel, every interaction, every loading screen, every confirmation email must feel like thriving.</w:t>
            </w:r>
          </w:p>
          <w:p>
            <w:pPr>
              <w:spacing w:before="0" w:after="160"/>
              <w:jc w:val="center"/>
            </w:pPr>
            <w:r>
              <w:rPr>
                <w:rFonts w:ascii="Arial" w:cs="Arial" w:eastAsia="Arial" w:hAnsi="Arial"/>
                <w:b w:val="false"/>
                <w:bCs w:val="false"/>
                <w:i w:val="false"/>
                <w:iCs w:val="false"/>
                <w:color w:val="FFFFFF"/>
                <w:sz w:val="21"/>
                <w:szCs w:val="21"/>
              </w:rPr>
              <w:t xml:space="preserve">Not the anxiety of a broken checkout. Not the invisibility of a listing nobody sees. Not the indignity of being treated as a product rather than a person.</w:t>
            </w:r>
          </w:p>
          <w:p>
            <w:pPr>
              <w:spacing w:before="160" w:after="160"/>
              <w:jc w:val="center"/>
            </w:pPr>
            <w:r>
              <w:rPr>
                <w:rFonts w:ascii="Arial" w:cs="Arial" w:eastAsia="Arial" w:hAnsi="Arial"/>
                <w:b/>
                <w:bCs/>
                <w:i w:val="false"/>
                <w:iCs w:val="false"/>
                <w:color w:val="D4930A"/>
                <w:sz w:val="21"/>
                <w:szCs w:val="21"/>
              </w:rPr>
              <w:t xml:space="preserve">A great UX for Empindu is not measured by bounce rate or time-on-site. It is measured by whether Aisha in Kabale checks her earnings dashboard on Sunday morning and feels proud. And whether a Ugandan in London receives a basket, reads Aisha's story on the packaging insert, and sends the story to five friends.</w:t>
            </w:r>
          </w:p>
          <w:p>
            <w:pPr>
              <w:spacing w:before="120" w:after="0"/>
              <w:jc w:val="center"/>
            </w:pPr>
            <w:r>
              <w:rPr>
                <w:rFonts w:ascii="Arial" w:cs="Arial" w:eastAsia="Arial" w:hAnsi="Arial"/>
                <w:b w:val="false"/>
                <w:bCs w:val="false"/>
                <w:i/>
                <w:iCs/>
                <w:color w:val="52B788"/>
                <w:sz w:val="22"/>
                <w:szCs w:val="22"/>
              </w:rPr>
              <w:t xml:space="preserve">That is the user experience Empindu is building toward.</w:t>
            </w:r>
          </w:p>
        </w:tc>
      </w:tr>
    </w:tbl>
    <w:p>
      <w:pPr>
        <w:spacing w:before="120" w:after="0"/>
      </w:pPr>
      <w:r>
        <w:rPr>
          <w:rFonts w:ascii="Arial" w:cs="Arial" w:eastAsia="Arial" w:hAnsi="Arial"/>
          <w:b w:val="false"/>
          <w:bCs w:val="false"/>
          <w:i w:val="false"/>
          <w:iCs w:val="false"/>
          <w:color w:val="1E293B"/>
          <w:sz w:val="21"/>
          <w:szCs w:val="21"/>
        </w:rPr>
        <w:t xml:space="preserve"/>
      </w:r>
    </w:p>
    <w:p>
      <w:pPr>
        <w:spacing w:before="60" w:after="130"/>
        <w:jc w:val="left"/>
      </w:pPr>
      <w:r>
        <w:rPr>
          <w:rFonts w:ascii="Arial" w:cs="Arial" w:eastAsia="Arial" w:hAnsi="Arial"/>
          <w:b/>
          <w:bCs/>
          <w:i w:val="false"/>
          <w:iCs w:val="false"/>
          <w:color w:val="2D7A52"/>
          <w:sz w:val="21"/>
          <w:szCs w:val="21"/>
        </w:rPr>
        <w:t xml:space="preserve">empindu.lovable.app  ·  Thrive With Nature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center"/>
    </w:pPr>
    <w:r>
      <w:rPr>
        <w:rFonts w:ascii="Arial" w:cs="Arial" w:eastAsia="Arial" w:hAnsi="Arial"/>
        <w:b w:val="false"/>
        <w:bCs w:val="false"/>
        <w:i w:val="false"/>
        <w:iCs w:val="false"/>
        <w:color w:val="64748B"/>
        <w:sz w:val="17"/>
        <w:szCs w:val="17"/>
      </w:rPr>
      <w:t xml:space="preserve">empindu.lovable.app  |  Thrive With Nature  |  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pBdr>
    </w:pPr>
    <w:r>
      <w:rPr>
        <w:rFonts w:ascii="Arial" w:cs="Arial" w:eastAsia="Arial" w:hAnsi="Arial"/>
        <w:b w:val="false"/>
        <w:bCs w:val="false"/>
        <w:i w:val="false"/>
        <w:iCs w:val="false"/>
        <w:color w:val="64748B"/>
        <w:sz w:val="18"/>
        <w:szCs w:val="18"/>
      </w:rPr>
      <w:t xml:space="preserve">EMPINDU  |  CXO + UX Audit &amp; Recommendations — User Psychology · E-Commerce Readiness · Digital Transformation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1E4D35"/>
      <w:sz w:val="34"/>
      <w:szCs w:val="34"/>
    </w:rPr>
  </w:style>
  <w:style w:type="paragraph" w:styleId="Heading2">
    <w:name w:val="Heading 2"/>
    <w:basedOn w:val="Normal"/>
    <w:next w:val="Normal"/>
    <w:qFormat/>
    <w:pPr>
      <w:spacing w:before="340" w:after="140"/>
      <w:outlineLvl w:val="1"/>
    </w:pPr>
    <w:rPr>
      <w:rFonts w:ascii="Arial" w:cs="Arial" w:eastAsia="Arial" w:hAnsi="Arial"/>
      <w:b/>
      <w:bCs/>
      <w:color w:val="1E4D35"/>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A873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2026-03-13T15:39:22.203Z</dcterms:created>
  <dcterms:modified xsi:type="dcterms:W3CDTF">2026-03-13T15:39:22.204Z</dcterms:modified>
</cp:coreProperties>
</file>

<file path=docProps/custom.xml><?xml version="1.0" encoding="utf-8"?>
<Properties xmlns="http://schemas.openxmlformats.org/officeDocument/2006/custom-properties" xmlns:vt="http://schemas.openxmlformats.org/officeDocument/2006/docPropsVTypes"/>
</file>