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NOKSHI THREADS LTD.</w:t>
        <w:br/>
      </w:r>
      <w:r>
        <w:rPr>
          <w:b/>
          <w:sz w:val="30"/>
        </w:rPr>
        <w:t>Crisis to Compliance: Business Law Crisis Solution</w:t>
      </w:r>
    </w:p>
    <w:p>
      <w:pPr>
        <w:jc w:val="center"/>
      </w:pPr>
      <w:r>
        <w:rPr>
          <w:i/>
        </w:rPr>
        <w:t>Poster Presentation &amp; Defense Preparation Guide</w:t>
      </w:r>
    </w:p>
    <w:p>
      <w:pPr>
        <w:pStyle w:val="Heading1"/>
      </w:pPr>
      <w:r>
        <w:t>1. The Whole Crisis — Easy Explanation</w:t>
      </w:r>
    </w:p>
    <w:p>
      <w:r>
        <w:t>Nokshi Threads Ltd. is a private limited company that sources authentic Jamdani and handloom saris from weaver cooperatives in Narayanganj and exports them to buyers in India, the Middle East, and the UK. The three founders originally began as partners and later incorporated the business as a company.</w:t>
      </w:r>
    </w:p>
    <w:p>
      <w:r>
        <w:t>The company receives its largest-ever order from a London boutique: 500 Jamdani saris, with payment through a Letter of Credit (L/C). To meet the deadline, one director rushes production and accepts a sub-standard batch.</w:t>
      </w:r>
    </w:p>
    <w:p>
      <w:r>
        <w:t>Three problems then happen at the same time:</w:t>
      </w:r>
    </w:p>
    <w:p>
      <w:pPr>
        <w:pStyle w:val="ListBullet"/>
      </w:pPr>
      <w:r>
        <w:t>Quality rejection: the UK buyer's inspector rejects the shipment because the colours bleed and the thread count does not match the approved sample and description.</w:t>
      </w:r>
    </w:p>
    <w:p>
      <w:pPr>
        <w:pStyle w:val="ListBullet"/>
      </w:pPr>
      <w:r>
        <w:t>Payment problems: the bill of exchange under the L/C is dishonoured, the company's cheque to the weaver bounces, and a promissory note for credit-bought stock becomes due.</w:t>
      </w:r>
    </w:p>
    <w:p>
      <w:pPr>
        <w:pStyle w:val="ListBullet"/>
      </w:pPr>
      <w:r>
        <w:t>Internal conflict: the directors blame the director who approved the bad batch.</w:t>
      </w:r>
    </w:p>
    <w:p>
      <w:pPr>
        <w:pStyle w:val="Heading1"/>
      </w:pPr>
      <w:r>
        <w:t>2. The Five Acts — Follow This Exact Order</w:t>
      </w:r>
    </w:p>
    <w:tbl>
      <w:tblPr>
        <w:tblStyle w:val="TableGrid"/>
        <w:tblW w:type="auto" w:w="0"/>
        <w:jc w:val="center"/>
        <w:tblLook w:firstColumn="1" w:firstRow="1" w:lastColumn="0" w:lastRow="0" w:noHBand="0" w:noVBand="1" w:val="04A0"/>
      </w:tblPr>
      <w:tblGrid>
        <w:gridCol w:w="5112"/>
        <w:gridCol w:w="5112"/>
      </w:tblGrid>
      <w:tr>
        <w:tc>
          <w:tcPr>
            <w:tcW w:type="dxa" w:w="5112"/>
          </w:tcPr>
          <w:p>
            <w:r>
              <w:t>Act</w:t>
            </w:r>
          </w:p>
        </w:tc>
        <w:tc>
          <w:tcPr>
            <w:tcW w:type="dxa" w:w="5112"/>
          </w:tcPr>
          <w:p>
            <w:r>
              <w:t>Main issue</w:t>
            </w:r>
          </w:p>
        </w:tc>
      </w:tr>
      <w:tr>
        <w:tc>
          <w:tcPr>
            <w:tcW w:type="dxa" w:w="5112"/>
          </w:tcPr>
          <w:p>
            <w:r>
              <w:t>1. Companies Act</w:t>
            </w:r>
          </w:p>
        </w:tc>
        <w:tc>
          <w:tcPr>
            <w:tcW w:type="dxa" w:w="5112"/>
          </w:tcPr>
          <w:p>
            <w:r>
              <w:t>Company's separate legal personality, directors' duties, authority and internal accountability.</w:t>
            </w:r>
          </w:p>
        </w:tc>
      </w:tr>
      <w:tr>
        <w:tc>
          <w:tcPr>
            <w:tcW w:type="dxa" w:w="5112"/>
          </w:tcPr>
          <w:p>
            <w:r>
              <w:t>2. Partnership Act</w:t>
            </w:r>
          </w:p>
        </w:tc>
        <w:tc>
          <w:tcPr>
            <w:tcW w:type="dxa" w:w="5112"/>
          </w:tcPr>
          <w:p>
            <w:r>
              <w:t>The founders' original partnership arrangement, including authority, profit/loss and responsibility.</w:t>
            </w:r>
          </w:p>
        </w:tc>
      </w:tr>
      <w:tr>
        <w:tc>
          <w:tcPr>
            <w:tcW w:type="dxa" w:w="5112"/>
          </w:tcPr>
          <w:p>
            <w:r>
              <w:t>3. Contract Act</w:t>
            </w:r>
          </w:p>
        </w:tc>
        <w:tc>
          <w:tcPr>
            <w:tcW w:type="dxa" w:w="5112"/>
          </w:tcPr>
          <w:p>
            <w:r>
              <w:t>The London sale contract, breach, mitigation and settlement.</w:t>
            </w:r>
          </w:p>
        </w:tc>
      </w:tr>
      <w:tr>
        <w:tc>
          <w:tcPr>
            <w:tcW w:type="dxa" w:w="5112"/>
          </w:tcPr>
          <w:p>
            <w:r>
              <w:t>4. Sale of Goods Act</w:t>
            </w:r>
          </w:p>
        </w:tc>
        <w:tc>
          <w:tcPr>
            <w:tcW w:type="dxa" w:w="5112"/>
          </w:tcPr>
          <w:p>
            <w:r>
              <w:t>Whether the saris meet the agreed sample and description, and the buyer's right to reject.</w:t>
            </w:r>
          </w:p>
        </w:tc>
      </w:tr>
      <w:tr>
        <w:tc>
          <w:tcPr>
            <w:tcW w:type="dxa" w:w="5112"/>
          </w:tcPr>
          <w:p>
            <w:r>
              <w:t>5. Negotiable Instruments Act</w:t>
            </w:r>
          </w:p>
        </w:tc>
        <w:tc>
          <w:tcPr>
            <w:tcW w:type="dxa" w:w="5112"/>
          </w:tcPr>
          <w:p>
            <w:r>
              <w:t>The cheque, bill of exchange and promissory note and the consequences of dishonour.</w:t>
            </w:r>
          </w:p>
        </w:tc>
      </w:tr>
    </w:tbl>
    <w:p>
      <w:pPr>
        <w:pStyle w:val="Heading1"/>
      </w:pPr>
      <w:r>
        <w:t>3. Act 1 — Companies Act</w:t>
      </w:r>
    </w:p>
    <w:p>
      <w:r>
        <w:t>Crisis: One director approved the defective batch.</w:t>
      </w:r>
    </w:p>
    <w:p>
      <w:r>
        <w:t>Legal issue: The company is a separate legal person, while the director's authority and duties must also be considered.</w:t>
      </w:r>
    </w:p>
    <w:p>
      <w:r>
        <w:t>Solution: The company remains the party dealing with the London buyer. The board records the director's breach of duty and holds the director accountable internally.</w:t>
      </w:r>
    </w:p>
    <w:p>
      <w:r>
        <w:t>Result: The company can continue dealing with the buyer as one legal entity while handling the director's conduct internally.</w:t>
      </w:r>
    </w:p>
    <w:p>
      <w:pPr>
        <w:pStyle w:val="Heading1"/>
      </w:pPr>
      <w:r>
        <w:t>4. Act 2 — Partnership Act</w:t>
      </w:r>
    </w:p>
    <w:p>
      <w:r>
        <w:t>Crisis: The founders blame one another, and they originally operated as partners.</w:t>
      </w:r>
    </w:p>
    <w:p>
      <w:r>
        <w:t>Legal issue: The original partnership deed is relevant to authority, profit, loss and responsibility among the founders.</w:t>
      </w:r>
    </w:p>
    <w:p>
      <w:r>
        <w:t>Solution: Check the original partnership deed and determine responsibility according to the agreed terms. In the crisis solution, the founder responsible for the rushed decision indemnifies the others for the extra cost caused by that decision.</w:t>
      </w:r>
    </w:p>
    <w:p>
      <w:r>
        <w:t>Result: Responsibility among the founders is dealt with according to their original arrangement.</w:t>
      </w:r>
    </w:p>
    <w:p>
      <w:pPr>
        <w:pStyle w:val="Heading1"/>
      </w:pPr>
      <w:r>
        <w:t>5. Act 3 — Contract Act</w:t>
      </w:r>
    </w:p>
    <w:p>
      <w:r>
        <w:t>Crisis: The London buyer rejects the shipment.</w:t>
      </w:r>
    </w:p>
    <w:p>
      <w:r>
        <w:t>Legal issue: Determine whether the rejection is based on a genuine breach of the contract or only a minor complaint.</w:t>
      </w:r>
    </w:p>
    <w:p>
      <w:r>
        <w:t>Solution: Check the contract terms, assess the breach, mitigate the loss, and negotiate a settlement instead of immediately going to court. Rejected stock may be resold to reduce the loss.</w:t>
      </w:r>
    </w:p>
    <w:p>
      <w:r>
        <w:t>Result: The company tries to resolve the contractual dispute while reducing financial damage.</w:t>
      </w:r>
    </w:p>
    <w:p>
      <w:pPr>
        <w:pStyle w:val="Heading1"/>
      </w:pPr>
      <w:r>
        <w:t>6. Act 4 — Sale of Goods Act</w:t>
      </w:r>
    </w:p>
    <w:p>
      <w:r>
        <w:t>Crisis: The saris do not match the approved sample and description.</w:t>
      </w:r>
    </w:p>
    <w:p>
      <w:r>
        <w:t>Easy idea: If goods are sold by sample and description, the delivered goods need to conform to what was agreed.</w:t>
      </w:r>
    </w:p>
    <w:p>
      <w:r>
        <w:t>Important distinction: A genuine breach of a condition can allow rejection, while a minor defect does not necessarily justify rejection of the whole lot.</w:t>
      </w:r>
    </w:p>
    <w:p>
      <w:r>
        <w:t>Solution: Replace defective units, offer a price reduction on appropriate remaining goods, and resell rejected saris in Dubai or the domestic market to reduce the loss.</w:t>
      </w:r>
    </w:p>
    <w:p>
      <w:r>
        <w:t>Result: The buyer's problem is addressed while the company limits its financial loss.</w:t>
      </w:r>
    </w:p>
    <w:p>
      <w:pPr>
        <w:pStyle w:val="Heading1"/>
      </w:pPr>
      <w:r>
        <w:t>7. Act 5 — Negotiable Instruments Act</w:t>
      </w:r>
    </w:p>
    <w:p>
      <w:r>
        <w:t>Three instruments are involved: a cheque, a bill of exchange and a promissory note.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Instrument</w:t>
            </w:r>
          </w:p>
        </w:tc>
        <w:tc>
          <w:tcPr>
            <w:tcW w:type="dxa" w:w="2556"/>
          </w:tcPr>
          <w:p>
            <w:r>
              <w:t>Easy meaning</w:t>
            </w:r>
          </w:p>
        </w:tc>
        <w:tc>
          <w:tcPr>
            <w:tcW w:type="dxa" w:w="2556"/>
          </w:tcPr>
          <w:p>
            <w:r>
              <w:t>Crisis</w:t>
            </w:r>
          </w:p>
        </w:tc>
        <w:tc>
          <w:tcPr>
            <w:tcW w:type="dxa" w:w="2556"/>
          </w:tcPr>
          <w:p>
            <w:r>
              <w:t>Solution</w:t>
            </w:r>
          </w:p>
        </w:tc>
      </w:tr>
      <w:tr>
        <w:tc>
          <w:tcPr>
            <w:tcW w:type="dxa" w:w="2556"/>
          </w:tcPr>
          <w:p>
            <w:r>
              <w:t>Cheque</w:t>
            </w:r>
          </w:p>
        </w:tc>
        <w:tc>
          <w:tcPr>
            <w:tcW w:type="dxa" w:w="2556"/>
          </w:tcPr>
          <w:p>
            <w:r>
              <w:t>An instruction to a bank to pay money.</w:t>
            </w:r>
          </w:p>
        </w:tc>
        <w:tc>
          <w:tcPr>
            <w:tcW w:type="dxa" w:w="2556"/>
          </w:tcPr>
          <w:p>
            <w:r>
              <w:t>The company's cheque to the weaver bounces because of insufficient funds.</w:t>
            </w:r>
          </w:p>
        </w:tc>
        <w:tc>
          <w:tcPr>
            <w:tcW w:type="dxa" w:w="2556"/>
          </w:tcPr>
          <w:p>
            <w:r>
              <w:t>Arrange funds and re-issue/pay the amount; improve cash-flow control.</w:t>
            </w:r>
          </w:p>
        </w:tc>
      </w:tr>
      <w:tr>
        <w:tc>
          <w:tcPr>
            <w:tcW w:type="dxa" w:w="2556"/>
          </w:tcPr>
          <w:p>
            <w:r>
              <w:t>Bill of Exchange</w:t>
            </w:r>
          </w:p>
        </w:tc>
        <w:tc>
          <w:tcPr>
            <w:tcW w:type="dxa" w:w="2556"/>
          </w:tcPr>
          <w:p>
            <w:r>
              <w:t>A written order requiring payment of a specified amount.</w:t>
            </w:r>
          </w:p>
        </w:tc>
        <w:tc>
          <w:tcPr>
            <w:tcW w:type="dxa" w:w="2556"/>
          </w:tcPr>
          <w:p>
            <w:r>
              <w:t>The bill drawn on the UK buyer under the L/C is dishonoured when the buyer refuses acceptance over the quality dispute.</w:t>
            </w:r>
          </w:p>
        </w:tc>
        <w:tc>
          <w:tcPr>
            <w:tcW w:type="dxa" w:w="2556"/>
          </w:tcPr>
          <w:p>
            <w:r>
              <w:t>Re-present clean documents or have the bill accepted for the undisputed quantity.</w:t>
            </w:r>
          </w:p>
        </w:tc>
      </w:tr>
      <w:tr>
        <w:tc>
          <w:tcPr>
            <w:tcW w:type="dxa" w:w="2556"/>
          </w:tcPr>
          <w:p>
            <w:r>
              <w:t>Promissory Note</w:t>
            </w:r>
          </w:p>
        </w:tc>
        <w:tc>
          <w:tcPr>
            <w:tcW w:type="dxa" w:w="2556"/>
          </w:tcPr>
          <w:p>
            <w:r>
              <w:t>A written promise to pay.</w:t>
            </w:r>
          </w:p>
        </w:tc>
        <w:tc>
          <w:tcPr>
            <w:tcW w:type="dxa" w:w="2556"/>
          </w:tcPr>
          <w:p>
            <w:r>
              <w:t>The note signed for credit-bought stock falls due.</w:t>
            </w:r>
          </w:p>
        </w:tc>
        <w:tc>
          <w:tcPr>
            <w:tcW w:type="dxa" w:w="2556"/>
          </w:tcPr>
          <w:p>
            <w:r>
              <w:t>Honour the note on the agreed date to maintain the weaver's trust.</w:t>
            </w:r>
          </w:p>
        </w:tc>
      </w:tr>
    </w:tbl>
    <w:p>
      <w:r>
        <w:rPr>
          <w:b/>
        </w:rPr>
        <w:t>Memory trick:</w:t>
      </w:r>
    </w:p>
    <w:p>
      <w:r>
        <w:t>Cheque = bank payment | Bill of Exchange = order to pay | Promissory Note = promise to pay</w:t>
      </w:r>
    </w:p>
    <w:p>
      <w:pPr>
        <w:pStyle w:val="Heading1"/>
      </w:pPr>
      <w:r>
        <w:t>8. What If There Is Termination?</w:t>
      </w:r>
    </w:p>
    <w:p>
      <w:r>
        <w:t>For this particular crisis, termination is NOT the main solution. The crisis document's intended outcome is to save the company, settle with the London buyer, deliver a clean replacement batch and rebuild the relationship.</w:t>
      </w:r>
    </w:p>
    <w:p>
      <w:r>
        <w:t>If the business genuinely cannot continue and termination/winding-up becomes necessary, explain the backup route as follows:</w:t>
      </w:r>
    </w:p>
    <w:p>
      <w:pPr>
        <w:pStyle w:val="ListNumber"/>
      </w:pPr>
      <w:r>
        <w:t>Begin the appropriate winding-up process under the applicable company-law procedure.</w:t>
      </w:r>
    </w:p>
    <w:p>
      <w:pPr>
        <w:pStyle w:val="ListNumber"/>
      </w:pPr>
      <w:r>
        <w:t>Stop taking new business and focus on closing the company's affairs.</w:t>
      </w:r>
    </w:p>
    <w:p>
      <w:pPr>
        <w:pStyle w:val="ListNumber"/>
      </w:pPr>
      <w:r>
        <w:t>Collect money owed to the company and deal with remaining stock and assets.</w:t>
      </w:r>
    </w:p>
    <w:p>
      <w:pPr>
        <w:pStyle w:val="ListNumber"/>
      </w:pPr>
      <w:r>
        <w:t>Settle liabilities and creditors, including outstanding supplier and payment obligations.</w:t>
      </w:r>
    </w:p>
    <w:p>
      <w:pPr>
        <w:pStyle w:val="ListNumber"/>
      </w:pPr>
      <w:r>
        <w:t>Resolve outstanding contractual disputes or settlements, including the London buyer issue.</w:t>
      </w:r>
    </w:p>
    <w:p>
      <w:pPr>
        <w:pStyle w:val="ListNumber"/>
      </w:pPr>
      <w:r>
        <w:t>Deal with any remaining assets according to the applicable winding-up process.</w:t>
      </w:r>
    </w:p>
    <w:p>
      <w:pPr>
        <w:pStyle w:val="ListNumber"/>
      </w:pPr>
      <w:r>
        <w:t>Complete the legal dissolution so the company ceases to exist as a legal entity.</w:t>
      </w:r>
    </w:p>
    <w:p>
      <w:r>
        <w:t>Poster shortcut: Winding Up → Settle Contracts → Collect Receivables → Pay Creditors → Deal with Assets → Final Dissolution</w:t>
      </w:r>
    </w:p>
    <w:p>
      <w:pPr>
        <w:pStyle w:val="Heading1"/>
      </w:pPr>
      <w:r>
        <w:t>9. Poster Presentation — Recommended Layout</w:t>
      </w:r>
    </w:p>
    <w:p>
      <w:r>
        <w:rPr>
          <w:b/>
        </w:rPr>
        <w:t xml:space="preserve">Header: </w:t>
      </w:r>
      <w:r>
        <w:t>Nokshi Threads Ltd. + tagline: “Crisis to Compliance: A Bangladeshi Business Under Legal Fire”</w:t>
      </w:r>
    </w:p>
    <w:p>
      <w:r>
        <w:rPr>
          <w:b/>
        </w:rPr>
        <w:t xml:space="preserve">Panel 1 — The Business: </w:t>
      </w:r>
      <w:r>
        <w:t>Jamdani and handloom sari exporter; Bangladesh to UK, India and Middle East.</w:t>
      </w:r>
    </w:p>
    <w:p>
      <w:r>
        <w:rPr>
          <w:b/>
        </w:rPr>
        <w:t xml:space="preserve">Panel 2 — The Deal: </w:t>
      </w:r>
      <w:r>
        <w:t>London boutique → 500 Jamdani saris → payment through L/C.</w:t>
      </w:r>
    </w:p>
    <w:p>
      <w:r>
        <w:rPr>
          <w:b/>
        </w:rPr>
        <w:t xml:space="preserve">Panel 3 — The Crisis: </w:t>
      </w:r>
      <w:r>
        <w:t>Quality rejection + payment failure + internal director conflict.</w:t>
      </w:r>
    </w:p>
    <w:p>
      <w:r>
        <w:rPr>
          <w:b/>
        </w:rPr>
        <w:t xml:space="preserve">Panel 4 — The Legal Fire: </w:t>
      </w:r>
      <w:r>
        <w:t>Five Acts in order: Companies → Partnership → Contract → Sale of Goods → Negotiable Instruments.</w:t>
      </w:r>
    </w:p>
    <w:p>
      <w:r>
        <w:rPr>
          <w:b/>
        </w:rPr>
        <w:t xml:space="preserve">Panel 5 — The Solution: </w:t>
      </w:r>
      <w:r>
        <w:t>Show arrows from each crisis to the legal solution.</w:t>
      </w:r>
    </w:p>
    <w:p>
      <w:r>
        <w:rPr>
          <w:b/>
        </w:rPr>
        <w:t xml:space="preserve">Panel 6 — Compliance: </w:t>
      </w:r>
      <w:r>
        <w:t>Show the permanent changes made after the crisis.</w:t>
      </w:r>
    </w:p>
    <w:p>
      <w:r>
        <w:rPr>
          <w:b/>
        </w:rPr>
        <w:t xml:space="preserve">Footer: </w:t>
      </w:r>
      <w:r>
        <w:t>Group: The Jurists + member names.</w:t>
      </w:r>
    </w:p>
    <w:p>
      <w:pPr>
        <w:pStyle w:val="Heading1"/>
      </w:pPr>
      <w:r>
        <w:t>10. From Crisis to Compliance — Final Changes</w:t>
      </w:r>
    </w:p>
    <w:p>
      <w:pPr>
        <w:pStyle w:val="ListBullet"/>
      </w:pPr>
      <w:r>
        <w:t>Add a written quality-inspection clause to export contracts.</w:t>
      </w:r>
    </w:p>
    <w:p>
      <w:pPr>
        <w:pStyle w:val="ListBullet"/>
      </w:pPr>
      <w:r>
        <w:t>Use an approved-sample rule for future orders.</w:t>
      </w:r>
    </w:p>
    <w:p>
      <w:pPr>
        <w:pStyle w:val="ListBullet"/>
      </w:pPr>
      <w:r>
        <w:t>Set spending and authority limits for directors so one person cannot approve risky stock alone.</w:t>
      </w:r>
    </w:p>
    <w:p>
      <w:pPr>
        <w:pStyle w:val="ListBullet"/>
      </w:pPr>
      <w:r>
        <w:t>Create an L/C document checklist with the bank.</w:t>
      </w:r>
    </w:p>
    <w:p>
      <w:pPr>
        <w:pStyle w:val="ListBullet"/>
      </w:pPr>
      <w:r>
        <w:t>Improve payment and cash-flow controls.</w:t>
      </w:r>
    </w:p>
    <w:p>
      <w:pPr>
        <w:pStyle w:val="ListBullet"/>
      </w:pPr>
      <w:r>
        <w:t>Settle with the London buyer and deliver a clean replacement batch.</w:t>
      </w:r>
    </w:p>
    <w:p>
      <w:pPr>
        <w:pStyle w:val="ListBullet"/>
      </w:pPr>
      <w:r>
        <w:t>Use the smaller trial reorder to rebuild trust.</w:t>
      </w:r>
    </w:p>
    <w:p>
      <w:pPr>
        <w:pStyle w:val="Heading1"/>
      </w:pPr>
      <w:r>
        <w:t>11. One-Sentence Answer for the Professor</w:t>
      </w:r>
    </w:p>
    <w:p>
      <w:r>
        <w:rPr>
          <w:b/>
        </w:rPr>
        <w:t>“Nokshi Threads should first apply the five Acts in sequence to solve the crisis; if the company still cannot continue, it should follow the proper winding-up process, settle its contracts and creditors, deal with its assets and complete formal dissolution.”</w:t>
      </w:r>
    </w:p>
    <w:p>
      <w:pPr>
        <w:pStyle w:val="Heading1"/>
      </w:pPr>
      <w:r>
        <w:t>12. Very Short Defense Memory Sheet</w:t>
      </w:r>
    </w:p>
    <w:p>
      <w:pPr>
        <w:pStyle w:val="ListBullet"/>
      </w:pPr>
      <w:r>
        <w:t>Companies Act → Who is responsible inside the company?</w:t>
      </w:r>
    </w:p>
    <w:p>
      <w:pPr>
        <w:pStyle w:val="ListBullet"/>
      </w:pPr>
      <w:r>
        <w:t>Partnership Act → How are the founders' original responsibilities handled?</w:t>
      </w:r>
    </w:p>
    <w:p>
      <w:pPr>
        <w:pStyle w:val="ListBullet"/>
      </w:pPr>
      <w:r>
        <w:t>Contract Act → Was there a breach and how can the loss be reduced?</w:t>
      </w:r>
    </w:p>
    <w:p>
      <w:pPr>
        <w:pStyle w:val="ListBullet"/>
      </w:pPr>
      <w:r>
        <w:t>Sale of Goods Act → Do the saris match the sample and description?</w:t>
      </w:r>
    </w:p>
    <w:p>
      <w:pPr>
        <w:pStyle w:val="ListBullet"/>
      </w:pPr>
      <w:r>
        <w:t>Negotiable Instruments Act → How are the cheque, bill and promissory note handled?</w:t>
      </w:r>
    </w:p>
    <w:p>
      <w:pPr>
        <w:pStyle w:val="ListBullet"/>
      </w:pPr>
      <w:r>
        <w:t>Termination → If survival is impossible, wind up properly, pay liabilities, deal with assets and dissolve.</w:t>
      </w:r>
    </w:p>
    <w:p/>
    <w:p>
      <w:pPr>
        <w:jc w:val="center"/>
      </w:pPr>
      <w:r>
        <w:rPr>
          <w:i/>
        </w:rPr>
        <w:t>Source basis: Nokshi Threads Ltd. — “Crisis to Compliance: A Bangladeshi Business Under Legal Fire”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