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08.5714285714286" w:lineRule="auto"/>
        <w:rPr>
          <w:b w:val="1"/>
          <w:bCs w:val="1"/>
          <w:sz w:val="42"/>
          <w:szCs w:val="42"/>
          <w:highlight w:val="white"/>
        </w:rPr>
      </w:pPr>
      <w:bookmarkStart w:colFirst="0" w:colLast="0" w:name="_ek8rbt5zbwnh" w:id="0"/>
      <w:bookmarkEnd w:id="0"/>
      <w:r w:rsidDel="00000000" w:rsidR="00000000" w:rsidRPr="00000000">
        <w:rPr>
          <w:b w:val="1"/>
          <w:bCs w:val="1"/>
          <w:sz w:val="42"/>
          <w:szCs w:val="42"/>
          <w:highlight w:val="white"/>
          <w:rtl w:val="0"/>
        </w:rPr>
        <w:t xml:space="preserve">Enterprise Governance, Statutory Commercial Jurisprudence, Crisis Defense Strategy, and Knowledge Repository for Nokshi Threads Ltd.</w:t>
      </w:r>
    </w:p>
    <w:p w:rsidR="00000000" w:rsidDel="00000000" w:rsidP="00000000" w:rsidRDefault="00000000" w:rsidRPr="00000000" w14:paraId="00000002">
      <w:pPr>
        <w:pStyle w:val="Heading2"/>
        <w:keepNext w:val="0"/>
        <w:keepLines w:val="0"/>
        <w:spacing w:after="0" w:line="280" w:lineRule="auto"/>
        <w:rPr>
          <w:b w:val="1"/>
          <w:bCs w:val="1"/>
          <w:sz w:val="36"/>
          <w:szCs w:val="36"/>
          <w:highlight w:val="white"/>
        </w:rPr>
      </w:pPr>
      <w:bookmarkStart w:colFirst="0" w:colLast="0" w:name="_3i65xfc0fn58" w:id="1"/>
      <w:bookmarkEnd w:id="1"/>
      <w:r w:rsidDel="00000000" w:rsidR="00000000" w:rsidRPr="00000000">
        <w:rPr>
          <w:b w:val="1"/>
          <w:bCs w:val="1"/>
          <w:sz w:val="36"/>
          <w:szCs w:val="36"/>
          <w:highlight w:val="white"/>
          <w:rtl w:val="0"/>
        </w:rPr>
        <w:t xml:space="preserve">Organizational Enterprise Architecture and Business Operations</w:t>
      </w:r>
    </w:p>
    <w:p w:rsidR="00000000" w:rsidDel="00000000" w:rsidP="00000000" w:rsidRDefault="00000000" w:rsidRPr="00000000" w14:paraId="00000003">
      <w:pPr>
        <w:spacing w:before="240" w:line="332.30769230769226" w:lineRule="auto"/>
        <w:rPr>
          <w:sz w:val="26"/>
          <w:szCs w:val="26"/>
          <w:highlight w:val="white"/>
        </w:rPr>
      </w:pPr>
      <w:r w:rsidDel="00000000" w:rsidR="00000000" w:rsidRPr="00000000">
        <w:rPr>
          <w:sz w:val="26"/>
          <w:szCs w:val="26"/>
          <w:highlight w:val="white"/>
          <w:rtl w:val="0"/>
        </w:rPr>
        <w:t xml:space="preserve">Nokshi Threads Ltd. is a specialized commercial enterprise bridging traditional Bangladeshi heritage textiles with global consumer fashion markets. Originally established as an unregistered partnership firm by three founding entrepreneurs operating under a formal written partnership deed, the enterprise was created to streamline the procurement and international export of hand-loomed textiles. The core product portfolio centers on handloom saris produced directly by weaver cooperatives in the Narayanganj region of Bangladesh. By establishing direct supply contracts with rural artisan cooperatives, the enterprise eliminates intermediary markups, ensures fair remuneration for master weavers, and preserves traditional Bangladeshi craftsmanship.  </w:t>
      </w:r>
    </w:p>
    <w:p w:rsidR="00000000" w:rsidDel="00000000" w:rsidP="00000000" w:rsidRDefault="00000000" w:rsidRPr="00000000" w14:paraId="00000004">
      <w:pPr>
        <w:spacing w:before="240" w:line="332.30769230769226" w:lineRule="auto"/>
        <w:rPr>
          <w:sz w:val="26"/>
          <w:szCs w:val="26"/>
          <w:highlight w:val="white"/>
        </w:rPr>
      </w:pPr>
      <w:r w:rsidDel="00000000" w:rsidR="00000000" w:rsidRPr="00000000">
        <w:rPr>
          <w:sz w:val="26"/>
          <w:szCs w:val="26"/>
          <w:highlight w:val="white"/>
          <w:rtl w:val="0"/>
        </w:rPr>
        <w:t xml:space="preserve">To support its expansion into international jurisdictions, including retail boutiques and trade distributors in the United Kingdom, the Middle East, and India, the founders migrated the business structure from a partnership firm to a Private Limited Company incorporated under the Companies Act, 1994. This corporate conversion established an independent legal identity, separating enterprise liabilities from the personal assets of the founders and providing the regulatory structure necessary for international trade financing, such as Letters of Credit, trade credit insurance, and commercial banking facilities.  </w:t>
      </w:r>
    </w:p>
    <w:p w:rsidR="00000000" w:rsidDel="00000000" w:rsidP="00000000" w:rsidRDefault="00000000" w:rsidRPr="00000000" w14:paraId="00000005">
      <w:pPr>
        <w:spacing w:before="240" w:line="332.30769230769226" w:lineRule="auto"/>
        <w:rPr>
          <w:sz w:val="26"/>
          <w:szCs w:val="26"/>
          <w:highlight w:val="white"/>
        </w:rPr>
      </w:pPr>
      <w:r w:rsidDel="00000000" w:rsidR="00000000" w:rsidRPr="00000000">
        <w:rPr>
          <w:sz w:val="26"/>
          <w:szCs w:val="26"/>
          <w:highlight w:val="white"/>
          <w:rtl w:val="0"/>
        </w:rPr>
        <w:t xml:space="preserve">The transition from a partnership structure to an incorporated private limited company altered the legal rights, operational liabilities, and governance mechanisms of the enterprise. While the original partnership relied on personal trust and mutual agency, corporate status introduced structured governance regulated by statutory provisions.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7.608040201005"/>
        <w:gridCol w:w="3471.1959798994976"/>
        <w:gridCol w:w="3471.1959798994976"/>
        <w:tblGridChange w:id="0">
          <w:tblGrid>
            <w:gridCol w:w="2417.608040201005"/>
            <w:gridCol w:w="3471.1959798994976"/>
            <w:gridCol w:w="3471.1959798994976"/>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06">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Governance 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07">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Partnership Firm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08">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Private Limited Company Framework (Nokshi Threads Ltd.)</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09">
            <w:pPr>
              <w:spacing w:line="313.04347826086956" w:lineRule="auto"/>
              <w:rPr>
                <w:sz w:val="26"/>
                <w:szCs w:val="26"/>
                <w:highlight w:val="white"/>
              </w:rPr>
            </w:pPr>
            <w:r w:rsidDel="00000000" w:rsidR="00000000" w:rsidRPr="00000000">
              <w:rPr>
                <w:b w:val="1"/>
                <w:bCs w:val="1"/>
                <w:sz w:val="23"/>
                <w:szCs w:val="23"/>
                <w:highlight w:val="white"/>
                <w:rtl w:val="0"/>
              </w:rPr>
              <w:t xml:space="preserve">Primary Governing Statute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0A">
            <w:pPr>
              <w:spacing w:before="240" w:line="313.04347826086956" w:lineRule="auto"/>
              <w:rPr>
                <w:sz w:val="23"/>
                <w:szCs w:val="23"/>
                <w:highlight w:val="white"/>
              </w:rPr>
            </w:pPr>
            <w:r w:rsidDel="00000000" w:rsidR="00000000" w:rsidRPr="00000000">
              <w:rPr>
                <w:sz w:val="23"/>
                <w:szCs w:val="23"/>
                <w:highlight w:val="white"/>
                <w:rtl w:val="0"/>
              </w:rPr>
              <w:t xml:space="preserve">Partnership Act, 1932</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0B">
            <w:pPr>
              <w:spacing w:before="240" w:line="313.04347826086956" w:lineRule="auto"/>
              <w:rPr>
                <w:sz w:val="23"/>
                <w:szCs w:val="23"/>
                <w:highlight w:val="white"/>
              </w:rPr>
            </w:pPr>
            <w:r w:rsidDel="00000000" w:rsidR="00000000" w:rsidRPr="00000000">
              <w:rPr>
                <w:sz w:val="23"/>
                <w:szCs w:val="23"/>
                <w:highlight w:val="white"/>
                <w:rtl w:val="0"/>
              </w:rPr>
              <w:t xml:space="preserve">Companies Act, 1994</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0C">
            <w:pPr>
              <w:spacing w:line="313.04347826086956" w:lineRule="auto"/>
              <w:rPr>
                <w:sz w:val="26"/>
                <w:szCs w:val="26"/>
                <w:highlight w:val="white"/>
              </w:rPr>
            </w:pPr>
            <w:r w:rsidDel="00000000" w:rsidR="00000000" w:rsidRPr="00000000">
              <w:rPr>
                <w:b w:val="1"/>
                <w:bCs w:val="1"/>
                <w:sz w:val="23"/>
                <w:szCs w:val="23"/>
                <w:highlight w:val="white"/>
                <w:rtl w:val="0"/>
              </w:rPr>
              <w:t xml:space="preserve">Legal Personality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0D">
            <w:pPr>
              <w:spacing w:before="240" w:line="313.04347826086956" w:lineRule="auto"/>
              <w:rPr>
                <w:sz w:val="23"/>
                <w:szCs w:val="23"/>
                <w:highlight w:val="white"/>
              </w:rPr>
            </w:pPr>
            <w:r w:rsidDel="00000000" w:rsidR="00000000" w:rsidRPr="00000000">
              <w:rPr>
                <w:sz w:val="23"/>
                <w:szCs w:val="23"/>
                <w:highlight w:val="white"/>
                <w:rtl w:val="0"/>
              </w:rPr>
              <w:t xml:space="preserve">Lacks separate legal entity status; partners face unlimited personal liability.</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0E">
            <w:pPr>
              <w:spacing w:before="240" w:line="313.04347826086956" w:lineRule="auto"/>
              <w:rPr>
                <w:sz w:val="23"/>
                <w:szCs w:val="23"/>
                <w:highlight w:val="white"/>
              </w:rPr>
            </w:pPr>
            <w:r w:rsidDel="00000000" w:rsidR="00000000" w:rsidRPr="00000000">
              <w:rPr>
                <w:sz w:val="23"/>
                <w:szCs w:val="23"/>
                <w:highlight w:val="white"/>
                <w:rtl w:val="0"/>
              </w:rPr>
              <w:t xml:space="preserve">Independent corporate personhood (Salomon v. Salomon); limited shareholder liability.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0F">
            <w:pPr>
              <w:spacing w:line="313.04347826086956" w:lineRule="auto"/>
              <w:rPr>
                <w:sz w:val="26"/>
                <w:szCs w:val="26"/>
                <w:highlight w:val="white"/>
              </w:rPr>
            </w:pPr>
            <w:r w:rsidDel="00000000" w:rsidR="00000000" w:rsidRPr="00000000">
              <w:rPr>
                <w:b w:val="1"/>
                <w:bCs w:val="1"/>
                <w:sz w:val="23"/>
                <w:szCs w:val="23"/>
                <w:highlight w:val="white"/>
                <w:rtl w:val="0"/>
              </w:rPr>
              <w:t xml:space="preserve">Operational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0">
            <w:pPr>
              <w:spacing w:before="240" w:line="313.04347826086956" w:lineRule="auto"/>
              <w:rPr>
                <w:sz w:val="23"/>
                <w:szCs w:val="23"/>
                <w:highlight w:val="white"/>
              </w:rPr>
            </w:pPr>
            <w:r w:rsidDel="00000000" w:rsidR="00000000" w:rsidRPr="00000000">
              <w:rPr>
                <w:sz w:val="23"/>
                <w:szCs w:val="23"/>
                <w:highlight w:val="white"/>
                <w:rtl w:val="0"/>
              </w:rPr>
              <w:t xml:space="preserve">Governed by mutual agency and terms of the Partnership Deed.</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1">
            <w:pPr>
              <w:spacing w:before="240" w:line="313.04347826086956" w:lineRule="auto"/>
              <w:rPr>
                <w:sz w:val="23"/>
                <w:szCs w:val="23"/>
                <w:highlight w:val="white"/>
              </w:rPr>
            </w:pPr>
            <w:r w:rsidDel="00000000" w:rsidR="00000000" w:rsidRPr="00000000">
              <w:rPr>
                <w:sz w:val="23"/>
                <w:szCs w:val="23"/>
                <w:highlight w:val="white"/>
                <w:rtl w:val="0"/>
              </w:rPr>
              <w:t xml:space="preserve">Managed by Board of Directors under Memorandum and Articles of Association.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2">
            <w:pPr>
              <w:spacing w:line="313.04347826086956" w:lineRule="auto"/>
              <w:rPr>
                <w:sz w:val="26"/>
                <w:szCs w:val="26"/>
                <w:highlight w:val="white"/>
              </w:rPr>
            </w:pPr>
            <w:r w:rsidDel="00000000" w:rsidR="00000000" w:rsidRPr="00000000">
              <w:rPr>
                <w:b w:val="1"/>
                <w:bCs w:val="1"/>
                <w:sz w:val="23"/>
                <w:szCs w:val="23"/>
                <w:highlight w:val="white"/>
                <w:rtl w:val="0"/>
              </w:rPr>
              <w:t xml:space="preserve">Capital Structure &amp;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3">
            <w:pPr>
              <w:spacing w:before="240" w:line="313.04347826086956" w:lineRule="auto"/>
              <w:rPr>
                <w:sz w:val="23"/>
                <w:szCs w:val="23"/>
                <w:highlight w:val="white"/>
              </w:rPr>
            </w:pPr>
            <w:r w:rsidDel="00000000" w:rsidR="00000000" w:rsidRPr="00000000">
              <w:rPr>
                <w:sz w:val="23"/>
                <w:szCs w:val="23"/>
                <w:highlight w:val="white"/>
                <w:rtl w:val="0"/>
              </w:rPr>
              <w:t xml:space="preserve">Restricted to partner capital contributions and private loans.</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4">
            <w:pPr>
              <w:spacing w:before="240" w:line="313.04347826086956" w:lineRule="auto"/>
              <w:rPr>
                <w:sz w:val="23"/>
                <w:szCs w:val="23"/>
                <w:highlight w:val="white"/>
              </w:rPr>
            </w:pPr>
            <w:r w:rsidDel="00000000" w:rsidR="00000000" w:rsidRPr="00000000">
              <w:rPr>
                <w:sz w:val="23"/>
                <w:szCs w:val="23"/>
                <w:highlight w:val="white"/>
                <w:rtl w:val="0"/>
              </w:rPr>
              <w:t xml:space="preserve">Access to equity share capital, commercial banking credit, and Letters of Credit.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5">
            <w:pPr>
              <w:spacing w:line="313.04347826086956" w:lineRule="auto"/>
              <w:rPr>
                <w:sz w:val="26"/>
                <w:szCs w:val="26"/>
                <w:highlight w:val="white"/>
              </w:rPr>
            </w:pPr>
            <w:r w:rsidDel="00000000" w:rsidR="00000000" w:rsidRPr="00000000">
              <w:rPr>
                <w:b w:val="1"/>
                <w:bCs w:val="1"/>
                <w:sz w:val="23"/>
                <w:szCs w:val="23"/>
                <w:highlight w:val="white"/>
                <w:rtl w:val="0"/>
              </w:rPr>
              <w:t xml:space="preserve">Litigation 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6">
            <w:pPr>
              <w:spacing w:before="240" w:line="313.04347826086956" w:lineRule="auto"/>
              <w:rPr>
                <w:sz w:val="23"/>
                <w:szCs w:val="23"/>
                <w:highlight w:val="white"/>
              </w:rPr>
            </w:pPr>
            <w:r w:rsidDel="00000000" w:rsidR="00000000" w:rsidRPr="00000000">
              <w:rPr>
                <w:sz w:val="23"/>
                <w:szCs w:val="23"/>
                <w:highlight w:val="white"/>
                <w:rtl w:val="0"/>
              </w:rPr>
              <w:t xml:space="preserve">Subject to severe litigation disabilities under Section 69 if unregistered.</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7">
            <w:pPr>
              <w:spacing w:before="240" w:line="313.04347826086956" w:lineRule="auto"/>
              <w:rPr>
                <w:sz w:val="23"/>
                <w:szCs w:val="23"/>
                <w:highlight w:val="white"/>
              </w:rPr>
            </w:pPr>
            <w:r w:rsidDel="00000000" w:rsidR="00000000" w:rsidRPr="00000000">
              <w:rPr>
                <w:sz w:val="23"/>
                <w:szCs w:val="23"/>
                <w:highlight w:val="white"/>
                <w:rtl w:val="0"/>
              </w:rPr>
              <w:t xml:space="preserve">Full legal standing to sue and be sued in its registered corporate name.</w:t>
            </w:r>
          </w:p>
        </w:tc>
      </w:tr>
    </w:tbl>
    <w:p w:rsidR="00000000" w:rsidDel="00000000" w:rsidP="00000000" w:rsidRDefault="00000000" w:rsidRPr="00000000" w14:paraId="00000018">
      <w:pPr>
        <w:spacing w:before="240" w:line="332.30769230769226"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19">
      <w:pPr>
        <w:spacing w:before="240" w:line="332.30769230769226" w:lineRule="auto"/>
        <w:rPr>
          <w:sz w:val="26"/>
          <w:szCs w:val="26"/>
          <w:highlight w:val="white"/>
        </w:rPr>
      </w:pPr>
      <w:r w:rsidDel="00000000" w:rsidR="00000000" w:rsidRPr="00000000">
        <w:rPr>
          <w:sz w:val="26"/>
          <w:szCs w:val="26"/>
          <w:highlight w:val="white"/>
          <w:rtl w:val="0"/>
        </w:rPr>
        <w:t xml:space="preserve">The commercial engine of Nokshi Threads Ltd. relies on an interconnected network of contractual relationships. Upstream supply chains are maintained through local supply agreements executed with Narayanganj weaver cooperatives. Downstream international distribution relies on formal sales contracts containing strict specifications regarding textile weave, thread counts, color fastness, and delivery schedules. Payments are structured using negotiable payment instruments, including post-dated bills of exchange under documentary Letters of Credit for export shipments, promissory notes for raw material credit purchases, and commercial bank cheques for domestic operational settlements.  </w:t>
      </w:r>
    </w:p>
    <w:p w:rsidR="00000000" w:rsidDel="00000000" w:rsidP="00000000" w:rsidRDefault="00000000" w:rsidRPr="00000000" w14:paraId="0000001A">
      <w:pPr>
        <w:spacing w:before="240" w:line="332.30769230769226" w:lineRule="auto"/>
        <w:rPr>
          <w:sz w:val="26"/>
          <w:szCs w:val="26"/>
          <w:highlight w:val="white"/>
        </w:rPr>
      </w:pPr>
      <w:r w:rsidDel="00000000" w:rsidR="00000000" w:rsidRPr="00000000">
        <w:rPr>
          <w:sz w:val="26"/>
          <w:szCs w:val="26"/>
          <w:highlight w:val="white"/>
          <w:rtl w:val="0"/>
        </w:rPr>
        <w:t xml:space="preserve">The business operations move sequentially from raw material procurement to international settlement. Raw silk and cotton yarns are purchased on credit via promissory notes and distributed to Narayanganj weaver cooperatives. The finished Jamdani saris are delivered to Nokshi Threads Ltd., where domestic disbursements are issued via commercial bank cheques. The goods are inspected, packed, and exported to overseas distributors under formal sales agreements backed by documentary Letters of Credit. Export proceeds are released upon presentation of compliant shipping documents and bills of exchange to the issuing bank.  </w:t>
      </w:r>
    </w:p>
    <w:p w:rsidR="00000000" w:rsidDel="00000000" w:rsidP="00000000" w:rsidRDefault="00000000" w:rsidRPr="00000000" w14:paraId="0000001B">
      <w:pPr>
        <w:pStyle w:val="Heading2"/>
        <w:keepNext w:val="0"/>
        <w:keepLines w:val="0"/>
        <w:spacing w:after="0" w:before="600" w:line="280" w:lineRule="auto"/>
        <w:rPr>
          <w:b w:val="1"/>
          <w:bCs w:val="1"/>
          <w:sz w:val="36"/>
          <w:szCs w:val="36"/>
          <w:highlight w:val="white"/>
        </w:rPr>
      </w:pPr>
      <w:bookmarkStart w:colFirst="0" w:colLast="0" w:name="_r8upen2jrqqk" w:id="2"/>
      <w:bookmarkEnd w:id="2"/>
      <w:r w:rsidDel="00000000" w:rsidR="00000000" w:rsidRPr="00000000">
        <w:rPr>
          <w:b w:val="1"/>
          <w:bCs w:val="1"/>
          <w:sz w:val="36"/>
          <w:szCs w:val="36"/>
          <w:highlight w:val="white"/>
          <w:rtl w:val="0"/>
        </w:rPr>
        <w:t xml:space="preserve">Jurisprudential Framework and Statutory Governance</w:t>
      </w:r>
    </w:p>
    <w:p w:rsidR="00000000" w:rsidDel="00000000" w:rsidP="00000000" w:rsidRDefault="00000000" w:rsidRPr="00000000" w14:paraId="0000001C">
      <w:pPr>
        <w:spacing w:before="240" w:line="332.30769230769226" w:lineRule="auto"/>
        <w:rPr>
          <w:sz w:val="26"/>
          <w:szCs w:val="26"/>
          <w:highlight w:val="white"/>
        </w:rPr>
      </w:pPr>
      <w:r w:rsidDel="00000000" w:rsidR="00000000" w:rsidRPr="00000000">
        <w:rPr>
          <w:sz w:val="26"/>
          <w:szCs w:val="26"/>
          <w:highlight w:val="white"/>
          <w:rtl w:val="0"/>
        </w:rPr>
        <w:t xml:space="preserve">Commercial transactions conducted by Nokshi Threads Ltd. within Bangladesh and across international borders are governed by five foundational commercial statutes. Each statute regulates a distinct phase of the business lifecycle, establishing legal rights, obligations, liability frameworks, and dispute resolution mechanisms.  </w:t>
      </w:r>
    </w:p>
    <w:p w:rsidR="00000000" w:rsidDel="00000000" w:rsidP="00000000" w:rsidRDefault="00000000" w:rsidRPr="00000000" w14:paraId="0000001D">
      <w:pPr>
        <w:spacing w:before="240" w:line="332.30769230769226" w:lineRule="auto"/>
        <w:rPr>
          <w:sz w:val="26"/>
          <w:szCs w:val="26"/>
          <w:highlight w:val="white"/>
        </w:rPr>
      </w:pPr>
      <w:r w:rsidDel="00000000" w:rsidR="00000000" w:rsidRPr="00000000">
        <w:rPr>
          <w:sz w:val="26"/>
          <w:szCs w:val="26"/>
          <w:highlight w:val="white"/>
          <w:rtl w:val="0"/>
        </w:rPr>
        <w:t xml:space="preserve">The governance architecture moves through these statutory layers in a structured sequence. The Companies Act, 1994 establishes corporate personhood and director authority. The Partnership Act, 1932 manages founder relationships and internal indemnity rights. The Contract Act, 1872 validates commercial agreements and determines breach remedies. The Sale of Goods Act, 1930 governs quality standards, sample conformity, and property transfer. Finally, the Negotiable Instruments Act, 1881 regulates financial instruments, payment flows, and dishonor liabilities.  </w:t>
      </w:r>
    </w:p>
    <w:p w:rsidR="00000000" w:rsidDel="00000000" w:rsidP="00000000" w:rsidRDefault="00000000" w:rsidRPr="00000000" w14:paraId="0000001E">
      <w:pPr>
        <w:pStyle w:val="Heading3"/>
        <w:keepNext w:val="0"/>
        <w:keepLines w:val="0"/>
        <w:spacing w:after="0" w:before="600" w:line="288" w:lineRule="auto"/>
        <w:rPr>
          <w:b w:val="1"/>
          <w:bCs w:val="1"/>
          <w:color w:val="000000"/>
          <w:sz w:val="30"/>
          <w:szCs w:val="30"/>
          <w:highlight w:val="white"/>
        </w:rPr>
      </w:pPr>
      <w:bookmarkStart w:colFirst="0" w:colLast="0" w:name="_ypsuv7xa2ae2" w:id="3"/>
      <w:bookmarkEnd w:id="3"/>
      <w:r w:rsidDel="00000000" w:rsidR="00000000" w:rsidRPr="00000000">
        <w:rPr>
          <w:b w:val="1"/>
          <w:bCs w:val="1"/>
          <w:color w:val="000000"/>
          <w:sz w:val="30"/>
          <w:szCs w:val="30"/>
          <w:highlight w:val="white"/>
          <w:rtl w:val="0"/>
        </w:rPr>
        <w:t xml:space="preserve">The Companies Act, 1994</w:t>
      </w:r>
    </w:p>
    <w:p w:rsidR="00000000" w:rsidDel="00000000" w:rsidP="00000000" w:rsidRDefault="00000000" w:rsidRPr="00000000" w14:paraId="0000001F">
      <w:pPr>
        <w:spacing w:before="120" w:line="332.30769230769226" w:lineRule="auto"/>
        <w:rPr>
          <w:sz w:val="26"/>
          <w:szCs w:val="26"/>
          <w:highlight w:val="white"/>
        </w:rPr>
      </w:pPr>
      <w:r w:rsidDel="00000000" w:rsidR="00000000" w:rsidRPr="00000000">
        <w:rPr>
          <w:sz w:val="26"/>
          <w:szCs w:val="26"/>
          <w:highlight w:val="white"/>
          <w:rtl w:val="0"/>
        </w:rPr>
        <w:t xml:space="preserve">The incorporation of Nokshi Threads Ltd. under the Companies Act, 1994 creates an artificial legal person distinct from its shareholders and directors. Following the principle established in Salomon v. Salomon &amp; Co. Ltd., the company holds perpetual succession, can acquire property in its own name, and possesses independent legal standing to enter contracts or initiate litigation.  </w:t>
      </w:r>
    </w:p>
    <w:p w:rsidR="00000000" w:rsidDel="00000000" w:rsidP="00000000" w:rsidRDefault="00000000" w:rsidRPr="00000000" w14:paraId="00000020">
      <w:pPr>
        <w:spacing w:before="240" w:line="332.30769230769226" w:lineRule="auto"/>
        <w:rPr>
          <w:sz w:val="26"/>
          <w:szCs w:val="26"/>
          <w:highlight w:val="white"/>
        </w:rPr>
      </w:pPr>
      <w:r w:rsidDel="00000000" w:rsidR="00000000" w:rsidRPr="00000000">
        <w:rPr>
          <w:sz w:val="26"/>
          <w:szCs w:val="26"/>
          <w:highlight w:val="white"/>
          <w:rtl w:val="0"/>
        </w:rPr>
        <w:t xml:space="preserve">The internal governance structure is divided between the Memorandum of Association, which defines external corporate powers, and the Articles of Association, which govern internal management procedures, board powers, and director responsibilities. Directors act as fiduciary agents of the company, obligated to act in good faith, within authorized spending limits, and in the best interests of the enterprise. Unauthorized actions by a director do not automatically bind the company externally if they violate statutory mandates. However, corporate personhood ensures that external counterparties enforce contracts directly against the corporate entity rather than individual officers, barring instances where courts pierce the corporate veil due to fraud or illegal activity.  </w:t>
      </w:r>
    </w:p>
    <w:p w:rsidR="00000000" w:rsidDel="00000000" w:rsidP="00000000" w:rsidRDefault="00000000" w:rsidRPr="00000000" w14:paraId="00000021">
      <w:pPr>
        <w:pStyle w:val="Heading3"/>
        <w:keepNext w:val="0"/>
        <w:keepLines w:val="0"/>
        <w:spacing w:after="0" w:before="600" w:line="288" w:lineRule="auto"/>
        <w:rPr>
          <w:b w:val="1"/>
          <w:bCs w:val="1"/>
          <w:color w:val="000000"/>
          <w:sz w:val="30"/>
          <w:szCs w:val="30"/>
          <w:highlight w:val="white"/>
        </w:rPr>
      </w:pPr>
      <w:bookmarkStart w:colFirst="0" w:colLast="0" w:name="_lyptuqno83xe" w:id="4"/>
      <w:bookmarkEnd w:id="4"/>
      <w:r w:rsidDel="00000000" w:rsidR="00000000" w:rsidRPr="00000000">
        <w:rPr>
          <w:b w:val="1"/>
          <w:bCs w:val="1"/>
          <w:color w:val="000000"/>
          <w:sz w:val="30"/>
          <w:szCs w:val="30"/>
          <w:highlight w:val="white"/>
          <w:rtl w:val="0"/>
        </w:rPr>
        <w:t xml:space="preserve">The Partnership Act, 1932</w:t>
      </w:r>
    </w:p>
    <w:p w:rsidR="00000000" w:rsidDel="00000000" w:rsidP="00000000" w:rsidRDefault="00000000" w:rsidRPr="00000000" w14:paraId="00000022">
      <w:pPr>
        <w:spacing w:before="120" w:line="332.30769230769226" w:lineRule="auto"/>
        <w:rPr>
          <w:sz w:val="26"/>
          <w:szCs w:val="26"/>
          <w:highlight w:val="white"/>
        </w:rPr>
      </w:pPr>
      <w:r w:rsidDel="00000000" w:rsidR="00000000" w:rsidRPr="00000000">
        <w:rPr>
          <w:sz w:val="26"/>
          <w:szCs w:val="26"/>
          <w:highlight w:val="white"/>
          <w:rtl w:val="0"/>
        </w:rPr>
        <w:t xml:space="preserve">While Nokshi Threads Ltd. operates as a corporate entity, its underlying founder dynamics remain influenced by its origins as a partnership firm formed under Section 4 of the Partnership Act, 1932. The statute defines partnership through mutual agency, where every partner functions simultaneously as a principal and an agent capable of binding co-partners in matters within the ordinary scope of business.  </w:t>
      </w:r>
    </w:p>
    <w:p w:rsidR="00000000" w:rsidDel="00000000" w:rsidP="00000000" w:rsidRDefault="00000000" w:rsidRPr="00000000" w14:paraId="00000023">
      <w:pPr>
        <w:spacing w:before="240" w:line="332.30769230769226" w:lineRule="auto"/>
        <w:rPr>
          <w:sz w:val="26"/>
          <w:szCs w:val="26"/>
          <w:highlight w:val="white"/>
        </w:rPr>
      </w:pPr>
      <w:r w:rsidDel="00000000" w:rsidR="00000000" w:rsidRPr="00000000">
        <w:rPr>
          <w:sz w:val="26"/>
          <w:szCs w:val="26"/>
          <w:highlight w:val="white"/>
          <w:rtl w:val="0"/>
        </w:rPr>
        <w:t xml:space="preserve">Section 6 dictates that determining the existence of a partnership requires reviewing the real relationship between parties, using profit-sharing as prima facie, but non-conclusive, evidence. Profit-sharing without establishing a partnership occurs when lenders receive profit shares for loan repayments, employees receive profit bonuses, or widows receive annuities. Crucially, the Partnership Act imposes strict fiduciary duties, including the obligation under Section 13(f) to indemnify co-partners for losses caused by willful neglect, fraud, or unauthorized diversions of business opportunities. Section 69 imposes severe disabilities on unregistered firms, prohibiting them or their partners from enforcing contractual rights in court. The statutory liabilities established under the original partnership agreement continue to inform internal cost-allocation and indemnity claims among the founders during internal corporate disputes.  </w:t>
      </w:r>
    </w:p>
    <w:p w:rsidR="00000000" w:rsidDel="00000000" w:rsidP="00000000" w:rsidRDefault="00000000" w:rsidRPr="00000000" w14:paraId="00000024">
      <w:pPr>
        <w:pStyle w:val="Heading3"/>
        <w:keepNext w:val="0"/>
        <w:keepLines w:val="0"/>
        <w:spacing w:after="0" w:before="600" w:line="288" w:lineRule="auto"/>
        <w:rPr>
          <w:b w:val="1"/>
          <w:bCs w:val="1"/>
          <w:color w:val="000000"/>
          <w:sz w:val="30"/>
          <w:szCs w:val="30"/>
          <w:highlight w:val="white"/>
        </w:rPr>
      </w:pPr>
      <w:bookmarkStart w:colFirst="0" w:colLast="0" w:name="_74q78l6m8rta" w:id="5"/>
      <w:bookmarkEnd w:id="5"/>
      <w:r w:rsidDel="00000000" w:rsidR="00000000" w:rsidRPr="00000000">
        <w:rPr>
          <w:b w:val="1"/>
          <w:bCs w:val="1"/>
          <w:color w:val="000000"/>
          <w:sz w:val="30"/>
          <w:szCs w:val="30"/>
          <w:highlight w:val="white"/>
          <w:rtl w:val="0"/>
        </w:rPr>
        <w:t xml:space="preserve">The Contract Act, 1872</w:t>
      </w:r>
    </w:p>
    <w:p w:rsidR="00000000" w:rsidDel="00000000" w:rsidP="00000000" w:rsidRDefault="00000000" w:rsidRPr="00000000" w14:paraId="00000025">
      <w:pPr>
        <w:spacing w:before="120" w:line="332.30769230769226" w:lineRule="auto"/>
        <w:rPr>
          <w:sz w:val="26"/>
          <w:szCs w:val="26"/>
          <w:highlight w:val="white"/>
        </w:rPr>
      </w:pPr>
      <w:r w:rsidDel="00000000" w:rsidR="00000000" w:rsidRPr="00000000">
        <w:rPr>
          <w:sz w:val="26"/>
          <w:szCs w:val="26"/>
          <w:highlight w:val="white"/>
          <w:rtl w:val="0"/>
        </w:rPr>
        <w:t xml:space="preserve">Every supply agreement, export order, and trade financing agreement entered into by Nokshi Threads Ltd. derives legal validity from the Contract Act, 1872. A contract requires an offer under Section 2(a), unconditional acceptance matching the offer terms under Section 2(b) and Section 7, and lawful consideration under Section 2(d). The statute enforces the mirror-image rule, meaning any conditional acceptance or proposed modification functions as a counter-offer that terminates the original proposal.  </w:t>
      </w:r>
    </w:p>
    <w:p w:rsidR="00000000" w:rsidDel="00000000" w:rsidP="00000000" w:rsidRDefault="00000000" w:rsidRPr="00000000" w14:paraId="00000026">
      <w:pPr>
        <w:spacing w:before="240" w:line="332.30769230769226" w:lineRule="auto"/>
        <w:rPr>
          <w:sz w:val="26"/>
          <w:szCs w:val="26"/>
          <w:highlight w:val="white"/>
        </w:rPr>
      </w:pPr>
      <w:r w:rsidDel="00000000" w:rsidR="00000000" w:rsidRPr="00000000">
        <w:rPr>
          <w:sz w:val="26"/>
          <w:szCs w:val="26"/>
          <w:highlight w:val="white"/>
          <w:rtl w:val="0"/>
        </w:rPr>
        <w:t xml:space="preserve">Communication of an offer is complete when it comes to the knowledge of the offeree under Section 4. Against the proposer, acceptance communication is complete once transmitted beyond the acceptor's control; against the acceptor, it is complete when it comes to the proposer's knowledge. Under Section 5, an offer may be revoked before acceptance completion, while acceptance may be revoked before its communication reaches the proposer.  </w:t>
      </w:r>
    </w:p>
    <w:p w:rsidR="00000000" w:rsidDel="00000000" w:rsidP="00000000" w:rsidRDefault="00000000" w:rsidRPr="00000000" w14:paraId="00000027">
      <w:pPr>
        <w:spacing w:before="240" w:line="332.30769230769226" w:lineRule="auto"/>
        <w:rPr>
          <w:sz w:val="26"/>
          <w:szCs w:val="26"/>
          <w:highlight w:val="white"/>
        </w:rPr>
      </w:pPr>
      <w:r w:rsidDel="00000000" w:rsidR="00000000" w:rsidRPr="00000000">
        <w:rPr>
          <w:sz w:val="26"/>
          <w:szCs w:val="26"/>
          <w:highlight w:val="white"/>
          <w:rtl w:val="0"/>
        </w:rPr>
        <w:t xml:space="preserve">Consideration under South Asian common law may move from the promisee or a third party, and past consideration is explicitly recognized under Section 2(d). While agreements without consideration are generally void under Section 25, statutory exceptions validate registered agreements made out of natural love and affection between close relatives, promises to compensate voluntary service, and signed promises to pay time-barred debts. Contractual remedies for non-performance or breach are governed by Section 73, which entitles the non-breaching party to unliquidated damages for direct losses, while imposing an affirmative duty on the injured party to take reasonable steps to mitigate damages.  </w:t>
      </w:r>
    </w:p>
    <w:p w:rsidR="00000000" w:rsidDel="00000000" w:rsidP="00000000" w:rsidRDefault="00000000" w:rsidRPr="00000000" w14:paraId="00000028">
      <w:pPr>
        <w:pStyle w:val="Heading3"/>
        <w:keepNext w:val="0"/>
        <w:keepLines w:val="0"/>
        <w:spacing w:after="0" w:before="600" w:line="288" w:lineRule="auto"/>
        <w:rPr>
          <w:b w:val="1"/>
          <w:bCs w:val="1"/>
          <w:color w:val="000000"/>
          <w:sz w:val="30"/>
          <w:szCs w:val="30"/>
          <w:highlight w:val="white"/>
        </w:rPr>
      </w:pPr>
      <w:bookmarkStart w:colFirst="0" w:colLast="0" w:name="_2mum10xqx8dw" w:id="6"/>
      <w:bookmarkEnd w:id="6"/>
      <w:r w:rsidDel="00000000" w:rsidR="00000000" w:rsidRPr="00000000">
        <w:rPr>
          <w:b w:val="1"/>
          <w:bCs w:val="1"/>
          <w:color w:val="000000"/>
          <w:sz w:val="30"/>
          <w:szCs w:val="30"/>
          <w:highlight w:val="white"/>
          <w:rtl w:val="0"/>
        </w:rPr>
        <w:t xml:space="preserve">The Sale of Goods Act, 1930</w:t>
      </w:r>
    </w:p>
    <w:p w:rsidR="00000000" w:rsidDel="00000000" w:rsidP="00000000" w:rsidRDefault="00000000" w:rsidRPr="00000000" w14:paraId="00000029">
      <w:pPr>
        <w:spacing w:before="120" w:line="332.30769230769226" w:lineRule="auto"/>
        <w:rPr>
          <w:sz w:val="26"/>
          <w:szCs w:val="26"/>
          <w:highlight w:val="white"/>
        </w:rPr>
      </w:pPr>
      <w:r w:rsidDel="00000000" w:rsidR="00000000" w:rsidRPr="00000000">
        <w:rPr>
          <w:sz w:val="26"/>
          <w:szCs w:val="26"/>
          <w:highlight w:val="white"/>
          <w:rtl w:val="0"/>
        </w:rPr>
        <w:t xml:space="preserve">The Sale of Goods Act, 1930 governs transactions involving movable property, regulating quality standards, title transfers, and buyer-seller remedies. Section 4 distinguishes between an executed sale, where property transfers immediately, and an executory agreement to sell, where ownership transfers upon the satisfaction of specific future conditions.  </w:t>
      </w:r>
    </w:p>
    <w:p w:rsidR="00000000" w:rsidDel="00000000" w:rsidP="00000000" w:rsidRDefault="00000000" w:rsidRPr="00000000" w14:paraId="0000002A">
      <w:pPr>
        <w:spacing w:before="240" w:line="332.30769230769226" w:lineRule="auto"/>
        <w:rPr>
          <w:sz w:val="26"/>
          <w:szCs w:val="26"/>
          <w:highlight w:val="white"/>
        </w:rPr>
      </w:pPr>
      <w:r w:rsidDel="00000000" w:rsidR="00000000" w:rsidRPr="00000000">
        <w:rPr>
          <w:sz w:val="26"/>
          <w:szCs w:val="26"/>
          <w:highlight w:val="white"/>
          <w:rtl w:val="0"/>
        </w:rPr>
        <w:t xml:space="preserve">The statute classifies contractual terms under Section 12 into conditions and warranties. A condition is an essential term whose breach justifies contract repudiation and rejection of goods. A warranty is a collateral term whose breach only justifies claims for monetary damages. In export transactions conducted by sample and description, Section 15 implies an absolute condition that delivered goods must match their description, while Section 17 implies conditions that the bulk must match the sample in quality, the buyer must receive an inspection opportunity, and goods must remain free from latent unmerchantable defects.  </w:t>
      </w:r>
    </w:p>
    <w:p w:rsidR="00000000" w:rsidDel="00000000" w:rsidP="00000000" w:rsidRDefault="00000000" w:rsidRPr="00000000" w14:paraId="0000002B">
      <w:pPr>
        <w:spacing w:before="240" w:line="332.30769230769226" w:lineRule="auto"/>
        <w:rPr>
          <w:sz w:val="26"/>
          <w:szCs w:val="26"/>
          <w:highlight w:val="white"/>
        </w:rPr>
      </w:pPr>
      <w:r w:rsidDel="00000000" w:rsidR="00000000" w:rsidRPr="00000000">
        <w:rPr>
          <w:sz w:val="26"/>
          <w:szCs w:val="26"/>
          <w:highlight w:val="white"/>
          <w:rtl w:val="0"/>
        </w:rPr>
        <w:t xml:space="preserve">Section 16 codifies caveat emptor ("let the buyer beware"), but enforces critical statutory exceptions: if a buyer relies on the seller's skill or judgment for a specific purpose, or purchases goods by description from a commercial dealer, implied conditions of fitness and merchantable quality apply. Section 26 establishes that risk follows legal ownership (</w:t>
      </w:r>
      <w:r w:rsidDel="00000000" w:rsidR="00000000" w:rsidRPr="00000000">
        <w:rPr>
          <w:rFonts w:ascii="Times New Roman" w:cs="Times New Roman" w:eastAsia="Times New Roman" w:hAnsi="Times New Roman"/>
          <w:i w:val="1"/>
          <w:iCs w:val="1"/>
          <w:sz w:val="31"/>
          <w:szCs w:val="31"/>
          <w:highlight w:val="white"/>
          <w:rtl w:val="0"/>
        </w:rPr>
        <w:t xml:space="preserve">res</w:t>
      </w:r>
      <w:r w:rsidDel="00000000" w:rsidR="00000000" w:rsidRPr="00000000">
        <w:rPr>
          <w:rFonts w:ascii="Times New Roman" w:cs="Times New Roman" w:eastAsia="Times New Roman" w:hAnsi="Times New Roman"/>
          <w:sz w:val="31"/>
          <w:szCs w:val="31"/>
          <w:highlight w:val="white"/>
          <w:rtl w:val="0"/>
        </w:rPr>
        <w:t xml:space="preserve"> </w:t>
      </w:r>
      <w:r w:rsidDel="00000000" w:rsidR="00000000" w:rsidRPr="00000000">
        <w:rPr>
          <w:rFonts w:ascii="Times New Roman" w:cs="Times New Roman" w:eastAsia="Times New Roman" w:hAnsi="Times New Roman"/>
          <w:i w:val="1"/>
          <w:iCs w:val="1"/>
          <w:sz w:val="31"/>
          <w:szCs w:val="31"/>
          <w:highlight w:val="white"/>
          <w:rtl w:val="0"/>
        </w:rPr>
        <w:t xml:space="preserve">perit</w:t>
      </w:r>
      <w:r w:rsidDel="00000000" w:rsidR="00000000" w:rsidRPr="00000000">
        <w:rPr>
          <w:rFonts w:ascii="Times New Roman" w:cs="Times New Roman" w:eastAsia="Times New Roman" w:hAnsi="Times New Roman"/>
          <w:sz w:val="31"/>
          <w:szCs w:val="31"/>
          <w:highlight w:val="white"/>
          <w:rtl w:val="0"/>
        </w:rPr>
        <w:t xml:space="preserve"> </w:t>
      </w:r>
      <w:r w:rsidDel="00000000" w:rsidR="00000000" w:rsidRPr="00000000">
        <w:rPr>
          <w:rFonts w:ascii="Times New Roman" w:cs="Times New Roman" w:eastAsia="Times New Roman" w:hAnsi="Times New Roman"/>
          <w:i w:val="1"/>
          <w:iCs w:val="1"/>
          <w:sz w:val="31"/>
          <w:szCs w:val="31"/>
          <w:highlight w:val="white"/>
          <w:rtl w:val="0"/>
        </w:rPr>
        <w:t xml:space="preserve">domino</w:t>
      </w:r>
      <w:r w:rsidDel="00000000" w:rsidR="00000000" w:rsidRPr="00000000">
        <w:rPr>
          <w:sz w:val="26"/>
          <w:szCs w:val="26"/>
          <w:highlight w:val="white"/>
          <w:rtl w:val="0"/>
        </w:rPr>
        <w:t xml:space="preserve">). Property in specific goods in a deliverable state passes upon contract execution under Section 20, whereas property in unascertained goods passes only upon unconditional appropriation under Section 23.  </w:t>
      </w:r>
    </w:p>
    <w:p w:rsidR="00000000" w:rsidDel="00000000" w:rsidP="00000000" w:rsidRDefault="00000000" w:rsidRPr="00000000" w14:paraId="0000002C">
      <w:pPr>
        <w:spacing w:before="240" w:line="332.30769230769226" w:lineRule="auto"/>
        <w:rPr>
          <w:sz w:val="26"/>
          <w:szCs w:val="26"/>
          <w:highlight w:val="white"/>
        </w:rPr>
      </w:pPr>
      <w:r w:rsidDel="00000000" w:rsidR="00000000" w:rsidRPr="00000000">
        <w:rPr>
          <w:sz w:val="26"/>
          <w:szCs w:val="26"/>
          <w:highlight w:val="white"/>
          <w:rtl w:val="0"/>
        </w:rPr>
        <w:t xml:space="preserve">Title transfer by non-owners is restricted under Section 27 by the doctrine Nemo Dat Qui Non Habet ("no one can give what he does not have"). Statutory exceptions validating sales by non-owners include sales by mercantile agents, joint owners in sole possession under Section 28, sellers under voidable contracts prior to rescission under Section 29, and sellers or buyers continuing in possession post-sale under Section 30.  </w:t>
      </w:r>
    </w:p>
    <w:p w:rsidR="00000000" w:rsidDel="00000000" w:rsidP="00000000" w:rsidRDefault="00000000" w:rsidRPr="00000000" w14:paraId="0000002D">
      <w:pPr>
        <w:pStyle w:val="Heading3"/>
        <w:keepNext w:val="0"/>
        <w:keepLines w:val="0"/>
        <w:spacing w:after="0" w:before="600" w:line="288" w:lineRule="auto"/>
        <w:rPr>
          <w:b w:val="1"/>
          <w:bCs w:val="1"/>
          <w:color w:val="000000"/>
          <w:sz w:val="30"/>
          <w:szCs w:val="30"/>
          <w:highlight w:val="white"/>
        </w:rPr>
      </w:pPr>
      <w:bookmarkStart w:colFirst="0" w:colLast="0" w:name="_w7rsu8p4l6v4" w:id="7"/>
      <w:bookmarkEnd w:id="7"/>
      <w:r w:rsidDel="00000000" w:rsidR="00000000" w:rsidRPr="00000000">
        <w:rPr>
          <w:b w:val="1"/>
          <w:bCs w:val="1"/>
          <w:color w:val="000000"/>
          <w:sz w:val="30"/>
          <w:szCs w:val="30"/>
          <w:highlight w:val="white"/>
          <w:rtl w:val="0"/>
        </w:rPr>
        <w:t xml:space="preserve">The Negotiable Instruments Act, 1881</w:t>
      </w:r>
    </w:p>
    <w:p w:rsidR="00000000" w:rsidDel="00000000" w:rsidP="00000000" w:rsidRDefault="00000000" w:rsidRPr="00000000" w14:paraId="0000002E">
      <w:pPr>
        <w:spacing w:before="120" w:line="332.30769230769226" w:lineRule="auto"/>
        <w:rPr>
          <w:sz w:val="26"/>
          <w:szCs w:val="26"/>
          <w:highlight w:val="white"/>
        </w:rPr>
      </w:pPr>
      <w:r w:rsidDel="00000000" w:rsidR="00000000" w:rsidRPr="00000000">
        <w:rPr>
          <w:sz w:val="26"/>
          <w:szCs w:val="26"/>
          <w:highlight w:val="white"/>
          <w:rtl w:val="0"/>
        </w:rPr>
        <w:t xml:space="preserve">Financial transactions executed by Nokshi Threads Ltd. utilize three primary instruments defined under the Negotiable Instruments Act, 1881: Promissory Notes, Bills of Exchange, and Cheques.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8140703517588"/>
        <w:gridCol w:w="2427.0150753768844"/>
        <w:gridCol w:w="2474.0502512562816"/>
        <w:gridCol w:w="2568.120603015075"/>
        <w:tblGridChange w:id="0">
          <w:tblGrid>
            <w:gridCol w:w="1890.8140703517588"/>
            <w:gridCol w:w="2427.0150753768844"/>
            <w:gridCol w:w="2474.0502512562816"/>
            <w:gridCol w:w="2568.12060301507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2F">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Statutory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30">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Promissory Note (Sec.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31">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Bill of Exchange (Sec.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32">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Cheque (Sec. 6)</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3">
            <w:pPr>
              <w:spacing w:line="313.04347826086956" w:lineRule="auto"/>
              <w:rPr>
                <w:sz w:val="26"/>
                <w:szCs w:val="26"/>
                <w:highlight w:val="white"/>
              </w:rPr>
            </w:pPr>
            <w:r w:rsidDel="00000000" w:rsidR="00000000" w:rsidRPr="00000000">
              <w:rPr>
                <w:b w:val="1"/>
                <w:bCs w:val="1"/>
                <w:sz w:val="23"/>
                <w:szCs w:val="23"/>
                <w:highlight w:val="white"/>
                <w:rtl w:val="0"/>
              </w:rPr>
              <w:t xml:space="preserve">Primary Parties Involved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4">
            <w:pPr>
              <w:spacing w:before="240" w:line="313.04347826086956" w:lineRule="auto"/>
              <w:rPr>
                <w:sz w:val="23"/>
                <w:szCs w:val="23"/>
                <w:highlight w:val="white"/>
              </w:rPr>
            </w:pPr>
            <w:r w:rsidDel="00000000" w:rsidR="00000000" w:rsidRPr="00000000">
              <w:rPr>
                <w:sz w:val="23"/>
                <w:szCs w:val="23"/>
                <w:highlight w:val="white"/>
                <w:rtl w:val="0"/>
              </w:rPr>
              <w:t xml:space="preserve">Two: Maker (Debtor) and Payee (Creditor).</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5">
            <w:pPr>
              <w:spacing w:before="240" w:line="313.04347826086956" w:lineRule="auto"/>
              <w:rPr>
                <w:sz w:val="23"/>
                <w:szCs w:val="23"/>
                <w:highlight w:val="white"/>
              </w:rPr>
            </w:pPr>
            <w:r w:rsidDel="00000000" w:rsidR="00000000" w:rsidRPr="00000000">
              <w:rPr>
                <w:sz w:val="23"/>
                <w:szCs w:val="23"/>
                <w:highlight w:val="white"/>
                <w:rtl w:val="0"/>
              </w:rPr>
              <w:t xml:space="preserve">Three: Drawer, Drawee, Payee.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6">
            <w:pPr>
              <w:spacing w:before="240" w:line="313.04347826086956" w:lineRule="auto"/>
              <w:rPr>
                <w:sz w:val="23"/>
                <w:szCs w:val="23"/>
                <w:highlight w:val="white"/>
              </w:rPr>
            </w:pPr>
            <w:r w:rsidDel="00000000" w:rsidR="00000000" w:rsidRPr="00000000">
              <w:rPr>
                <w:sz w:val="23"/>
                <w:szCs w:val="23"/>
                <w:highlight w:val="white"/>
                <w:rtl w:val="0"/>
              </w:rPr>
              <w:t xml:space="preserve">Three: Drawer, Drawee Bank, Payee.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7">
            <w:pPr>
              <w:spacing w:line="313.04347826086956" w:lineRule="auto"/>
              <w:rPr>
                <w:sz w:val="26"/>
                <w:szCs w:val="26"/>
                <w:highlight w:val="white"/>
              </w:rPr>
            </w:pPr>
            <w:r w:rsidDel="00000000" w:rsidR="00000000" w:rsidRPr="00000000">
              <w:rPr>
                <w:b w:val="1"/>
                <w:bCs w:val="1"/>
                <w:sz w:val="23"/>
                <w:szCs w:val="23"/>
                <w:highlight w:val="white"/>
                <w:rtl w:val="0"/>
              </w:rPr>
              <w:t xml:space="preserve">Nature of Obligation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8">
            <w:pPr>
              <w:spacing w:before="240" w:line="313.04347826086956" w:lineRule="auto"/>
              <w:rPr>
                <w:sz w:val="23"/>
                <w:szCs w:val="23"/>
                <w:highlight w:val="white"/>
              </w:rPr>
            </w:pPr>
            <w:r w:rsidDel="00000000" w:rsidR="00000000" w:rsidRPr="00000000">
              <w:rPr>
                <w:sz w:val="23"/>
                <w:szCs w:val="23"/>
                <w:highlight w:val="white"/>
                <w:rtl w:val="0"/>
              </w:rPr>
              <w:t xml:space="preserve">Unconditional promise to pay a certain sum.</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9">
            <w:pPr>
              <w:spacing w:before="240" w:line="313.04347826086956" w:lineRule="auto"/>
              <w:rPr>
                <w:sz w:val="23"/>
                <w:szCs w:val="23"/>
                <w:highlight w:val="white"/>
              </w:rPr>
            </w:pPr>
            <w:r w:rsidDel="00000000" w:rsidR="00000000" w:rsidRPr="00000000">
              <w:rPr>
                <w:sz w:val="23"/>
                <w:szCs w:val="23"/>
                <w:highlight w:val="white"/>
                <w:rtl w:val="0"/>
              </w:rPr>
              <w:t xml:space="preserve">Unconditional order directing drawee to pay.</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A">
            <w:pPr>
              <w:spacing w:before="240" w:line="313.04347826086956" w:lineRule="auto"/>
              <w:rPr>
                <w:sz w:val="23"/>
                <w:szCs w:val="23"/>
                <w:highlight w:val="white"/>
              </w:rPr>
            </w:pPr>
            <w:r w:rsidDel="00000000" w:rsidR="00000000" w:rsidRPr="00000000">
              <w:rPr>
                <w:sz w:val="23"/>
                <w:szCs w:val="23"/>
                <w:highlight w:val="white"/>
                <w:rtl w:val="0"/>
              </w:rPr>
              <w:t xml:space="preserve">Unconditional order directing banker to pay.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B">
            <w:pPr>
              <w:spacing w:line="313.04347826086956" w:lineRule="auto"/>
              <w:rPr>
                <w:sz w:val="26"/>
                <w:szCs w:val="26"/>
                <w:highlight w:val="white"/>
              </w:rPr>
            </w:pPr>
            <w:r w:rsidDel="00000000" w:rsidR="00000000" w:rsidRPr="00000000">
              <w:rPr>
                <w:b w:val="1"/>
                <w:bCs w:val="1"/>
                <w:sz w:val="23"/>
                <w:szCs w:val="23"/>
                <w:highlight w:val="white"/>
                <w:rtl w:val="0"/>
              </w:rPr>
              <w:t xml:space="preserve">Acceptance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C">
            <w:pPr>
              <w:spacing w:before="240" w:line="313.04347826086956" w:lineRule="auto"/>
              <w:rPr>
                <w:sz w:val="23"/>
                <w:szCs w:val="23"/>
                <w:highlight w:val="white"/>
              </w:rPr>
            </w:pPr>
            <w:r w:rsidDel="00000000" w:rsidR="00000000" w:rsidRPr="00000000">
              <w:rPr>
                <w:sz w:val="23"/>
                <w:szCs w:val="23"/>
                <w:highlight w:val="white"/>
                <w:rtl w:val="0"/>
              </w:rPr>
              <w:t xml:space="preserve">None required; maker is primarily liable.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D">
            <w:pPr>
              <w:spacing w:before="240" w:line="313.04347826086956" w:lineRule="auto"/>
              <w:rPr>
                <w:sz w:val="23"/>
                <w:szCs w:val="23"/>
                <w:highlight w:val="white"/>
              </w:rPr>
            </w:pPr>
            <w:r w:rsidDel="00000000" w:rsidR="00000000" w:rsidRPr="00000000">
              <w:rPr>
                <w:sz w:val="23"/>
                <w:szCs w:val="23"/>
                <w:highlight w:val="white"/>
                <w:rtl w:val="0"/>
              </w:rPr>
              <w:t xml:space="preserve">Mandatory acceptance required by Drawee.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E">
            <w:pPr>
              <w:spacing w:before="240" w:line="313.04347826086956" w:lineRule="auto"/>
              <w:rPr>
                <w:sz w:val="23"/>
                <w:szCs w:val="23"/>
                <w:highlight w:val="white"/>
              </w:rPr>
            </w:pPr>
            <w:r w:rsidDel="00000000" w:rsidR="00000000" w:rsidRPr="00000000">
              <w:rPr>
                <w:sz w:val="23"/>
                <w:szCs w:val="23"/>
                <w:highlight w:val="white"/>
                <w:rtl w:val="0"/>
              </w:rPr>
              <w:t xml:space="preserve">No formal acceptance required; payable on demand.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3F">
            <w:pPr>
              <w:spacing w:line="313.04347826086956" w:lineRule="auto"/>
              <w:rPr>
                <w:sz w:val="26"/>
                <w:szCs w:val="26"/>
                <w:highlight w:val="white"/>
              </w:rPr>
            </w:pPr>
            <w:r w:rsidDel="00000000" w:rsidR="00000000" w:rsidRPr="00000000">
              <w:rPr>
                <w:b w:val="1"/>
                <w:bCs w:val="1"/>
                <w:sz w:val="23"/>
                <w:szCs w:val="23"/>
                <w:highlight w:val="white"/>
                <w:rtl w:val="0"/>
              </w:rPr>
              <w:t xml:space="preserve">Dishonor Liability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0">
            <w:pPr>
              <w:spacing w:before="240" w:line="313.04347826086956" w:lineRule="auto"/>
              <w:rPr>
                <w:sz w:val="23"/>
                <w:szCs w:val="23"/>
                <w:highlight w:val="white"/>
              </w:rPr>
            </w:pPr>
            <w:r w:rsidDel="00000000" w:rsidR="00000000" w:rsidRPr="00000000">
              <w:rPr>
                <w:sz w:val="23"/>
                <w:szCs w:val="23"/>
                <w:highlight w:val="white"/>
                <w:rtl w:val="0"/>
              </w:rPr>
              <w:t xml:space="preserve">Civil liability for monetary debt recovery.</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1">
            <w:pPr>
              <w:spacing w:before="240" w:line="313.04347826086956" w:lineRule="auto"/>
              <w:rPr>
                <w:sz w:val="23"/>
                <w:szCs w:val="23"/>
                <w:highlight w:val="white"/>
              </w:rPr>
            </w:pPr>
            <w:r w:rsidDel="00000000" w:rsidR="00000000" w:rsidRPr="00000000">
              <w:rPr>
                <w:sz w:val="23"/>
                <w:szCs w:val="23"/>
                <w:highlight w:val="white"/>
                <w:rtl w:val="0"/>
              </w:rPr>
              <w:t xml:space="preserve">Re-presentation or protest under trade terms.</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42">
            <w:pPr>
              <w:spacing w:before="240" w:line="313.04347826086956" w:lineRule="auto"/>
              <w:rPr>
                <w:sz w:val="23"/>
                <w:szCs w:val="23"/>
                <w:highlight w:val="white"/>
              </w:rPr>
            </w:pPr>
            <w:r w:rsidDel="00000000" w:rsidR="00000000" w:rsidRPr="00000000">
              <w:rPr>
                <w:sz w:val="23"/>
                <w:szCs w:val="23"/>
                <w:highlight w:val="white"/>
                <w:rtl w:val="0"/>
              </w:rPr>
              <w:t xml:space="preserve">Criminal prosecution under Section 138.</w:t>
            </w:r>
          </w:p>
        </w:tc>
      </w:tr>
    </w:tbl>
    <w:p w:rsidR="00000000" w:rsidDel="00000000" w:rsidP="00000000" w:rsidRDefault="00000000" w:rsidRPr="00000000" w14:paraId="00000043">
      <w:pPr>
        <w:spacing w:before="240" w:line="332.30769230769226"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44">
      <w:pPr>
        <w:spacing w:before="240" w:line="288" w:lineRule="auto"/>
        <w:ind w:right="-20"/>
        <w:rPr>
          <w:rFonts w:ascii="Times New Roman" w:cs="Times New Roman" w:eastAsia="Times New Roman" w:hAnsi="Times New Roman"/>
          <w:i w:val="1"/>
          <w:iCs w:val="1"/>
          <w:sz w:val="31"/>
          <w:szCs w:val="31"/>
          <w:highlight w:val="white"/>
        </w:rPr>
      </w:pPr>
      <w:r w:rsidDel="00000000" w:rsidR="00000000" w:rsidRPr="00000000">
        <w:rPr>
          <w:sz w:val="26"/>
          <w:szCs w:val="26"/>
          <w:highlight w:val="white"/>
          <w:rtl w:val="0"/>
        </w:rPr>
        <w:t xml:space="preserve">Section 138 establishes strict criminal liability for cheque dishonor due to insufficient funds or exceeded account limits. The statutory procedure requires presentment of the cheque within its 6-month validity period, followed by receipt of a formal Cheque Return Memo from the drawee bank. The payee must serve a written legal demand notice to the drawer within 30 days of receiving the memo, initiating a mandatory 30-day statutory cure period for the drawer to settle the debt. If payment is not made within the cure period, the payee must file a criminal complaint in the Magistrate Court within 1 month. Statutory penalties include imprisonment for up to 1 year, a financial fine of up to three times the value of the dishonored cheque, or both (</w:t>
      </w:r>
      <w:r w:rsidDel="00000000" w:rsidR="00000000" w:rsidRPr="00000000">
        <w:rPr>
          <w:rFonts w:ascii="Times New Roman" w:cs="Times New Roman" w:eastAsia="Times New Roman" w:hAnsi="Times New Roman"/>
          <w:i w:val="1"/>
          <w:iCs w:val="1"/>
          <w:sz w:val="31"/>
          <w:szCs w:val="31"/>
          <w:highlight w:val="white"/>
          <w:rtl w:val="0"/>
        </w:rPr>
        <w:t xml:space="preserve">Penalty</w:t>
      </w:r>
      <w:r w:rsidDel="00000000" w:rsidR="00000000" w:rsidRPr="00000000">
        <w:rPr>
          <w:rFonts w:ascii="Gungsuh" w:cs="Gungsuh" w:eastAsia="Gungsuh" w:hAnsi="Gungsuh"/>
          <w:sz w:val="31"/>
          <w:szCs w:val="31"/>
          <w:highlight w:val="white"/>
          <w:rtl w:val="0"/>
        </w:rPr>
        <w:t xml:space="preserve">≤3×</w:t>
      </w:r>
      <w:r w:rsidDel="00000000" w:rsidR="00000000" w:rsidRPr="00000000">
        <w:rPr>
          <w:rFonts w:ascii="Times New Roman" w:cs="Times New Roman" w:eastAsia="Times New Roman" w:hAnsi="Times New Roman"/>
          <w:i w:val="1"/>
          <w:iCs w:val="1"/>
          <w:sz w:val="31"/>
          <w:szCs w:val="31"/>
          <w:highlight w:val="white"/>
          <w:rtl w:val="0"/>
        </w:rPr>
        <w:t xml:space="preserve">V</w:t>
      </w:r>
    </w:p>
    <w:p w:rsidR="00000000" w:rsidDel="00000000" w:rsidP="00000000" w:rsidRDefault="00000000" w:rsidRPr="00000000" w14:paraId="00000045">
      <w:pPr>
        <w:spacing w:before="240" w:line="288" w:lineRule="auto"/>
        <w:ind w:left="-60" w:firstLine="0"/>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cheque</w:t>
      </w:r>
    </w:p>
    <w:p w:rsidR="00000000" w:rsidDel="00000000" w:rsidP="00000000" w:rsidRDefault="00000000" w:rsidRPr="00000000" w14:paraId="00000046">
      <w:pPr>
        <w:spacing w:before="240" w:line="288" w:lineRule="auto"/>
        <w:ind w:right="-20"/>
        <w:rPr>
          <w:rFonts w:ascii="Times New Roman" w:cs="Times New Roman" w:eastAsia="Times New Roman" w:hAnsi="Times New Roman"/>
          <w:sz w:val="2"/>
          <w:szCs w:val="2"/>
          <w:highlight w:val="white"/>
        </w:rPr>
      </w:pPr>
      <w:r w:rsidDel="00000000" w:rsidR="00000000" w:rsidRPr="00000000">
        <w:rPr>
          <w:rFonts w:ascii="Times New Roman" w:cs="Times New Roman" w:eastAsia="Times New Roman" w:hAnsi="Times New Roman"/>
          <w:sz w:val="2"/>
          <w:szCs w:val="2"/>
          <w:highlight w:val="white"/>
          <w:rtl w:val="0"/>
        </w:rPr>
        <w:t xml:space="preserve">​</w:t>
      </w:r>
    </w:p>
    <w:p w:rsidR="00000000" w:rsidDel="00000000" w:rsidP="00000000" w:rsidRDefault="00000000" w:rsidRPr="00000000" w14:paraId="00000047">
      <w:pPr>
        <w:spacing w:before="240" w:line="332.30769230769226"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48">
      <w:pPr>
        <w:pStyle w:val="Heading2"/>
        <w:keepNext w:val="0"/>
        <w:keepLines w:val="0"/>
        <w:spacing w:after="0" w:before="600" w:line="280" w:lineRule="auto"/>
        <w:rPr>
          <w:b w:val="1"/>
          <w:bCs w:val="1"/>
          <w:sz w:val="36"/>
          <w:szCs w:val="36"/>
          <w:highlight w:val="white"/>
        </w:rPr>
      </w:pPr>
      <w:bookmarkStart w:colFirst="0" w:colLast="0" w:name="_k93iy0ur9p2s" w:id="8"/>
      <w:bookmarkEnd w:id="8"/>
      <w:r w:rsidDel="00000000" w:rsidR="00000000" w:rsidRPr="00000000">
        <w:rPr>
          <w:b w:val="1"/>
          <w:bCs w:val="1"/>
          <w:sz w:val="36"/>
          <w:szCs w:val="36"/>
          <w:highlight w:val="white"/>
          <w:rtl w:val="0"/>
        </w:rPr>
        <w:t xml:space="preserve">Strategic Analysis of the Export Crisis</w:t>
      </w:r>
    </w:p>
    <w:p w:rsidR="00000000" w:rsidDel="00000000" w:rsidP="00000000" w:rsidRDefault="00000000" w:rsidRPr="00000000" w14:paraId="00000049">
      <w:pPr>
        <w:spacing w:before="240" w:line="332.30769230769226" w:lineRule="auto"/>
        <w:rPr>
          <w:sz w:val="26"/>
          <w:szCs w:val="26"/>
          <w:highlight w:val="white"/>
        </w:rPr>
      </w:pPr>
      <w:r w:rsidDel="00000000" w:rsidR="00000000" w:rsidRPr="00000000">
        <w:rPr>
          <w:sz w:val="26"/>
          <w:szCs w:val="26"/>
          <w:highlight w:val="white"/>
          <w:rtl w:val="0"/>
        </w:rPr>
        <w:t xml:space="preserve">Nokshi Threads Ltd. encountered a critical operational, financial, and legal crisis anchored by its largest international export order, titled "The Rejected Shipment: When the Big London Order Unravels".  </w:t>
      </w:r>
    </w:p>
    <w:p w:rsidR="00000000" w:rsidDel="00000000" w:rsidP="00000000" w:rsidRDefault="00000000" w:rsidRPr="00000000" w14:paraId="0000004A">
      <w:pPr>
        <w:spacing w:before="240" w:line="332.30769230769226" w:lineRule="auto"/>
        <w:rPr>
          <w:sz w:val="26"/>
          <w:szCs w:val="26"/>
          <w:highlight w:val="white"/>
        </w:rPr>
      </w:pPr>
      <w:r w:rsidDel="00000000" w:rsidR="00000000" w:rsidRPr="00000000">
        <w:rPr>
          <w:sz w:val="26"/>
          <w:szCs w:val="26"/>
          <w:highlight w:val="white"/>
          <w:rtl w:val="0"/>
        </w:rPr>
        <w:t xml:space="preserve">The crisis originated when Nokshi Threads Ltd. secured an export order from a London fashion boutique for 500 hand-loomed Jamdani saris, financed via a documentary Letter of Credit payable against presentation of compliant shipping documents and draft bills of exchange. Faced with tight production deadlines, one corporate director bypassed standard quality verification protocols, rushed the weaving cycle, and unilaterally accepted a sub-standard batch of saris from domestic weavers without board authorization or laboratory testing.  </w:t>
      </w:r>
    </w:p>
    <w:p w:rsidR="00000000" w:rsidDel="00000000" w:rsidP="00000000" w:rsidRDefault="00000000" w:rsidRPr="00000000" w14:paraId="0000004B">
      <w:pPr>
        <w:spacing w:before="240" w:line="332.30769230769226" w:lineRule="auto"/>
        <w:rPr>
          <w:sz w:val="26"/>
          <w:szCs w:val="26"/>
          <w:highlight w:val="white"/>
        </w:rPr>
      </w:pPr>
      <w:r w:rsidDel="00000000" w:rsidR="00000000" w:rsidRPr="00000000">
        <w:rPr>
          <w:sz w:val="26"/>
          <w:szCs w:val="26"/>
          <w:highlight w:val="white"/>
          <w:rtl w:val="0"/>
        </w:rPr>
        <w:t xml:space="preserve">The acceptance of non-conforming stock triggered three simultaneous legal failures:  </w:t>
      </w:r>
    </w:p>
    <w:p w:rsidR="00000000" w:rsidDel="00000000" w:rsidP="00000000" w:rsidRDefault="00000000" w:rsidRPr="00000000" w14:paraId="0000004C">
      <w:pPr>
        <w:spacing w:before="240" w:line="332.30769230769226" w:lineRule="auto"/>
        <w:rPr>
          <w:sz w:val="26"/>
          <w:szCs w:val="26"/>
          <w:highlight w:val="white"/>
        </w:rPr>
      </w:pPr>
      <w:r w:rsidDel="00000000" w:rsidR="00000000" w:rsidRPr="00000000">
        <w:rPr>
          <w:sz w:val="26"/>
          <w:szCs w:val="26"/>
          <w:highlight w:val="white"/>
          <w:rtl w:val="0"/>
        </w:rPr>
        <w:t xml:space="preserve">First, the London buyer's inspector examined the shipment upon arrival and discovered severe manufacturing defects, including unstable dyes causing color bleeding and structural thread count deviations from the pre-approved master sample. The London boutique formally rejected the entire 500-sari shipment under Section 15 and Section 17 of the Sale of Goods Act, 1930, citing a complete breach of contractual conditions.  </w:t>
      </w:r>
    </w:p>
    <w:p w:rsidR="00000000" w:rsidDel="00000000" w:rsidP="00000000" w:rsidRDefault="00000000" w:rsidRPr="00000000" w14:paraId="0000004D">
      <w:pPr>
        <w:spacing w:before="240" w:line="332.30769230769226" w:lineRule="auto"/>
        <w:rPr>
          <w:sz w:val="26"/>
          <w:szCs w:val="26"/>
          <w:highlight w:val="white"/>
        </w:rPr>
      </w:pPr>
      <w:r w:rsidDel="00000000" w:rsidR="00000000" w:rsidRPr="00000000">
        <w:rPr>
          <w:sz w:val="26"/>
          <w:szCs w:val="26"/>
          <w:highlight w:val="white"/>
          <w:rtl w:val="0"/>
        </w:rPr>
        <w:t xml:space="preserve">Second, the rejection triggered a chain reaction of financial instrument dishonors. The London buyer refused acceptance of the draft bill of exchange presented under the Letter of Credit, instructing the issuing bank to withhold payment due to material non-conformity in the delivered goods. Operating under the expectation of Letter of Credit proceeds, Nokshi Threads Ltd. had issued an operational bank cheque to the Narayanganj weaver cooperative to cover batch production costs. The cheque bounced upon presentment due to insufficient funds, exposing the corporate entity and its signatory directors to criminal prosecution under Section 138 of the Negotiable Instruments Act, 1881. Simultaneously, a formal promissory note executed under Section 4 for raw material credit purchases reached its mandatory maturity date without cash reserves available for discharge.  </w:t>
      </w:r>
    </w:p>
    <w:p w:rsidR="00000000" w:rsidDel="00000000" w:rsidP="00000000" w:rsidRDefault="00000000" w:rsidRPr="00000000" w14:paraId="0000004E">
      <w:pPr>
        <w:spacing w:before="240" w:line="332.30769230769226" w:lineRule="auto"/>
        <w:rPr>
          <w:sz w:val="26"/>
          <w:szCs w:val="26"/>
          <w:highlight w:val="white"/>
        </w:rPr>
      </w:pPr>
      <w:r w:rsidDel="00000000" w:rsidR="00000000" w:rsidRPr="00000000">
        <w:rPr>
          <w:sz w:val="26"/>
          <w:szCs w:val="26"/>
          <w:highlight w:val="white"/>
          <w:rtl w:val="0"/>
        </w:rPr>
        <w:t xml:space="preserve">Third, internal conflict erupted among the three founding directors. The non-defaulting directors disavowed liability for the financial losses, arguing that the default director acted beyond authorized internal spending thresholds and breached fiduciary duties codified under the Articles of Association and their foundational Partnership Deed.  </w:t>
      </w:r>
    </w:p>
    <w:p w:rsidR="00000000" w:rsidDel="00000000" w:rsidP="00000000" w:rsidRDefault="00000000" w:rsidRPr="00000000" w14:paraId="0000004F">
      <w:pPr>
        <w:pStyle w:val="Heading2"/>
        <w:keepNext w:val="0"/>
        <w:keepLines w:val="0"/>
        <w:spacing w:after="0" w:before="600" w:line="280" w:lineRule="auto"/>
        <w:rPr>
          <w:b w:val="1"/>
          <w:bCs w:val="1"/>
          <w:sz w:val="36"/>
          <w:szCs w:val="36"/>
          <w:highlight w:val="white"/>
        </w:rPr>
      </w:pPr>
      <w:bookmarkStart w:colFirst="0" w:colLast="0" w:name="_l32thzx2t1lb" w:id="9"/>
      <w:bookmarkEnd w:id="9"/>
      <w:r w:rsidDel="00000000" w:rsidR="00000000" w:rsidRPr="00000000">
        <w:rPr>
          <w:b w:val="1"/>
          <w:bCs w:val="1"/>
          <w:sz w:val="36"/>
          <w:szCs w:val="36"/>
          <w:highlight w:val="white"/>
          <w:rtl w:val="0"/>
        </w:rPr>
        <w:t xml:space="preserve">Integrated Legal Solutions, Defense Protocols, and Compliance Re-Engineering</w:t>
      </w:r>
    </w:p>
    <w:p w:rsidR="00000000" w:rsidDel="00000000" w:rsidP="00000000" w:rsidRDefault="00000000" w:rsidRPr="00000000" w14:paraId="00000050">
      <w:pPr>
        <w:spacing w:before="240" w:line="332.30769230769226" w:lineRule="auto"/>
        <w:rPr>
          <w:sz w:val="26"/>
          <w:szCs w:val="26"/>
          <w:highlight w:val="white"/>
        </w:rPr>
      </w:pPr>
      <w:r w:rsidDel="00000000" w:rsidR="00000000" w:rsidRPr="00000000">
        <w:rPr>
          <w:sz w:val="26"/>
          <w:szCs w:val="26"/>
          <w:highlight w:val="white"/>
          <w:rtl w:val="0"/>
        </w:rPr>
        <w:t xml:space="preserve">To resolve the multi-faceted crisis, Nokshi Threads Ltd. executed a structured defense strategy structured across the Five Acts.  </w:t>
      </w:r>
    </w:p>
    <w:p w:rsidR="00000000" w:rsidDel="00000000" w:rsidP="00000000" w:rsidRDefault="00000000" w:rsidRPr="00000000" w14:paraId="00000051">
      <w:pPr>
        <w:spacing w:before="240" w:line="332.30769230769226" w:lineRule="auto"/>
        <w:rPr>
          <w:sz w:val="26"/>
          <w:szCs w:val="26"/>
          <w:highlight w:val="white"/>
        </w:rPr>
      </w:pPr>
      <w:r w:rsidDel="00000000" w:rsidR="00000000" w:rsidRPr="00000000">
        <w:rPr>
          <w:sz w:val="26"/>
          <w:szCs w:val="26"/>
          <w:highlight w:val="white"/>
          <w:rtl w:val="0"/>
        </w:rPr>
        <w:t xml:space="preserve">Under Act 1 (Companies Act, 1994), the company utilized its independent legal personality to isolate external liability from internal governance disputes. Externally, Nokshi Threads Ltd. remained the sole legal counterparty to the London buyer, preventing the buyer from pursuing personal claims against individual directors. Internally, the Board of Directors recorded the defaulting director's breach of fiduciary duty and excess of authority. The board restricted the default director's spending limits and passed a resolution requiring dual-director signatures for future procurement contracts and bank authorizations.  </w:t>
      </w:r>
    </w:p>
    <w:p w:rsidR="00000000" w:rsidDel="00000000" w:rsidP="00000000" w:rsidRDefault="00000000" w:rsidRPr="00000000" w14:paraId="00000052">
      <w:pPr>
        <w:spacing w:before="240" w:line="332.30769230769226" w:lineRule="auto"/>
        <w:rPr>
          <w:sz w:val="26"/>
          <w:szCs w:val="26"/>
          <w:highlight w:val="white"/>
        </w:rPr>
      </w:pPr>
      <w:r w:rsidDel="00000000" w:rsidR="00000000" w:rsidRPr="00000000">
        <w:rPr>
          <w:sz w:val="26"/>
          <w:szCs w:val="26"/>
          <w:highlight w:val="white"/>
          <w:rtl w:val="0"/>
        </w:rPr>
        <w:t xml:space="preserve">Under Act 2 (Partnership Act, 1932), the enterprise referenced the fiduciary obligations established in the original Partnership Deed under Section 13(f). The defaulting director—having committed an unauthorized, negligent act by accepting substandard stock—was required to personally indemnify Nokshi Threads Ltd. for the direct financial damages caused by the rejection, including freight, inspection fees, and restocking charges.  </w:t>
      </w:r>
    </w:p>
    <w:p w:rsidR="00000000" w:rsidDel="00000000" w:rsidP="00000000" w:rsidRDefault="00000000" w:rsidRPr="00000000" w14:paraId="00000053">
      <w:pPr>
        <w:spacing w:before="240" w:line="332.30769230769226" w:lineRule="auto"/>
        <w:rPr>
          <w:sz w:val="26"/>
          <w:szCs w:val="26"/>
          <w:highlight w:val="white"/>
        </w:rPr>
      </w:pPr>
      <w:r w:rsidDel="00000000" w:rsidR="00000000" w:rsidRPr="00000000">
        <w:rPr>
          <w:sz w:val="26"/>
          <w:szCs w:val="26"/>
          <w:highlight w:val="white"/>
          <w:rtl w:val="0"/>
        </w:rPr>
        <w:t xml:space="preserve">Under Act 3 (Contract Act, 1872), Nokshi Threads Ltd. invoked Section 73 loss mitigation principles rather than engaging in international arbitration. The company entered formal settlement negotiations with the London buyer, proposing an out-of-court commercial agreement: issuing an immediate replacement shipment of quality-verified saris alongside a negotiated price discount to address delivery delays.  </w:t>
      </w:r>
    </w:p>
    <w:p w:rsidR="00000000" w:rsidDel="00000000" w:rsidP="00000000" w:rsidRDefault="00000000" w:rsidRPr="00000000" w14:paraId="00000054">
      <w:pPr>
        <w:spacing w:before="240" w:line="332.30769230769226" w:lineRule="auto"/>
        <w:rPr>
          <w:sz w:val="26"/>
          <w:szCs w:val="26"/>
          <w:highlight w:val="white"/>
        </w:rPr>
      </w:pPr>
      <w:r w:rsidDel="00000000" w:rsidR="00000000" w:rsidRPr="00000000">
        <w:rPr>
          <w:sz w:val="26"/>
          <w:szCs w:val="26"/>
          <w:highlight w:val="white"/>
          <w:rtl w:val="0"/>
        </w:rPr>
        <w:t xml:space="preserve">Under Act 4 (Sale of Goods Act, 1930), the company addressed non-conformities under Sections 15 and 17 by segregating the rejected shipment. Two hundred conforming saris were dispatched to London under clean inspection certificates. The remaining 300 rejected saris, containing minor aesthetic flaws, were re-diverted and liquidated in Dubai and domestic Bangladeshi retail channels at a discount, recovering baseline production costs and preserving corporate liquidity.  </w:t>
      </w:r>
    </w:p>
    <w:p w:rsidR="00000000" w:rsidDel="00000000" w:rsidP="00000000" w:rsidRDefault="00000000" w:rsidRPr="00000000" w14:paraId="00000055">
      <w:pPr>
        <w:spacing w:before="240" w:line="332.30769230769226" w:lineRule="auto"/>
        <w:rPr>
          <w:sz w:val="26"/>
          <w:szCs w:val="26"/>
          <w:highlight w:val="white"/>
        </w:rPr>
      </w:pPr>
      <w:r w:rsidDel="00000000" w:rsidR="00000000" w:rsidRPr="00000000">
        <w:rPr>
          <w:sz w:val="26"/>
          <w:szCs w:val="26"/>
          <w:highlight w:val="white"/>
          <w:rtl w:val="0"/>
        </w:rPr>
        <w:t xml:space="preserve">Under Act 5 (Negotiable Instruments Act, 1881), the company executed specific compliance steps to eliminate criminal exposure and restore banking operations.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9.6978851963745"/>
        <w:gridCol w:w="3610.1510574018125"/>
        <w:gridCol w:w="3610.1510574018125"/>
        <w:tblGridChange w:id="0">
          <w:tblGrid>
            <w:gridCol w:w="2139.6978851963745"/>
            <w:gridCol w:w="3610.1510574018125"/>
            <w:gridCol w:w="3610.151057401812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6">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Payment Instrument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7">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Operational 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8">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Legal Settlement &amp; Rectification Mechanism</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9">
            <w:pPr>
              <w:spacing w:line="313.04347826086956" w:lineRule="auto"/>
              <w:rPr>
                <w:sz w:val="26"/>
                <w:szCs w:val="26"/>
                <w:highlight w:val="white"/>
              </w:rPr>
            </w:pPr>
            <w:r w:rsidDel="00000000" w:rsidR="00000000" w:rsidRPr="00000000">
              <w:rPr>
                <w:b w:val="1"/>
                <w:bCs w:val="1"/>
                <w:sz w:val="23"/>
                <w:szCs w:val="23"/>
                <w:highlight w:val="white"/>
                <w:rtl w:val="0"/>
              </w:rPr>
              <w:t xml:space="preserve">Bounced Cheque</w:t>
            </w:r>
            <w:r w:rsidDel="00000000" w:rsidR="00000000" w:rsidRPr="00000000">
              <w:rPr>
                <w:sz w:val="23"/>
                <w:szCs w:val="23"/>
                <w:highlight w:val="white"/>
                <w:rtl w:val="0"/>
              </w:rPr>
              <w:t xml:space="preserve"> (Sec.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A">
            <w:pPr>
              <w:spacing w:before="240" w:line="313.04347826086956" w:lineRule="auto"/>
              <w:rPr>
                <w:sz w:val="23"/>
                <w:szCs w:val="23"/>
                <w:highlight w:val="white"/>
              </w:rPr>
            </w:pPr>
            <w:r w:rsidDel="00000000" w:rsidR="00000000" w:rsidRPr="00000000">
              <w:rPr>
                <w:sz w:val="23"/>
                <w:szCs w:val="23"/>
                <w:highlight w:val="white"/>
                <w:rtl w:val="0"/>
              </w:rPr>
              <w:t xml:space="preserve">Returned due to insufficient funds; risk of Sec. 138 criminal suit.</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B">
            <w:pPr>
              <w:spacing w:before="240" w:line="313.04347826086956" w:lineRule="auto"/>
              <w:rPr>
                <w:sz w:val="23"/>
                <w:szCs w:val="23"/>
                <w:highlight w:val="white"/>
              </w:rPr>
            </w:pPr>
            <w:r w:rsidDel="00000000" w:rsidR="00000000" w:rsidRPr="00000000">
              <w:rPr>
                <w:sz w:val="23"/>
                <w:szCs w:val="23"/>
                <w:highlight w:val="white"/>
                <w:rtl w:val="0"/>
              </w:rPr>
              <w:t xml:space="preserve">Utilized funds recovered from secondary domestic sales to deposit full funds into the bank account within the mandatory 30-day statutory notice period, curing dishonor and barring criminal litigation.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C">
            <w:pPr>
              <w:spacing w:line="313.04347826086956" w:lineRule="auto"/>
              <w:rPr>
                <w:sz w:val="26"/>
                <w:szCs w:val="26"/>
                <w:highlight w:val="white"/>
              </w:rPr>
            </w:pPr>
            <w:r w:rsidDel="00000000" w:rsidR="00000000" w:rsidRPr="00000000">
              <w:rPr>
                <w:b w:val="1"/>
                <w:bCs w:val="1"/>
                <w:sz w:val="23"/>
                <w:szCs w:val="23"/>
                <w:highlight w:val="white"/>
                <w:rtl w:val="0"/>
              </w:rPr>
              <w:t xml:space="preserve">Bill of Exchange</w:t>
            </w:r>
            <w:r w:rsidDel="00000000" w:rsidR="00000000" w:rsidRPr="00000000">
              <w:rPr>
                <w:sz w:val="23"/>
                <w:szCs w:val="23"/>
                <w:highlight w:val="white"/>
                <w:rtl w:val="0"/>
              </w:rPr>
              <w:t xml:space="preserve"> (Sec.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D">
            <w:pPr>
              <w:spacing w:before="240" w:line="313.04347826086956" w:lineRule="auto"/>
              <w:rPr>
                <w:sz w:val="23"/>
                <w:szCs w:val="23"/>
                <w:highlight w:val="white"/>
              </w:rPr>
            </w:pPr>
            <w:r w:rsidDel="00000000" w:rsidR="00000000" w:rsidRPr="00000000">
              <w:rPr>
                <w:sz w:val="23"/>
                <w:szCs w:val="23"/>
                <w:highlight w:val="white"/>
                <w:rtl w:val="0"/>
              </w:rPr>
              <w:t xml:space="preserve">Dishonored by UK buyer under Letter of Credit due to quality dispute.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E">
            <w:pPr>
              <w:spacing w:before="240" w:line="313.04347826086956" w:lineRule="auto"/>
              <w:rPr>
                <w:sz w:val="23"/>
                <w:szCs w:val="23"/>
                <w:highlight w:val="white"/>
              </w:rPr>
            </w:pPr>
            <w:r w:rsidDel="00000000" w:rsidR="00000000" w:rsidRPr="00000000">
              <w:rPr>
                <w:sz w:val="23"/>
                <w:szCs w:val="23"/>
                <w:highlight w:val="white"/>
                <w:rtl w:val="0"/>
              </w:rPr>
              <w:t xml:space="preserve">Re-presented amended, clean shipping documents and adjusted bills of exchange corresponding strictly to the accepted replacement quantity, enabling Letter of Credit payment release.</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5F">
            <w:pPr>
              <w:spacing w:line="313.04347826086956" w:lineRule="auto"/>
              <w:rPr>
                <w:sz w:val="26"/>
                <w:szCs w:val="26"/>
                <w:highlight w:val="white"/>
              </w:rPr>
            </w:pPr>
            <w:r w:rsidDel="00000000" w:rsidR="00000000" w:rsidRPr="00000000">
              <w:rPr>
                <w:b w:val="1"/>
                <w:bCs w:val="1"/>
                <w:sz w:val="23"/>
                <w:szCs w:val="23"/>
                <w:highlight w:val="white"/>
                <w:rtl w:val="0"/>
              </w:rPr>
              <w:t xml:space="preserve">Promissory Note</w:t>
            </w:r>
            <w:r w:rsidDel="00000000" w:rsidR="00000000" w:rsidRPr="00000000">
              <w:rPr>
                <w:sz w:val="23"/>
                <w:szCs w:val="23"/>
                <w:highlight w:val="white"/>
                <w:rtl w:val="0"/>
              </w:rPr>
              <w:t xml:space="preserve"> (Sec.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0">
            <w:pPr>
              <w:spacing w:before="240" w:line="313.04347826086956" w:lineRule="auto"/>
              <w:rPr>
                <w:sz w:val="23"/>
                <w:szCs w:val="23"/>
                <w:highlight w:val="white"/>
              </w:rPr>
            </w:pPr>
            <w:r w:rsidDel="00000000" w:rsidR="00000000" w:rsidRPr="00000000">
              <w:rPr>
                <w:sz w:val="23"/>
                <w:szCs w:val="23"/>
                <w:highlight w:val="white"/>
                <w:rtl w:val="0"/>
              </w:rPr>
              <w:t xml:space="preserve">Matured unpaid during liquidity freeze.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1">
            <w:pPr>
              <w:spacing w:before="240" w:line="313.04347826086956" w:lineRule="auto"/>
              <w:rPr>
                <w:sz w:val="23"/>
                <w:szCs w:val="23"/>
                <w:highlight w:val="white"/>
              </w:rPr>
            </w:pPr>
            <w:r w:rsidDel="00000000" w:rsidR="00000000" w:rsidRPr="00000000">
              <w:rPr>
                <w:sz w:val="23"/>
                <w:szCs w:val="23"/>
                <w:highlight w:val="white"/>
                <w:rtl w:val="0"/>
              </w:rPr>
              <w:t xml:space="preserve">Re-negotiated maturity schedules with weaver cooperatives, making partial payments from domestic cash reserves to maintain supply chain trust.</w:t>
            </w:r>
          </w:p>
        </w:tc>
      </w:tr>
    </w:tbl>
    <w:p w:rsidR="00000000" w:rsidDel="00000000" w:rsidP="00000000" w:rsidRDefault="00000000" w:rsidRPr="00000000" w14:paraId="00000062">
      <w:pPr>
        <w:spacing w:before="240" w:line="332.30769230769226"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63">
      <w:pPr>
        <w:spacing w:before="240" w:line="332.30769230769226" w:lineRule="auto"/>
        <w:rPr>
          <w:sz w:val="26"/>
          <w:szCs w:val="26"/>
          <w:highlight w:val="white"/>
        </w:rPr>
      </w:pPr>
      <w:r w:rsidDel="00000000" w:rsidR="00000000" w:rsidRPr="00000000">
        <w:rPr>
          <w:sz w:val="26"/>
          <w:szCs w:val="26"/>
          <w:highlight w:val="white"/>
          <w:rtl w:val="0"/>
        </w:rPr>
        <w:t xml:space="preserve">To prevent recurring operational or legal failures, Nokshi Threads Ltd. instituted five permanent compliance upgrades. First, a mandatory written quality-inspection clause was inserted into all export agreements, requiring independent laboratory certification prior to shipment. Second, approved master sample sign-off protocols were made mandatory before initiating full production runs. Third, dual-signoff spending and contractual authority limits were codified in the Articles of Association, preventing individual directors from approving uninspected stock. Fourth, bank Letter of Credit document checklists were established to ensure strict compliance before presenting bills of exchange. Fifth, cash flow reserve controls were established, requiring minimum working capital balances prior to issuing forward post-dated commercial cheques.  </w:t>
      </w:r>
    </w:p>
    <w:p w:rsidR="00000000" w:rsidDel="00000000" w:rsidP="00000000" w:rsidRDefault="00000000" w:rsidRPr="00000000" w14:paraId="00000064">
      <w:pPr>
        <w:pStyle w:val="Heading2"/>
        <w:keepNext w:val="0"/>
        <w:keepLines w:val="0"/>
        <w:spacing w:after="0" w:before="600" w:line="280" w:lineRule="auto"/>
        <w:rPr>
          <w:b w:val="1"/>
          <w:bCs w:val="1"/>
          <w:sz w:val="36"/>
          <w:szCs w:val="36"/>
          <w:highlight w:val="white"/>
        </w:rPr>
      </w:pPr>
      <w:bookmarkStart w:colFirst="0" w:colLast="0" w:name="_6hadrqtbcjp6" w:id="10"/>
      <w:bookmarkEnd w:id="10"/>
      <w:r w:rsidDel="00000000" w:rsidR="00000000" w:rsidRPr="00000000">
        <w:rPr>
          <w:b w:val="1"/>
          <w:bCs w:val="1"/>
          <w:sz w:val="36"/>
          <w:szCs w:val="36"/>
          <w:highlight w:val="white"/>
          <w:rtl w:val="0"/>
        </w:rPr>
        <w:t xml:space="preserve">Statutory Framework for Contingent Corporate Winding-Up and Dissolution</w:t>
      </w:r>
    </w:p>
    <w:p w:rsidR="00000000" w:rsidDel="00000000" w:rsidP="00000000" w:rsidRDefault="00000000" w:rsidRPr="00000000" w14:paraId="00000065">
      <w:pPr>
        <w:spacing w:before="240" w:line="332.30769230769226" w:lineRule="auto"/>
        <w:rPr>
          <w:sz w:val="26"/>
          <w:szCs w:val="26"/>
          <w:highlight w:val="white"/>
        </w:rPr>
      </w:pPr>
      <w:r w:rsidDel="00000000" w:rsidR="00000000" w:rsidRPr="00000000">
        <w:rPr>
          <w:sz w:val="26"/>
          <w:szCs w:val="26"/>
          <w:highlight w:val="white"/>
          <w:rtl w:val="0"/>
        </w:rPr>
        <w:t xml:space="preserve">If commercial negotiations fail, secondary market liquidation yields insufficient capital, or severe operational insolvency renders business preservation impossible, Nokshi Threads Ltd. must execute a formal corporate winding-up and dissolution process under Part VII of the Companies Act, 1994.  </w:t>
      </w:r>
    </w:p>
    <w:p w:rsidR="00000000" w:rsidDel="00000000" w:rsidP="00000000" w:rsidRDefault="00000000" w:rsidRPr="00000000" w14:paraId="00000066">
      <w:pPr>
        <w:spacing w:before="240" w:line="332.30769230769226" w:lineRule="auto"/>
        <w:rPr>
          <w:sz w:val="26"/>
          <w:szCs w:val="26"/>
          <w:highlight w:val="white"/>
        </w:rPr>
      </w:pPr>
      <w:r w:rsidDel="00000000" w:rsidR="00000000" w:rsidRPr="00000000">
        <w:rPr>
          <w:sz w:val="26"/>
          <w:szCs w:val="26"/>
          <w:highlight w:val="white"/>
          <w:rtl w:val="0"/>
        </w:rPr>
        <w:t xml:space="preserve">The primary statutory routes for winding up include Compulsory Winding-Up by Court under Section 241, Members' Voluntary Winding-Up under Section 290, and Creditors' Voluntary Winding-Up. Compulsory winding up is triggered if the company passes a special resolution, fails to commence business within a year of incorporation, or remains unable to pay its commercial debts as they fall due. Members' voluntary winding up applies when the enterprise is solvent and directors issue a formal statutory Declaration of Solvency stating that the enterprise can discharge all debts within 12 months. Creditors' voluntary winding up applies when the enterprise is insolvent, surrendering liquidation control to appointed liquidators and creditor committees.  </w:t>
      </w:r>
    </w:p>
    <w:p w:rsidR="00000000" w:rsidDel="00000000" w:rsidP="00000000" w:rsidRDefault="00000000" w:rsidRPr="00000000" w14:paraId="00000067">
      <w:pPr>
        <w:spacing w:before="240" w:line="332.30769230769226" w:lineRule="auto"/>
        <w:rPr>
          <w:sz w:val="26"/>
          <w:szCs w:val="26"/>
          <w:highlight w:val="white"/>
        </w:rPr>
      </w:pPr>
      <w:r w:rsidDel="00000000" w:rsidR="00000000" w:rsidRPr="00000000">
        <w:rPr>
          <w:sz w:val="26"/>
          <w:szCs w:val="26"/>
          <w:highlight w:val="white"/>
          <w:rtl w:val="0"/>
        </w:rPr>
        <w:t xml:space="preserve">The formal dissolution protocol moves through six sequential stages. First, the Board of Directors convenes an Extraordinary General Meeting to pass a special resolution initiating voluntary winding up and appointing a licensed liquidator. Second, the enterprise immediately ceases commercial trading, accepting no new export orders or raw material deliveries. Third, the liquidator takes custody of all corporate assets, including remaining inventory, raw material stock, equipment, and real property, liquidating them through public auction or negotiated sales. Fourth, the liquidator collects all outstanding receivables owed by international buyers and domestic distributors.  </w:t>
      </w:r>
    </w:p>
    <w:p w:rsidR="00000000" w:rsidDel="00000000" w:rsidP="00000000" w:rsidRDefault="00000000" w:rsidRPr="00000000" w14:paraId="00000068">
      <w:pPr>
        <w:spacing w:before="240" w:line="332.30769230769226" w:lineRule="auto"/>
        <w:rPr>
          <w:sz w:val="26"/>
          <w:szCs w:val="26"/>
          <w:highlight w:val="white"/>
        </w:rPr>
      </w:pPr>
      <w:r w:rsidDel="00000000" w:rsidR="00000000" w:rsidRPr="00000000">
        <w:rPr>
          <w:sz w:val="26"/>
          <w:szCs w:val="26"/>
          <w:highlight w:val="white"/>
          <w:rtl w:val="0"/>
        </w:rPr>
        <w:t xml:space="preserve">Fifth, liquidated funds are disbursed strictly according to statutory priority: liquidator fees and legal costs, secured bank loans, employee statutory severance under Section 20 of the Labour Act 2006, government tax arrears, unsecured trade creditors (including weaver cooperatives), and dishonored negotiable instrument claims. Sixth, the liquidator submits a final accounting report to the Registrar of Joint Stock Companies and Firms. Upon approval, the Registrar strikes Nokshi Threads Ltd. off the corporate register, terminating its artificial legal personality.  </w:t>
      </w:r>
    </w:p>
    <w:p w:rsidR="00000000" w:rsidDel="00000000" w:rsidP="00000000" w:rsidRDefault="00000000" w:rsidRPr="00000000" w14:paraId="00000069">
      <w:pPr>
        <w:pStyle w:val="Heading2"/>
        <w:keepNext w:val="0"/>
        <w:keepLines w:val="0"/>
        <w:spacing w:after="0" w:before="600" w:line="280" w:lineRule="auto"/>
        <w:rPr>
          <w:b w:val="1"/>
          <w:bCs w:val="1"/>
          <w:sz w:val="36"/>
          <w:szCs w:val="36"/>
          <w:highlight w:val="white"/>
        </w:rPr>
      </w:pPr>
      <w:bookmarkStart w:colFirst="0" w:colLast="0" w:name="_gz5d0th9yp8b" w:id="11"/>
      <w:bookmarkEnd w:id="11"/>
      <w:r w:rsidDel="00000000" w:rsidR="00000000" w:rsidRPr="00000000">
        <w:rPr>
          <w:b w:val="1"/>
          <w:bCs w:val="1"/>
          <w:sz w:val="36"/>
          <w:szCs w:val="36"/>
          <w:highlight w:val="white"/>
          <w:rtl w:val="0"/>
        </w:rPr>
        <w:t xml:space="preserve">Exhaustive Chatbot Knowledge Repository and QA Verification Corpus</w:t>
      </w:r>
    </w:p>
    <w:p w:rsidR="00000000" w:rsidDel="00000000" w:rsidP="00000000" w:rsidRDefault="00000000" w:rsidRPr="00000000" w14:paraId="0000006A">
      <w:pPr>
        <w:spacing w:before="240" w:line="332.30769230769226" w:lineRule="auto"/>
        <w:rPr>
          <w:sz w:val="26"/>
          <w:szCs w:val="26"/>
          <w:highlight w:val="white"/>
        </w:rPr>
      </w:pPr>
      <w:r w:rsidDel="00000000" w:rsidR="00000000" w:rsidRPr="00000000">
        <w:rPr>
          <w:sz w:val="26"/>
          <w:szCs w:val="26"/>
          <w:highlight w:val="white"/>
          <w:rtl w:val="0"/>
        </w:rPr>
        <w:t xml:space="preserve">This repository provides test questions and detailed answers for integration into the website chatbot for Nokshi Threads Ltd. The corpus covers entity background, statutory framework, crisis scenarios, defense protocols across the Five Acts, compliance controls, and winding-up procedures.</w:t>
      </w:r>
    </w:p>
    <w:p w:rsidR="00000000" w:rsidDel="00000000" w:rsidP="00000000" w:rsidRDefault="00000000" w:rsidRPr="00000000" w14:paraId="0000006B">
      <w:pPr>
        <w:pStyle w:val="Heading3"/>
        <w:keepNext w:val="0"/>
        <w:keepLines w:val="0"/>
        <w:spacing w:after="0" w:before="600" w:line="288" w:lineRule="auto"/>
        <w:rPr>
          <w:b w:val="1"/>
          <w:bCs w:val="1"/>
          <w:color w:val="000000"/>
          <w:sz w:val="30"/>
          <w:szCs w:val="30"/>
          <w:highlight w:val="white"/>
        </w:rPr>
      </w:pPr>
      <w:bookmarkStart w:colFirst="0" w:colLast="0" w:name="_nbm4mg3g8kyq" w:id="12"/>
      <w:bookmarkEnd w:id="12"/>
      <w:r w:rsidDel="00000000" w:rsidR="00000000" w:rsidRPr="00000000">
        <w:rPr>
          <w:b w:val="1"/>
          <w:bCs w:val="1"/>
          <w:color w:val="000000"/>
          <w:sz w:val="30"/>
          <w:szCs w:val="30"/>
          <w:highlight w:val="white"/>
          <w:rtl w:val="0"/>
        </w:rPr>
        <w:t xml:space="preserve">Category 1: Enterprise Origins and Business Operations</w:t>
      </w:r>
    </w:p>
    <w:p w:rsidR="00000000" w:rsidDel="00000000" w:rsidP="00000000" w:rsidRDefault="00000000" w:rsidRPr="00000000" w14:paraId="0000006C">
      <w:pPr>
        <w:pStyle w:val="Heading4"/>
        <w:keepNext w:val="0"/>
        <w:keepLines w:val="0"/>
        <w:spacing w:after="0" w:before="120" w:line="288" w:lineRule="auto"/>
        <w:rPr>
          <w:b w:val="1"/>
          <w:bCs w:val="1"/>
          <w:color w:val="000000"/>
          <w:sz w:val="30"/>
          <w:szCs w:val="30"/>
          <w:highlight w:val="white"/>
        </w:rPr>
      </w:pPr>
      <w:bookmarkStart w:colFirst="0" w:colLast="0" w:name="_cp9lk1qr9xpa" w:id="13"/>
      <w:bookmarkEnd w:id="13"/>
      <w:r w:rsidDel="00000000" w:rsidR="00000000" w:rsidRPr="00000000">
        <w:rPr>
          <w:b w:val="1"/>
          <w:bCs w:val="1"/>
          <w:color w:val="000000"/>
          <w:sz w:val="30"/>
          <w:szCs w:val="30"/>
          <w:highlight w:val="white"/>
          <w:rtl w:val="0"/>
        </w:rPr>
        <w:t xml:space="preserve">Question 1: What is Nokshi Threads Ltd. and what is its core business model?</w:t>
      </w:r>
    </w:p>
    <w:p w:rsidR="00000000" w:rsidDel="00000000" w:rsidP="00000000" w:rsidRDefault="00000000" w:rsidRPr="00000000" w14:paraId="0000006D">
      <w:pPr>
        <w:spacing w:before="120" w:line="332.30769230769226" w:lineRule="auto"/>
        <w:rPr>
          <w:sz w:val="26"/>
          <w:szCs w:val="26"/>
          <w:highlight w:val="white"/>
        </w:rPr>
      </w:pPr>
      <w:r w:rsidDel="00000000" w:rsidR="00000000" w:rsidRPr="00000000">
        <w:rPr>
          <w:sz w:val="26"/>
          <w:szCs w:val="26"/>
          <w:highlight w:val="white"/>
          <w:rtl w:val="0"/>
        </w:rPr>
        <w:t xml:space="preserve">Nokshi Threads Ltd. is an incorporated private limited company based in Bangladesh that specializes in sourcing authentic hand-loomed Jamdani and traditional saris from weaver cooperatives in Narayanganj and exporting them to international markets, including the United Kingdom, the Middle East, and India. Its business model focuses on preserving Bangladeshi artisan craft while empowering village weavers through direct supply contracts, fair wages, and structured export channels.  </w:t>
      </w:r>
    </w:p>
    <w:p w:rsidR="00000000" w:rsidDel="00000000" w:rsidP="00000000" w:rsidRDefault="00000000" w:rsidRPr="00000000" w14:paraId="0000006E">
      <w:pPr>
        <w:pStyle w:val="Heading4"/>
        <w:keepNext w:val="0"/>
        <w:keepLines w:val="0"/>
        <w:spacing w:after="0" w:before="600" w:line="288" w:lineRule="auto"/>
        <w:rPr>
          <w:b w:val="1"/>
          <w:bCs w:val="1"/>
          <w:color w:val="000000"/>
          <w:sz w:val="30"/>
          <w:szCs w:val="30"/>
          <w:highlight w:val="white"/>
        </w:rPr>
      </w:pPr>
      <w:bookmarkStart w:colFirst="0" w:colLast="0" w:name="_tyuz6af6r823" w:id="14"/>
      <w:bookmarkEnd w:id="14"/>
      <w:r w:rsidDel="00000000" w:rsidR="00000000" w:rsidRPr="00000000">
        <w:rPr>
          <w:b w:val="1"/>
          <w:bCs w:val="1"/>
          <w:color w:val="000000"/>
          <w:sz w:val="30"/>
          <w:szCs w:val="30"/>
          <w:highlight w:val="white"/>
          <w:rtl w:val="0"/>
        </w:rPr>
        <w:t xml:space="preserve">Question 2: Who are the founders and original partners of Nokshi Threads?</w:t>
      </w:r>
    </w:p>
    <w:p w:rsidR="00000000" w:rsidDel="00000000" w:rsidP="00000000" w:rsidRDefault="00000000" w:rsidRPr="00000000" w14:paraId="0000006F">
      <w:pPr>
        <w:spacing w:before="120" w:line="332.30769230769226" w:lineRule="auto"/>
        <w:rPr>
          <w:sz w:val="26"/>
          <w:szCs w:val="26"/>
          <w:highlight w:val="white"/>
        </w:rPr>
      </w:pPr>
      <w:r w:rsidDel="00000000" w:rsidR="00000000" w:rsidRPr="00000000">
        <w:rPr>
          <w:sz w:val="26"/>
          <w:szCs w:val="26"/>
          <w:highlight w:val="white"/>
          <w:rtl w:val="0"/>
        </w:rPr>
        <w:t xml:space="preserve">Nokshi Threads was originally established as a partnership firm by three founding entrepreneurs—Israt Jahan Any (Group Leader), Monir Hossain, Akibul Islam Mazumder, alongside team contributors Tasnim Binta Habib and Tasmeya Taosin Raha—who managed commercial operations under a formal written partnership deed prior to corporate incorporation.  </w:t>
      </w:r>
    </w:p>
    <w:p w:rsidR="00000000" w:rsidDel="00000000" w:rsidP="00000000" w:rsidRDefault="00000000" w:rsidRPr="00000000" w14:paraId="00000070">
      <w:pPr>
        <w:pStyle w:val="Heading4"/>
        <w:keepNext w:val="0"/>
        <w:keepLines w:val="0"/>
        <w:spacing w:after="0" w:before="600" w:line="288" w:lineRule="auto"/>
        <w:rPr>
          <w:b w:val="1"/>
          <w:bCs w:val="1"/>
          <w:color w:val="000000"/>
          <w:sz w:val="30"/>
          <w:szCs w:val="30"/>
          <w:highlight w:val="white"/>
        </w:rPr>
      </w:pPr>
      <w:bookmarkStart w:colFirst="0" w:colLast="0" w:name="_xl9g9fjqyib5" w:id="15"/>
      <w:bookmarkEnd w:id="15"/>
      <w:r w:rsidDel="00000000" w:rsidR="00000000" w:rsidRPr="00000000">
        <w:rPr>
          <w:b w:val="1"/>
          <w:bCs w:val="1"/>
          <w:color w:val="000000"/>
          <w:sz w:val="30"/>
          <w:szCs w:val="30"/>
          <w:highlight w:val="white"/>
          <w:rtl w:val="0"/>
        </w:rPr>
        <w:t xml:space="preserve">Question 3: Why did Nokshi Threads transition from a partnership firm to a private limited company?</w:t>
      </w:r>
    </w:p>
    <w:p w:rsidR="00000000" w:rsidDel="00000000" w:rsidP="00000000" w:rsidRDefault="00000000" w:rsidRPr="00000000" w14:paraId="00000071">
      <w:pPr>
        <w:spacing w:before="120" w:line="332.30769230769226" w:lineRule="auto"/>
        <w:rPr>
          <w:sz w:val="26"/>
          <w:szCs w:val="26"/>
          <w:highlight w:val="white"/>
        </w:rPr>
      </w:pPr>
      <w:r w:rsidDel="00000000" w:rsidR="00000000" w:rsidRPr="00000000">
        <w:rPr>
          <w:sz w:val="26"/>
          <w:szCs w:val="26"/>
          <w:highlight w:val="white"/>
          <w:rtl w:val="0"/>
        </w:rPr>
        <w:t xml:space="preserve">Nokshi Threads converted into a private limited company under the Companies Act, 1994 to obtain an independent legal personality (Salomon v. Salomon), protect its founders with limited personal liability, access corporate trade financing such as documentary Letters of Credit, and establish the legal standing required for international export expansion.  </w:t>
      </w:r>
    </w:p>
    <w:p w:rsidR="00000000" w:rsidDel="00000000" w:rsidP="00000000" w:rsidRDefault="00000000" w:rsidRPr="00000000" w14:paraId="00000072">
      <w:pPr>
        <w:pStyle w:val="Heading4"/>
        <w:keepNext w:val="0"/>
        <w:keepLines w:val="0"/>
        <w:spacing w:after="0" w:before="600" w:line="288" w:lineRule="auto"/>
        <w:rPr>
          <w:b w:val="1"/>
          <w:bCs w:val="1"/>
          <w:color w:val="000000"/>
          <w:sz w:val="30"/>
          <w:szCs w:val="30"/>
          <w:highlight w:val="white"/>
        </w:rPr>
      </w:pPr>
      <w:bookmarkStart w:colFirst="0" w:colLast="0" w:name="_jkt0fzi3hpq" w:id="16"/>
      <w:bookmarkEnd w:id="16"/>
      <w:r w:rsidDel="00000000" w:rsidR="00000000" w:rsidRPr="00000000">
        <w:rPr>
          <w:b w:val="1"/>
          <w:bCs w:val="1"/>
          <w:color w:val="000000"/>
          <w:sz w:val="30"/>
          <w:szCs w:val="30"/>
          <w:highlight w:val="white"/>
          <w:rtl w:val="0"/>
        </w:rPr>
        <w:t xml:space="preserve">Question 4: What types of contracts does Nokshi Threads Ltd. rely on for daily operations?</w:t>
      </w:r>
    </w:p>
    <w:p w:rsidR="00000000" w:rsidDel="00000000" w:rsidP="00000000" w:rsidRDefault="00000000" w:rsidRPr="00000000" w14:paraId="00000073">
      <w:pPr>
        <w:spacing w:before="120" w:line="332.30769230769226" w:lineRule="auto"/>
        <w:rPr>
          <w:sz w:val="26"/>
          <w:szCs w:val="26"/>
          <w:highlight w:val="white"/>
        </w:rPr>
      </w:pPr>
      <w:r w:rsidDel="00000000" w:rsidR="00000000" w:rsidRPr="00000000">
        <w:rPr>
          <w:sz w:val="26"/>
          <w:szCs w:val="26"/>
          <w:highlight w:val="white"/>
          <w:rtl w:val="0"/>
        </w:rPr>
        <w:t xml:space="preserve">Nokshi Threads Ltd. relies on two primary contractual frameworks: upstream domestic supply contracts executed with Narayanganj weaver cooperatives to govern production specifications, and downstream international sales contracts executed with foreign buyers governing delivery, textile standards, price, and trade financing terms.  </w:t>
      </w:r>
    </w:p>
    <w:p w:rsidR="00000000" w:rsidDel="00000000" w:rsidP="00000000" w:rsidRDefault="00000000" w:rsidRPr="00000000" w14:paraId="00000074">
      <w:pPr>
        <w:pStyle w:val="Heading4"/>
        <w:keepNext w:val="0"/>
        <w:keepLines w:val="0"/>
        <w:spacing w:after="0" w:before="600" w:line="288" w:lineRule="auto"/>
        <w:rPr>
          <w:b w:val="1"/>
          <w:bCs w:val="1"/>
          <w:color w:val="000000"/>
          <w:sz w:val="30"/>
          <w:szCs w:val="30"/>
          <w:highlight w:val="white"/>
        </w:rPr>
      </w:pPr>
      <w:bookmarkStart w:colFirst="0" w:colLast="0" w:name="_25qj7rvxv3uo" w:id="17"/>
      <w:bookmarkEnd w:id="17"/>
      <w:r w:rsidDel="00000000" w:rsidR="00000000" w:rsidRPr="00000000">
        <w:rPr>
          <w:b w:val="1"/>
          <w:bCs w:val="1"/>
          <w:color w:val="000000"/>
          <w:sz w:val="30"/>
          <w:szCs w:val="30"/>
          <w:highlight w:val="white"/>
          <w:rtl w:val="0"/>
        </w:rPr>
        <w:t xml:space="preserve">Question 5: Where are Nokshi Threads Ltd.'s primary export markets located?</w:t>
      </w:r>
    </w:p>
    <w:p w:rsidR="00000000" w:rsidDel="00000000" w:rsidP="00000000" w:rsidRDefault="00000000" w:rsidRPr="00000000" w14:paraId="00000075">
      <w:pPr>
        <w:spacing w:before="120" w:line="332.30769230769226" w:lineRule="auto"/>
        <w:rPr>
          <w:sz w:val="26"/>
          <w:szCs w:val="26"/>
          <w:highlight w:val="white"/>
        </w:rPr>
      </w:pPr>
      <w:r w:rsidDel="00000000" w:rsidR="00000000" w:rsidRPr="00000000">
        <w:rPr>
          <w:sz w:val="26"/>
          <w:szCs w:val="26"/>
          <w:highlight w:val="white"/>
          <w:rtl w:val="0"/>
        </w:rPr>
        <w:t xml:space="preserve">The primary export markets for Nokshi Threads Ltd. include the United Kingdom (specifically London fashion boutiques), the Middle East (including distribution channels in Dubai), and India.  </w:t>
      </w:r>
    </w:p>
    <w:p w:rsidR="00000000" w:rsidDel="00000000" w:rsidP="00000000" w:rsidRDefault="00000000" w:rsidRPr="00000000" w14:paraId="00000076">
      <w:pPr>
        <w:pStyle w:val="Heading4"/>
        <w:keepNext w:val="0"/>
        <w:keepLines w:val="0"/>
        <w:spacing w:after="0" w:before="600" w:line="288" w:lineRule="auto"/>
        <w:rPr>
          <w:b w:val="1"/>
          <w:bCs w:val="1"/>
          <w:color w:val="000000"/>
          <w:sz w:val="30"/>
          <w:szCs w:val="30"/>
          <w:highlight w:val="white"/>
        </w:rPr>
      </w:pPr>
      <w:bookmarkStart w:colFirst="0" w:colLast="0" w:name="_4v7a50nioi84" w:id="18"/>
      <w:bookmarkEnd w:id="18"/>
      <w:r w:rsidDel="00000000" w:rsidR="00000000" w:rsidRPr="00000000">
        <w:rPr>
          <w:b w:val="1"/>
          <w:bCs w:val="1"/>
          <w:color w:val="000000"/>
          <w:sz w:val="30"/>
          <w:szCs w:val="30"/>
          <w:highlight w:val="white"/>
          <w:rtl w:val="0"/>
        </w:rPr>
        <w:t xml:space="preserve">Question 6: How does Nokshi Threads Ltd. structure its upstream supply chain with Narayanganj weavers?</w:t>
      </w:r>
    </w:p>
    <w:p w:rsidR="00000000" w:rsidDel="00000000" w:rsidP="00000000" w:rsidRDefault="00000000" w:rsidRPr="00000000" w14:paraId="00000077">
      <w:pPr>
        <w:spacing w:before="120" w:line="332.30769230769226" w:lineRule="auto"/>
        <w:rPr>
          <w:sz w:val="26"/>
          <w:szCs w:val="26"/>
          <w:highlight w:val="white"/>
        </w:rPr>
      </w:pPr>
      <w:r w:rsidDel="00000000" w:rsidR="00000000" w:rsidRPr="00000000">
        <w:rPr>
          <w:sz w:val="26"/>
          <w:szCs w:val="26"/>
          <w:highlight w:val="white"/>
          <w:rtl w:val="0"/>
        </w:rPr>
        <w:t xml:space="preserve">The company executes direct supply contracts with weaver cooperatives in Narayanganj, purchasing raw silk and cotton yarns on credit via promissory notes and issuing commercial bank cheques for finished textile deliveries, eliminating middleman markups and guaranteeing fair prices for artisans.  </w:t>
      </w:r>
    </w:p>
    <w:p w:rsidR="00000000" w:rsidDel="00000000" w:rsidP="00000000" w:rsidRDefault="00000000" w:rsidRPr="00000000" w14:paraId="00000078">
      <w:pPr>
        <w:pStyle w:val="Heading3"/>
        <w:keepNext w:val="0"/>
        <w:keepLines w:val="0"/>
        <w:spacing w:after="0" w:before="600" w:line="288" w:lineRule="auto"/>
        <w:rPr>
          <w:b w:val="1"/>
          <w:bCs w:val="1"/>
          <w:color w:val="000000"/>
          <w:sz w:val="30"/>
          <w:szCs w:val="30"/>
          <w:highlight w:val="white"/>
        </w:rPr>
      </w:pPr>
      <w:bookmarkStart w:colFirst="0" w:colLast="0" w:name="_gdyglzz8na1x" w:id="19"/>
      <w:bookmarkEnd w:id="19"/>
      <w:r w:rsidDel="00000000" w:rsidR="00000000" w:rsidRPr="00000000">
        <w:rPr>
          <w:b w:val="1"/>
          <w:bCs w:val="1"/>
          <w:color w:val="000000"/>
          <w:sz w:val="30"/>
          <w:szCs w:val="30"/>
          <w:highlight w:val="white"/>
          <w:rtl w:val="0"/>
        </w:rPr>
        <w:t xml:space="preserve">Category 2: Statutory Framework and Legal Provisions</w:t>
      </w:r>
    </w:p>
    <w:p w:rsidR="00000000" w:rsidDel="00000000" w:rsidP="00000000" w:rsidRDefault="00000000" w:rsidRPr="00000000" w14:paraId="00000079">
      <w:pPr>
        <w:pStyle w:val="Heading4"/>
        <w:keepNext w:val="0"/>
        <w:keepLines w:val="0"/>
        <w:spacing w:after="0" w:before="120" w:line="288" w:lineRule="auto"/>
        <w:rPr>
          <w:b w:val="1"/>
          <w:bCs w:val="1"/>
          <w:color w:val="000000"/>
          <w:sz w:val="30"/>
          <w:szCs w:val="30"/>
          <w:highlight w:val="white"/>
        </w:rPr>
      </w:pPr>
      <w:bookmarkStart w:colFirst="0" w:colLast="0" w:name="_rd44c5sx3qyx" w:id="20"/>
      <w:bookmarkEnd w:id="20"/>
      <w:r w:rsidDel="00000000" w:rsidR="00000000" w:rsidRPr="00000000">
        <w:rPr>
          <w:b w:val="1"/>
          <w:bCs w:val="1"/>
          <w:color w:val="000000"/>
          <w:sz w:val="30"/>
          <w:szCs w:val="30"/>
          <w:highlight w:val="white"/>
          <w:rtl w:val="0"/>
        </w:rPr>
        <w:t xml:space="preserve">Question 7: Which five statutes govern the business operations of Nokshi Threads Ltd.?</w:t>
      </w:r>
    </w:p>
    <w:p w:rsidR="00000000" w:rsidDel="00000000" w:rsidP="00000000" w:rsidRDefault="00000000" w:rsidRPr="00000000" w14:paraId="0000007A">
      <w:pPr>
        <w:spacing w:before="120" w:line="332.30769230769226" w:lineRule="auto"/>
        <w:rPr>
          <w:sz w:val="26"/>
          <w:szCs w:val="26"/>
          <w:highlight w:val="white"/>
        </w:rPr>
      </w:pPr>
      <w:r w:rsidDel="00000000" w:rsidR="00000000" w:rsidRPr="00000000">
        <w:rPr>
          <w:sz w:val="26"/>
          <w:szCs w:val="26"/>
          <w:highlight w:val="white"/>
          <w:rtl w:val="0"/>
        </w:rPr>
        <w:t xml:space="preserve">The primary legal framework governing Nokshi Threads Ltd. consists of the Companies Act, 1994; the Partnership Act, 1932; the Contract Act, 1872; the Sale of Goods Act, 1930; and the Negotiable Instruments Act, 1881.  </w:t>
      </w:r>
    </w:p>
    <w:p w:rsidR="00000000" w:rsidDel="00000000" w:rsidP="00000000" w:rsidRDefault="00000000" w:rsidRPr="00000000" w14:paraId="0000007B">
      <w:pPr>
        <w:pStyle w:val="Heading4"/>
        <w:keepNext w:val="0"/>
        <w:keepLines w:val="0"/>
        <w:spacing w:after="0" w:before="600" w:line="288" w:lineRule="auto"/>
        <w:rPr>
          <w:b w:val="1"/>
          <w:bCs w:val="1"/>
          <w:color w:val="000000"/>
          <w:sz w:val="30"/>
          <w:szCs w:val="30"/>
          <w:highlight w:val="white"/>
        </w:rPr>
      </w:pPr>
      <w:bookmarkStart w:colFirst="0" w:colLast="0" w:name="_vev0tptkb1ab" w:id="21"/>
      <w:bookmarkEnd w:id="21"/>
      <w:r w:rsidDel="00000000" w:rsidR="00000000" w:rsidRPr="00000000">
        <w:rPr>
          <w:b w:val="1"/>
          <w:bCs w:val="1"/>
          <w:color w:val="000000"/>
          <w:sz w:val="30"/>
          <w:szCs w:val="30"/>
          <w:highlight w:val="white"/>
          <w:rtl w:val="0"/>
        </w:rPr>
        <w:t xml:space="preserve">Question 8: How does the Companies Act, 1994 protect the company during external disputes?</w:t>
      </w:r>
    </w:p>
    <w:p w:rsidR="00000000" w:rsidDel="00000000" w:rsidP="00000000" w:rsidRDefault="00000000" w:rsidRPr="00000000" w14:paraId="0000007C">
      <w:pPr>
        <w:spacing w:before="120" w:line="332.30769230769226" w:lineRule="auto"/>
        <w:rPr>
          <w:sz w:val="26"/>
          <w:szCs w:val="26"/>
          <w:highlight w:val="white"/>
        </w:rPr>
      </w:pPr>
      <w:r w:rsidDel="00000000" w:rsidR="00000000" w:rsidRPr="00000000">
        <w:rPr>
          <w:sz w:val="26"/>
          <w:szCs w:val="26"/>
          <w:highlight w:val="white"/>
          <w:rtl w:val="0"/>
        </w:rPr>
        <w:t xml:space="preserve">Under the Companies Act, 1994, Nokshi Threads Ltd. possesses an independent legal persona separate from its directors and shareholders. External counterparties enter agreements directly with the corporate entity, ensuring contractual liabilities are enforceable against enterprise assets rather than individual directors' personal property, provided there is no corporate fraud justifying lifting the corporate veil.  </w:t>
      </w:r>
    </w:p>
    <w:p w:rsidR="00000000" w:rsidDel="00000000" w:rsidP="00000000" w:rsidRDefault="00000000" w:rsidRPr="00000000" w14:paraId="0000007D">
      <w:pPr>
        <w:pStyle w:val="Heading4"/>
        <w:keepNext w:val="0"/>
        <w:keepLines w:val="0"/>
        <w:spacing w:after="0" w:before="600" w:line="288" w:lineRule="auto"/>
        <w:rPr>
          <w:b w:val="1"/>
          <w:bCs w:val="1"/>
          <w:color w:val="000000"/>
          <w:sz w:val="30"/>
          <w:szCs w:val="30"/>
          <w:highlight w:val="white"/>
        </w:rPr>
      </w:pPr>
      <w:bookmarkStart w:colFirst="0" w:colLast="0" w:name="_1ahq45d3nzcv" w:id="22"/>
      <w:bookmarkEnd w:id="22"/>
      <w:r w:rsidDel="00000000" w:rsidR="00000000" w:rsidRPr="00000000">
        <w:rPr>
          <w:b w:val="1"/>
          <w:bCs w:val="1"/>
          <w:color w:val="000000"/>
          <w:sz w:val="30"/>
          <w:szCs w:val="30"/>
          <w:highlight w:val="white"/>
          <w:rtl w:val="0"/>
        </w:rPr>
        <w:t xml:space="preserve">Question 9: What role does the Partnership Act, 1932 play in managing internal director conflicts?</w:t>
      </w:r>
    </w:p>
    <w:p w:rsidR="00000000" w:rsidDel="00000000" w:rsidP="00000000" w:rsidRDefault="00000000" w:rsidRPr="00000000" w14:paraId="0000007E">
      <w:pPr>
        <w:spacing w:before="120" w:line="332.30769230769226" w:lineRule="auto"/>
        <w:rPr>
          <w:sz w:val="26"/>
          <w:szCs w:val="26"/>
          <w:highlight w:val="white"/>
        </w:rPr>
      </w:pPr>
      <w:r w:rsidDel="00000000" w:rsidR="00000000" w:rsidRPr="00000000">
        <w:rPr>
          <w:sz w:val="26"/>
          <w:szCs w:val="26"/>
          <w:highlight w:val="white"/>
          <w:rtl w:val="0"/>
        </w:rPr>
        <w:t xml:space="preserve">Although Nokshi Threads Ltd. operates as a corporate entity, obligations under the Partnership Act, 1932 and the original partnership deed govern internal relations among the founders. Under Section 13(f) of the Act, any founder who commits a negligent or unauthorized act beyond agreed operational limits must personally indemnify the enterprise and co-founders for resulting losses.  </w:t>
      </w:r>
    </w:p>
    <w:p w:rsidR="00000000" w:rsidDel="00000000" w:rsidP="00000000" w:rsidRDefault="00000000" w:rsidRPr="00000000" w14:paraId="0000007F">
      <w:pPr>
        <w:pStyle w:val="Heading4"/>
        <w:keepNext w:val="0"/>
        <w:keepLines w:val="0"/>
        <w:spacing w:after="0" w:before="600" w:line="288" w:lineRule="auto"/>
        <w:rPr>
          <w:b w:val="1"/>
          <w:bCs w:val="1"/>
          <w:color w:val="000000"/>
          <w:sz w:val="30"/>
          <w:szCs w:val="30"/>
          <w:highlight w:val="white"/>
        </w:rPr>
      </w:pPr>
      <w:bookmarkStart w:colFirst="0" w:colLast="0" w:name="_fgq9oc6vr6gl" w:id="23"/>
      <w:bookmarkEnd w:id="23"/>
      <w:r w:rsidDel="00000000" w:rsidR="00000000" w:rsidRPr="00000000">
        <w:rPr>
          <w:b w:val="1"/>
          <w:bCs w:val="1"/>
          <w:color w:val="000000"/>
          <w:sz w:val="30"/>
          <w:szCs w:val="30"/>
          <w:highlight w:val="white"/>
          <w:rtl w:val="0"/>
        </w:rPr>
        <w:t xml:space="preserve">Question 10: How does the Contract Act, 1872 define a valid export agreement for Nokshi Threads Ltd.?</w:t>
      </w:r>
    </w:p>
    <w:p w:rsidR="00000000" w:rsidDel="00000000" w:rsidP="00000000" w:rsidRDefault="00000000" w:rsidRPr="00000000" w14:paraId="00000080">
      <w:pPr>
        <w:spacing w:before="120" w:line="332.30769230769226" w:lineRule="auto"/>
        <w:rPr>
          <w:sz w:val="26"/>
          <w:szCs w:val="26"/>
          <w:highlight w:val="white"/>
        </w:rPr>
      </w:pPr>
      <w:r w:rsidDel="00000000" w:rsidR="00000000" w:rsidRPr="00000000">
        <w:rPr>
          <w:sz w:val="26"/>
          <w:szCs w:val="26"/>
          <w:highlight w:val="white"/>
          <w:rtl w:val="0"/>
        </w:rPr>
        <w:t xml:space="preserve">Under the Contract Act, 1872, an export agreement requires a clear offer setting out terms under Section 2(a), an absolute and unconditional acceptance matching the offer terms without variation under Section 2(b) and Section 7, and lawful consideration under Section 2(d). Any conditional acceptance issued by a foreign buyer operates as a counter-offer that terminates the original proposal.  </w:t>
      </w:r>
    </w:p>
    <w:p w:rsidR="00000000" w:rsidDel="00000000" w:rsidP="00000000" w:rsidRDefault="00000000" w:rsidRPr="00000000" w14:paraId="00000081">
      <w:pPr>
        <w:pStyle w:val="Heading4"/>
        <w:keepNext w:val="0"/>
        <w:keepLines w:val="0"/>
        <w:spacing w:after="0" w:before="600" w:line="288" w:lineRule="auto"/>
        <w:rPr>
          <w:b w:val="1"/>
          <w:bCs w:val="1"/>
          <w:color w:val="000000"/>
          <w:sz w:val="30"/>
          <w:szCs w:val="30"/>
          <w:highlight w:val="white"/>
        </w:rPr>
      </w:pPr>
      <w:bookmarkStart w:colFirst="0" w:colLast="0" w:name="_bf1oo2xml512" w:id="24"/>
      <w:bookmarkEnd w:id="24"/>
      <w:r w:rsidDel="00000000" w:rsidR="00000000" w:rsidRPr="00000000">
        <w:rPr>
          <w:b w:val="1"/>
          <w:bCs w:val="1"/>
          <w:color w:val="000000"/>
          <w:sz w:val="30"/>
          <w:szCs w:val="30"/>
          <w:highlight w:val="white"/>
          <w:rtl w:val="0"/>
        </w:rPr>
        <w:t xml:space="preserve">Question 11: What legal distinction does the Sale of Goods Act, 1930 make between a "condition" and a "warranty"?</w:t>
      </w:r>
    </w:p>
    <w:p w:rsidR="00000000" w:rsidDel="00000000" w:rsidP="00000000" w:rsidRDefault="00000000" w:rsidRPr="00000000" w14:paraId="00000082">
      <w:pPr>
        <w:spacing w:before="120" w:line="332.30769230769226" w:lineRule="auto"/>
        <w:rPr>
          <w:sz w:val="26"/>
          <w:szCs w:val="26"/>
          <w:highlight w:val="white"/>
        </w:rPr>
      </w:pPr>
      <w:r w:rsidDel="00000000" w:rsidR="00000000" w:rsidRPr="00000000">
        <w:rPr>
          <w:sz w:val="26"/>
          <w:szCs w:val="26"/>
          <w:highlight w:val="white"/>
          <w:rtl w:val="0"/>
        </w:rPr>
        <w:t xml:space="preserve">Under Section 12 of the Sale of Goods Act, 1930, a condition is an essential term whose breach entitles the buyer to repudiate the agreement and reject the goods. A warranty is a collateral term whose breach grants the right to claim monetary damages but does not authorize total rejection of the shipment.  </w:t>
      </w:r>
    </w:p>
    <w:p w:rsidR="00000000" w:rsidDel="00000000" w:rsidP="00000000" w:rsidRDefault="00000000" w:rsidRPr="00000000" w14:paraId="00000083">
      <w:pPr>
        <w:pStyle w:val="Heading4"/>
        <w:keepNext w:val="0"/>
        <w:keepLines w:val="0"/>
        <w:spacing w:after="0" w:before="600" w:line="288" w:lineRule="auto"/>
        <w:rPr>
          <w:b w:val="1"/>
          <w:bCs w:val="1"/>
          <w:color w:val="000000"/>
          <w:sz w:val="30"/>
          <w:szCs w:val="30"/>
          <w:highlight w:val="white"/>
        </w:rPr>
      </w:pPr>
      <w:bookmarkStart w:colFirst="0" w:colLast="0" w:name="_ijjom0e5nxf8" w:id="25"/>
      <w:bookmarkEnd w:id="25"/>
      <w:r w:rsidDel="00000000" w:rsidR="00000000" w:rsidRPr="00000000">
        <w:rPr>
          <w:b w:val="1"/>
          <w:bCs w:val="1"/>
          <w:color w:val="000000"/>
          <w:sz w:val="30"/>
          <w:szCs w:val="30"/>
          <w:highlight w:val="white"/>
          <w:rtl w:val="0"/>
        </w:rPr>
        <w:t xml:space="preserve">Question 12: What are the three primary financial instruments used by Nokshi Threads Ltd. under the Negotiable Instruments Act, 1881?</w:t>
      </w:r>
    </w:p>
    <w:p w:rsidR="00000000" w:rsidDel="00000000" w:rsidP="00000000" w:rsidRDefault="00000000" w:rsidRPr="00000000" w14:paraId="00000084">
      <w:pPr>
        <w:spacing w:before="120" w:line="332.30769230769226" w:lineRule="auto"/>
        <w:rPr>
          <w:sz w:val="26"/>
          <w:szCs w:val="26"/>
          <w:highlight w:val="white"/>
        </w:rPr>
      </w:pPr>
      <w:r w:rsidDel="00000000" w:rsidR="00000000" w:rsidRPr="00000000">
        <w:rPr>
          <w:sz w:val="26"/>
          <w:szCs w:val="26"/>
          <w:highlight w:val="white"/>
          <w:rtl w:val="0"/>
        </w:rPr>
        <w:t xml:space="preserve">Nokshi Threads Ltd. utilizes Promissory Notes (Section 4) for raw material credit purchases, Bills of Exchange (Section 5) drawn under bank Letters of Credit for international trade settlements, and Commercial Cheques (Section 6) drawn on local banks for operational disbursements.  </w:t>
      </w:r>
    </w:p>
    <w:p w:rsidR="00000000" w:rsidDel="00000000" w:rsidP="00000000" w:rsidRDefault="00000000" w:rsidRPr="00000000" w14:paraId="00000085">
      <w:pPr>
        <w:pStyle w:val="Heading4"/>
        <w:keepNext w:val="0"/>
        <w:keepLines w:val="0"/>
        <w:spacing w:after="0" w:before="600" w:line="288" w:lineRule="auto"/>
        <w:rPr>
          <w:b w:val="1"/>
          <w:bCs w:val="1"/>
          <w:color w:val="000000"/>
          <w:sz w:val="30"/>
          <w:szCs w:val="30"/>
          <w:highlight w:val="white"/>
        </w:rPr>
      </w:pPr>
      <w:bookmarkStart w:colFirst="0" w:colLast="0" w:name="_6azeh7lciavg" w:id="26"/>
      <w:bookmarkEnd w:id="26"/>
      <w:r w:rsidDel="00000000" w:rsidR="00000000" w:rsidRPr="00000000">
        <w:rPr>
          <w:b w:val="1"/>
          <w:bCs w:val="1"/>
          <w:color w:val="000000"/>
          <w:sz w:val="30"/>
          <w:szCs w:val="30"/>
          <w:highlight w:val="white"/>
          <w:rtl w:val="0"/>
        </w:rPr>
        <w:t xml:space="preserve">Question 13: What is the rule of Caveat Emptor under the Sale of Goods Act, 1930, and what are its main exceptions?</w:t>
      </w:r>
    </w:p>
    <w:p w:rsidR="00000000" w:rsidDel="00000000" w:rsidP="00000000" w:rsidRDefault="00000000" w:rsidRPr="00000000" w14:paraId="00000086">
      <w:pPr>
        <w:spacing w:before="120" w:line="332.30769230769226" w:lineRule="auto"/>
        <w:rPr>
          <w:sz w:val="26"/>
          <w:szCs w:val="26"/>
          <w:highlight w:val="white"/>
        </w:rPr>
      </w:pPr>
      <w:r w:rsidDel="00000000" w:rsidR="00000000" w:rsidRPr="00000000">
        <w:rPr>
          <w:sz w:val="26"/>
          <w:szCs w:val="26"/>
          <w:highlight w:val="white"/>
          <w:rtl w:val="0"/>
        </w:rPr>
        <w:t xml:space="preserve">Caveat Emptor ("let the buyer beware") under Section 16 dictates that buyers must exercise independent judgment regarding quality. Exceptions shifting liability to the seller include buyer reliance on seller skill under Section 16(1), sale by description under Section 15, latent unmerchantable defects under Section 16(2), and sample non-conformity under Section 17.  </w:t>
      </w:r>
    </w:p>
    <w:p w:rsidR="00000000" w:rsidDel="00000000" w:rsidP="00000000" w:rsidRDefault="00000000" w:rsidRPr="00000000" w14:paraId="00000087">
      <w:pPr>
        <w:pStyle w:val="Heading4"/>
        <w:keepNext w:val="0"/>
        <w:keepLines w:val="0"/>
        <w:spacing w:after="0" w:before="600" w:line="288" w:lineRule="auto"/>
        <w:rPr>
          <w:b w:val="1"/>
          <w:bCs w:val="1"/>
          <w:color w:val="000000"/>
          <w:sz w:val="30"/>
          <w:szCs w:val="30"/>
          <w:highlight w:val="white"/>
        </w:rPr>
      </w:pPr>
      <w:bookmarkStart w:colFirst="0" w:colLast="0" w:name="_ewq8vsw8yue9" w:id="27"/>
      <w:bookmarkEnd w:id="27"/>
      <w:r w:rsidDel="00000000" w:rsidR="00000000" w:rsidRPr="00000000">
        <w:rPr>
          <w:b w:val="1"/>
          <w:bCs w:val="1"/>
          <w:color w:val="000000"/>
          <w:sz w:val="30"/>
          <w:szCs w:val="30"/>
          <w:highlight w:val="white"/>
          <w:rtl w:val="0"/>
        </w:rPr>
        <w:t xml:space="preserve">Question 14: What is the significance of the doctrine Nemo Dat Qui Non Habet under Section 27 of the Sale of Goods Act, 1930?</w:t>
      </w:r>
    </w:p>
    <w:p w:rsidR="00000000" w:rsidDel="00000000" w:rsidP="00000000" w:rsidRDefault="00000000" w:rsidRPr="00000000" w14:paraId="00000088">
      <w:pPr>
        <w:spacing w:before="120" w:line="332.30769230769226" w:lineRule="auto"/>
        <w:rPr>
          <w:sz w:val="26"/>
          <w:szCs w:val="26"/>
          <w:highlight w:val="white"/>
        </w:rPr>
      </w:pPr>
      <w:r w:rsidDel="00000000" w:rsidR="00000000" w:rsidRPr="00000000">
        <w:rPr>
          <w:sz w:val="26"/>
          <w:szCs w:val="26"/>
          <w:highlight w:val="white"/>
          <w:rtl w:val="0"/>
        </w:rPr>
        <w:t xml:space="preserve">Nemo Dat dictates that a buyer acquires no better title than the seller possessed. Exceptions validating title transfers by non-owners include sales by mercantile agents, joint owners in sole possession under Section 28, sellers under voidable contracts prior to rescission under Section 29, and sellers or buyers remaining in possession post-sale under Section 30.  </w:t>
      </w:r>
    </w:p>
    <w:p w:rsidR="00000000" w:rsidDel="00000000" w:rsidP="00000000" w:rsidRDefault="00000000" w:rsidRPr="00000000" w14:paraId="00000089">
      <w:pPr>
        <w:pStyle w:val="Heading4"/>
        <w:keepNext w:val="0"/>
        <w:keepLines w:val="0"/>
        <w:spacing w:after="0" w:before="600" w:line="288" w:lineRule="auto"/>
        <w:rPr>
          <w:b w:val="1"/>
          <w:bCs w:val="1"/>
          <w:color w:val="000000"/>
          <w:sz w:val="30"/>
          <w:szCs w:val="30"/>
          <w:highlight w:val="white"/>
        </w:rPr>
      </w:pPr>
      <w:bookmarkStart w:colFirst="0" w:colLast="0" w:name="_x94e6y4eao5l" w:id="28"/>
      <w:bookmarkEnd w:id="28"/>
      <w:r w:rsidDel="00000000" w:rsidR="00000000" w:rsidRPr="00000000">
        <w:rPr>
          <w:b w:val="1"/>
          <w:bCs w:val="1"/>
          <w:color w:val="000000"/>
          <w:sz w:val="30"/>
          <w:szCs w:val="30"/>
          <w:highlight w:val="white"/>
          <w:rtl w:val="0"/>
        </w:rPr>
        <w:t xml:space="preserve">Question 15: What legal disabilities apply to unregistered partnership firms under Section 69 of the Partnership Act, 1932?</w:t>
      </w:r>
    </w:p>
    <w:p w:rsidR="00000000" w:rsidDel="00000000" w:rsidP="00000000" w:rsidRDefault="00000000" w:rsidRPr="00000000" w14:paraId="0000008A">
      <w:pPr>
        <w:spacing w:before="120" w:line="332.30769230769226" w:lineRule="auto"/>
        <w:rPr>
          <w:sz w:val="26"/>
          <w:szCs w:val="26"/>
          <w:highlight w:val="white"/>
        </w:rPr>
      </w:pPr>
      <w:r w:rsidDel="00000000" w:rsidR="00000000" w:rsidRPr="00000000">
        <w:rPr>
          <w:sz w:val="26"/>
          <w:szCs w:val="26"/>
          <w:highlight w:val="white"/>
          <w:rtl w:val="0"/>
        </w:rPr>
        <w:t xml:space="preserve">Section 69 prohibits unregistered firms and their partners from filing lawsuits in civil courts to enforce contractual rights against third parties, co-partners, or the firm itself, and bars set-off claims exceeding Tk. 100 in legal proceedings.  </w:t>
      </w:r>
    </w:p>
    <w:p w:rsidR="00000000" w:rsidDel="00000000" w:rsidP="00000000" w:rsidRDefault="00000000" w:rsidRPr="00000000" w14:paraId="0000008B">
      <w:pPr>
        <w:pStyle w:val="Heading4"/>
        <w:keepNext w:val="0"/>
        <w:keepLines w:val="0"/>
        <w:spacing w:after="0" w:before="600" w:line="288" w:lineRule="auto"/>
        <w:rPr>
          <w:b w:val="1"/>
          <w:bCs w:val="1"/>
          <w:color w:val="000000"/>
          <w:sz w:val="30"/>
          <w:szCs w:val="30"/>
          <w:highlight w:val="white"/>
        </w:rPr>
      </w:pPr>
      <w:bookmarkStart w:colFirst="0" w:colLast="0" w:name="_abeovdczokv7" w:id="29"/>
      <w:bookmarkEnd w:id="29"/>
      <w:r w:rsidDel="00000000" w:rsidR="00000000" w:rsidRPr="00000000">
        <w:rPr>
          <w:b w:val="1"/>
          <w:bCs w:val="1"/>
          <w:color w:val="000000"/>
          <w:sz w:val="30"/>
          <w:szCs w:val="30"/>
          <w:highlight w:val="white"/>
          <w:rtl w:val="0"/>
        </w:rPr>
        <w:t xml:space="preserve">Question 16: What statutory exceptions validate agreements made without consideration under Section 25 of the Contract Act, 1872?</w:t>
      </w:r>
    </w:p>
    <w:p w:rsidR="00000000" w:rsidDel="00000000" w:rsidP="00000000" w:rsidRDefault="00000000" w:rsidRPr="00000000" w14:paraId="0000008C">
      <w:pPr>
        <w:spacing w:before="120" w:line="332.30769230769226" w:lineRule="auto"/>
        <w:rPr>
          <w:sz w:val="26"/>
          <w:szCs w:val="26"/>
          <w:highlight w:val="white"/>
        </w:rPr>
      </w:pPr>
      <w:r w:rsidDel="00000000" w:rsidR="00000000" w:rsidRPr="00000000">
        <w:rPr>
          <w:sz w:val="26"/>
          <w:szCs w:val="26"/>
          <w:highlight w:val="white"/>
          <w:rtl w:val="0"/>
        </w:rPr>
        <w:t xml:space="preserve">Section 25 validates unconsidered agreements if expressed in writing and registered on account of natural love and affection between near relatives, promises to compensate voluntary past services, or written promises signed by debtors to pay time-barred debts.  </w:t>
      </w:r>
    </w:p>
    <w:p w:rsidR="00000000" w:rsidDel="00000000" w:rsidP="00000000" w:rsidRDefault="00000000" w:rsidRPr="00000000" w14:paraId="0000008D">
      <w:pPr>
        <w:pStyle w:val="Heading3"/>
        <w:keepNext w:val="0"/>
        <w:keepLines w:val="0"/>
        <w:spacing w:after="0" w:before="600" w:line="288" w:lineRule="auto"/>
        <w:rPr>
          <w:b w:val="1"/>
          <w:bCs w:val="1"/>
          <w:color w:val="000000"/>
          <w:sz w:val="30"/>
          <w:szCs w:val="30"/>
          <w:highlight w:val="white"/>
        </w:rPr>
      </w:pPr>
      <w:bookmarkStart w:colFirst="0" w:colLast="0" w:name="_z8859yh5r2eq" w:id="30"/>
      <w:bookmarkEnd w:id="30"/>
      <w:r w:rsidDel="00000000" w:rsidR="00000000" w:rsidRPr="00000000">
        <w:rPr>
          <w:b w:val="1"/>
          <w:bCs w:val="1"/>
          <w:color w:val="000000"/>
          <w:sz w:val="30"/>
          <w:szCs w:val="30"/>
          <w:highlight w:val="white"/>
          <w:rtl w:val="0"/>
        </w:rPr>
        <w:t xml:space="preserve">Category 3: Crisis Management and Defense Protocols</w:t>
      </w:r>
    </w:p>
    <w:p w:rsidR="00000000" w:rsidDel="00000000" w:rsidP="00000000" w:rsidRDefault="00000000" w:rsidRPr="00000000" w14:paraId="0000008E">
      <w:pPr>
        <w:pStyle w:val="Heading4"/>
        <w:keepNext w:val="0"/>
        <w:keepLines w:val="0"/>
        <w:spacing w:after="0" w:before="120" w:line="288" w:lineRule="auto"/>
        <w:rPr>
          <w:b w:val="1"/>
          <w:bCs w:val="1"/>
          <w:color w:val="000000"/>
          <w:sz w:val="30"/>
          <w:szCs w:val="30"/>
          <w:highlight w:val="white"/>
        </w:rPr>
      </w:pPr>
      <w:bookmarkStart w:colFirst="0" w:colLast="0" w:name="_79jzjzmm475e" w:id="31"/>
      <w:bookmarkEnd w:id="31"/>
      <w:r w:rsidDel="00000000" w:rsidR="00000000" w:rsidRPr="00000000">
        <w:rPr>
          <w:b w:val="1"/>
          <w:bCs w:val="1"/>
          <w:color w:val="000000"/>
          <w:sz w:val="30"/>
          <w:szCs w:val="30"/>
          <w:highlight w:val="white"/>
          <w:rtl w:val="0"/>
        </w:rPr>
        <w:t xml:space="preserve">Question 17: What caused the export crisis involving the London boutique order?</w:t>
      </w:r>
    </w:p>
    <w:p w:rsidR="00000000" w:rsidDel="00000000" w:rsidP="00000000" w:rsidRDefault="00000000" w:rsidRPr="00000000" w14:paraId="0000008F">
      <w:pPr>
        <w:spacing w:before="120" w:line="332.30769230769226" w:lineRule="auto"/>
        <w:rPr>
          <w:sz w:val="26"/>
          <w:szCs w:val="26"/>
          <w:highlight w:val="white"/>
        </w:rPr>
      </w:pPr>
      <w:r w:rsidDel="00000000" w:rsidR="00000000" w:rsidRPr="00000000">
        <w:rPr>
          <w:sz w:val="26"/>
          <w:szCs w:val="26"/>
          <w:highlight w:val="white"/>
          <w:rtl w:val="0"/>
        </w:rPr>
        <w:t xml:space="preserve">The crisis occurred when one director of Nokshi Threads Ltd., seeking to meet tight delivery deadlines, unilaterally accepted a rushed batch of Jamdani saris from local weavers without board authorization or quality verification. Upon arrival in the UK, the buyer's inspector rejected the entire 500-sari shipment because items suffered from severe color bleeding and thread count mismatches compared to approved master samples.  </w:t>
      </w:r>
    </w:p>
    <w:p w:rsidR="00000000" w:rsidDel="00000000" w:rsidP="00000000" w:rsidRDefault="00000000" w:rsidRPr="00000000" w14:paraId="00000090">
      <w:pPr>
        <w:pStyle w:val="Heading4"/>
        <w:keepNext w:val="0"/>
        <w:keepLines w:val="0"/>
        <w:spacing w:after="0" w:before="600" w:line="288" w:lineRule="auto"/>
        <w:rPr>
          <w:b w:val="1"/>
          <w:bCs w:val="1"/>
          <w:color w:val="000000"/>
          <w:sz w:val="30"/>
          <w:szCs w:val="30"/>
          <w:highlight w:val="white"/>
        </w:rPr>
      </w:pPr>
      <w:bookmarkStart w:colFirst="0" w:colLast="0" w:name="_pz96jcvll28s" w:id="32"/>
      <w:bookmarkEnd w:id="32"/>
      <w:r w:rsidDel="00000000" w:rsidR="00000000" w:rsidRPr="00000000">
        <w:rPr>
          <w:b w:val="1"/>
          <w:bCs w:val="1"/>
          <w:color w:val="000000"/>
          <w:sz w:val="30"/>
          <w:szCs w:val="30"/>
          <w:highlight w:val="white"/>
          <w:rtl w:val="0"/>
        </w:rPr>
        <w:t xml:space="preserve">Question 18: What three operational problems occurred simultaneously following the London shipment rejection?</w:t>
      </w:r>
    </w:p>
    <w:p w:rsidR="00000000" w:rsidDel="00000000" w:rsidP="00000000" w:rsidRDefault="00000000" w:rsidRPr="00000000" w14:paraId="00000091">
      <w:pPr>
        <w:spacing w:before="120" w:line="332.30769230769226" w:lineRule="auto"/>
        <w:rPr>
          <w:sz w:val="26"/>
          <w:szCs w:val="26"/>
          <w:highlight w:val="white"/>
        </w:rPr>
      </w:pPr>
      <w:r w:rsidDel="00000000" w:rsidR="00000000" w:rsidRPr="00000000">
        <w:rPr>
          <w:sz w:val="26"/>
          <w:szCs w:val="26"/>
          <w:highlight w:val="white"/>
          <w:rtl w:val="0"/>
        </w:rPr>
        <w:t xml:space="preserve">The rejection triggered three simultaneous failures: quality rejection under Sections 15 and 17 of the Sale of Goods Act, payment instrument dishonors (a dishonored L/C Bill of Exchange, a bounced bank cheque, and a matured promissory note), and severe internal conflict among directors regarding breach of fiduciary duties.  </w:t>
      </w:r>
    </w:p>
    <w:p w:rsidR="00000000" w:rsidDel="00000000" w:rsidP="00000000" w:rsidRDefault="00000000" w:rsidRPr="00000000" w14:paraId="00000092">
      <w:pPr>
        <w:pStyle w:val="Heading4"/>
        <w:keepNext w:val="0"/>
        <w:keepLines w:val="0"/>
        <w:spacing w:after="0" w:before="600" w:line="288" w:lineRule="auto"/>
        <w:rPr>
          <w:b w:val="1"/>
          <w:bCs w:val="1"/>
          <w:color w:val="000000"/>
          <w:sz w:val="30"/>
          <w:szCs w:val="30"/>
          <w:highlight w:val="white"/>
        </w:rPr>
      </w:pPr>
      <w:bookmarkStart w:colFirst="0" w:colLast="0" w:name="_ugypdqyczu7q" w:id="33"/>
      <w:bookmarkEnd w:id="33"/>
      <w:r w:rsidDel="00000000" w:rsidR="00000000" w:rsidRPr="00000000">
        <w:rPr>
          <w:b w:val="1"/>
          <w:bCs w:val="1"/>
          <w:color w:val="000000"/>
          <w:sz w:val="30"/>
          <w:szCs w:val="30"/>
          <w:highlight w:val="white"/>
          <w:rtl w:val="0"/>
        </w:rPr>
        <w:t xml:space="preserve">Question 19: Why was the bill of exchange under the Letter of Credit dishonored?</w:t>
      </w:r>
    </w:p>
    <w:p w:rsidR="00000000" w:rsidDel="00000000" w:rsidP="00000000" w:rsidRDefault="00000000" w:rsidRPr="00000000" w14:paraId="00000093">
      <w:pPr>
        <w:spacing w:before="120" w:line="332.30769230769226" w:lineRule="auto"/>
        <w:rPr>
          <w:sz w:val="26"/>
          <w:szCs w:val="26"/>
          <w:highlight w:val="white"/>
        </w:rPr>
      </w:pPr>
      <w:r w:rsidDel="00000000" w:rsidR="00000000" w:rsidRPr="00000000">
        <w:rPr>
          <w:sz w:val="26"/>
          <w:szCs w:val="26"/>
          <w:highlight w:val="white"/>
          <w:rtl w:val="0"/>
        </w:rPr>
        <w:t xml:space="preserve">The bill of exchange was dishonored because the London buyer refused acceptance after receiving non-conforming goods that failed quality inspection, instructing the bank to withhold funds under the documentary Letter of Credit.  </w:t>
      </w:r>
    </w:p>
    <w:p w:rsidR="00000000" w:rsidDel="00000000" w:rsidP="00000000" w:rsidRDefault="00000000" w:rsidRPr="00000000" w14:paraId="00000094">
      <w:pPr>
        <w:pStyle w:val="Heading4"/>
        <w:keepNext w:val="0"/>
        <w:keepLines w:val="0"/>
        <w:spacing w:after="0" w:before="600" w:line="288" w:lineRule="auto"/>
        <w:rPr>
          <w:b w:val="1"/>
          <w:bCs w:val="1"/>
          <w:color w:val="000000"/>
          <w:sz w:val="30"/>
          <w:szCs w:val="30"/>
          <w:highlight w:val="white"/>
        </w:rPr>
      </w:pPr>
      <w:bookmarkStart w:colFirst="0" w:colLast="0" w:name="_4pyjii7rc08r" w:id="34"/>
      <w:bookmarkEnd w:id="34"/>
      <w:r w:rsidDel="00000000" w:rsidR="00000000" w:rsidRPr="00000000">
        <w:rPr>
          <w:b w:val="1"/>
          <w:bCs w:val="1"/>
          <w:color w:val="000000"/>
          <w:sz w:val="30"/>
          <w:szCs w:val="30"/>
          <w:highlight w:val="white"/>
          <w:rtl w:val="0"/>
        </w:rPr>
        <w:t xml:space="preserve">Question 20: How did Nokshi Threads Ltd. use the Companies Act, 1994 to handle director liability in the crisis?</w:t>
      </w:r>
    </w:p>
    <w:p w:rsidR="00000000" w:rsidDel="00000000" w:rsidP="00000000" w:rsidRDefault="00000000" w:rsidRPr="00000000" w14:paraId="00000095">
      <w:pPr>
        <w:spacing w:before="120" w:line="332.30769230769226" w:lineRule="auto"/>
        <w:rPr>
          <w:sz w:val="26"/>
          <w:szCs w:val="26"/>
          <w:highlight w:val="white"/>
        </w:rPr>
      </w:pPr>
      <w:r w:rsidDel="00000000" w:rsidR="00000000" w:rsidRPr="00000000">
        <w:rPr>
          <w:sz w:val="26"/>
          <w:szCs w:val="26"/>
          <w:highlight w:val="white"/>
          <w:rtl w:val="0"/>
        </w:rPr>
        <w:t xml:space="preserve">The enterprise used corporate legal personality to handle external disputes as a unified company while managing internal director accountability separately. The board formally documented the default director's breach of spending limits, restricted their procurement powers, and required dual board sign-off for future trade obligations.  </w:t>
      </w:r>
    </w:p>
    <w:p w:rsidR="00000000" w:rsidDel="00000000" w:rsidP="00000000" w:rsidRDefault="00000000" w:rsidRPr="00000000" w14:paraId="00000096">
      <w:pPr>
        <w:pStyle w:val="Heading4"/>
        <w:keepNext w:val="0"/>
        <w:keepLines w:val="0"/>
        <w:spacing w:after="0" w:before="600" w:line="288" w:lineRule="auto"/>
        <w:rPr>
          <w:b w:val="1"/>
          <w:bCs w:val="1"/>
          <w:color w:val="000000"/>
          <w:sz w:val="30"/>
          <w:szCs w:val="30"/>
          <w:highlight w:val="white"/>
        </w:rPr>
      </w:pPr>
      <w:bookmarkStart w:colFirst="0" w:colLast="0" w:name="_c7pryqrsjsr2" w:id="35"/>
      <w:bookmarkEnd w:id="35"/>
      <w:r w:rsidDel="00000000" w:rsidR="00000000" w:rsidRPr="00000000">
        <w:rPr>
          <w:b w:val="1"/>
          <w:bCs w:val="1"/>
          <w:color w:val="000000"/>
          <w:sz w:val="30"/>
          <w:szCs w:val="30"/>
          <w:highlight w:val="white"/>
          <w:rtl w:val="0"/>
        </w:rPr>
        <w:t xml:space="preserve">Question 21: How was the internal founder dispute settled under the Partnership Act framework?</w:t>
      </w:r>
    </w:p>
    <w:p w:rsidR="00000000" w:rsidDel="00000000" w:rsidP="00000000" w:rsidRDefault="00000000" w:rsidRPr="00000000" w14:paraId="00000097">
      <w:pPr>
        <w:spacing w:before="120" w:line="332.30769230769226" w:lineRule="auto"/>
        <w:rPr>
          <w:sz w:val="26"/>
          <w:szCs w:val="26"/>
          <w:highlight w:val="white"/>
        </w:rPr>
      </w:pPr>
      <w:r w:rsidDel="00000000" w:rsidR="00000000" w:rsidRPr="00000000">
        <w:rPr>
          <w:sz w:val="26"/>
          <w:szCs w:val="26"/>
          <w:highlight w:val="white"/>
          <w:rtl w:val="0"/>
        </w:rPr>
        <w:t xml:space="preserve">Utilizing Section 13(f) of the Partnership Act, 1932 and foundational partnership principles, the board required the defaulting director who accepted the uninspected stock to personally indemnify Nokshi Threads Ltd. for direct financial losses incurred from shipping, inspection, and restocking.  </w:t>
      </w:r>
    </w:p>
    <w:p w:rsidR="00000000" w:rsidDel="00000000" w:rsidP="00000000" w:rsidRDefault="00000000" w:rsidRPr="00000000" w14:paraId="00000098">
      <w:pPr>
        <w:pStyle w:val="Heading4"/>
        <w:keepNext w:val="0"/>
        <w:keepLines w:val="0"/>
        <w:spacing w:after="0" w:before="600" w:line="288" w:lineRule="auto"/>
        <w:rPr>
          <w:b w:val="1"/>
          <w:bCs w:val="1"/>
          <w:color w:val="000000"/>
          <w:sz w:val="30"/>
          <w:szCs w:val="30"/>
          <w:highlight w:val="white"/>
        </w:rPr>
      </w:pPr>
      <w:bookmarkStart w:colFirst="0" w:colLast="0" w:name="_3n0qgu455ccx" w:id="36"/>
      <w:bookmarkEnd w:id="36"/>
      <w:r w:rsidDel="00000000" w:rsidR="00000000" w:rsidRPr="00000000">
        <w:rPr>
          <w:b w:val="1"/>
          <w:bCs w:val="1"/>
          <w:color w:val="000000"/>
          <w:sz w:val="30"/>
          <w:szCs w:val="30"/>
          <w:highlight w:val="white"/>
          <w:rtl w:val="0"/>
        </w:rPr>
        <w:t xml:space="preserve">Question 22: How did Nokshi Threads Ltd. settle the export dispute with the London buyer under the Contract Act, 1872?</w:t>
      </w:r>
    </w:p>
    <w:p w:rsidR="00000000" w:rsidDel="00000000" w:rsidP="00000000" w:rsidRDefault="00000000" w:rsidRPr="00000000" w14:paraId="00000099">
      <w:pPr>
        <w:spacing w:before="120" w:line="332.30769230769226" w:lineRule="auto"/>
        <w:rPr>
          <w:sz w:val="26"/>
          <w:szCs w:val="26"/>
          <w:highlight w:val="white"/>
        </w:rPr>
      </w:pPr>
      <w:r w:rsidDel="00000000" w:rsidR="00000000" w:rsidRPr="00000000">
        <w:rPr>
          <w:sz w:val="26"/>
          <w:szCs w:val="26"/>
          <w:highlight w:val="white"/>
          <w:rtl w:val="0"/>
        </w:rPr>
        <w:t xml:space="preserve">Applying Section 73 loss mitigation principles, Nokshi Threads Ltd. negotiated an out-of-court commercial settlement: issuing an immediate replacement shipment of quality-verified saris alongside a negotiated price discount to address delivery delays.  </w:t>
      </w:r>
    </w:p>
    <w:p w:rsidR="00000000" w:rsidDel="00000000" w:rsidP="00000000" w:rsidRDefault="00000000" w:rsidRPr="00000000" w14:paraId="0000009A">
      <w:pPr>
        <w:pStyle w:val="Heading4"/>
        <w:keepNext w:val="0"/>
        <w:keepLines w:val="0"/>
        <w:spacing w:after="0" w:before="600" w:line="288" w:lineRule="auto"/>
        <w:rPr>
          <w:b w:val="1"/>
          <w:bCs w:val="1"/>
          <w:color w:val="000000"/>
          <w:sz w:val="30"/>
          <w:szCs w:val="30"/>
          <w:highlight w:val="white"/>
        </w:rPr>
      </w:pPr>
      <w:bookmarkStart w:colFirst="0" w:colLast="0" w:name="_y366e9nbjaqf" w:id="37"/>
      <w:bookmarkEnd w:id="37"/>
      <w:r w:rsidDel="00000000" w:rsidR="00000000" w:rsidRPr="00000000">
        <w:rPr>
          <w:b w:val="1"/>
          <w:bCs w:val="1"/>
          <w:color w:val="000000"/>
          <w:sz w:val="30"/>
          <w:szCs w:val="30"/>
          <w:highlight w:val="white"/>
          <w:rtl w:val="0"/>
        </w:rPr>
        <w:t xml:space="preserve">Question 23: What steps were taken under the Sale of Goods Act, 1930 to recover financial losses from the rejected saris?</w:t>
      </w:r>
    </w:p>
    <w:p w:rsidR="00000000" w:rsidDel="00000000" w:rsidP="00000000" w:rsidRDefault="00000000" w:rsidRPr="00000000" w14:paraId="0000009B">
      <w:pPr>
        <w:spacing w:before="120" w:line="332.30769230769226" w:lineRule="auto"/>
        <w:rPr>
          <w:sz w:val="26"/>
          <w:szCs w:val="26"/>
          <w:highlight w:val="white"/>
        </w:rPr>
      </w:pPr>
      <w:r w:rsidDel="00000000" w:rsidR="00000000" w:rsidRPr="00000000">
        <w:rPr>
          <w:sz w:val="26"/>
          <w:szCs w:val="26"/>
          <w:highlight w:val="white"/>
          <w:rtl w:val="0"/>
        </w:rPr>
        <w:t xml:space="preserve">Nokshi Threads Ltd. dispatched 200 conforming replacement saris to London under strict quality certificates, while the remaining 300 rejected saris containing minor aesthetic flaws were re-diverted and liquidated at a discount in Dubai and Bangladeshi domestic markets to recover baseline production costs.  </w:t>
      </w:r>
    </w:p>
    <w:p w:rsidR="00000000" w:rsidDel="00000000" w:rsidP="00000000" w:rsidRDefault="00000000" w:rsidRPr="00000000" w14:paraId="0000009C">
      <w:pPr>
        <w:pStyle w:val="Heading3"/>
        <w:keepNext w:val="0"/>
        <w:keepLines w:val="0"/>
        <w:spacing w:after="0" w:before="600" w:line="288" w:lineRule="auto"/>
        <w:rPr>
          <w:b w:val="1"/>
          <w:bCs w:val="1"/>
          <w:color w:val="000000"/>
          <w:sz w:val="30"/>
          <w:szCs w:val="30"/>
          <w:highlight w:val="white"/>
        </w:rPr>
      </w:pPr>
      <w:bookmarkStart w:colFirst="0" w:colLast="0" w:name="_jkiss4cy2zll" w:id="38"/>
      <w:bookmarkEnd w:id="38"/>
      <w:r w:rsidDel="00000000" w:rsidR="00000000" w:rsidRPr="00000000">
        <w:rPr>
          <w:b w:val="1"/>
          <w:bCs w:val="1"/>
          <w:color w:val="000000"/>
          <w:sz w:val="30"/>
          <w:szCs w:val="30"/>
          <w:highlight w:val="white"/>
          <w:rtl w:val="0"/>
        </w:rPr>
        <w:t xml:space="preserve">Category 4: Financial Instruments and Liability Mitigation</w:t>
      </w:r>
    </w:p>
    <w:p w:rsidR="00000000" w:rsidDel="00000000" w:rsidP="00000000" w:rsidRDefault="00000000" w:rsidRPr="00000000" w14:paraId="0000009D">
      <w:pPr>
        <w:pStyle w:val="Heading4"/>
        <w:keepNext w:val="0"/>
        <w:keepLines w:val="0"/>
        <w:spacing w:after="0" w:before="120" w:line="288" w:lineRule="auto"/>
        <w:rPr>
          <w:b w:val="1"/>
          <w:bCs w:val="1"/>
          <w:color w:val="000000"/>
          <w:sz w:val="30"/>
          <w:szCs w:val="30"/>
          <w:highlight w:val="white"/>
        </w:rPr>
      </w:pPr>
      <w:bookmarkStart w:colFirst="0" w:colLast="0" w:name="_6qqsrwj635pr" w:id="39"/>
      <w:bookmarkEnd w:id="39"/>
      <w:r w:rsidDel="00000000" w:rsidR="00000000" w:rsidRPr="00000000">
        <w:rPr>
          <w:b w:val="1"/>
          <w:bCs w:val="1"/>
          <w:color w:val="000000"/>
          <w:sz w:val="30"/>
          <w:szCs w:val="30"/>
          <w:highlight w:val="white"/>
          <w:rtl w:val="0"/>
        </w:rPr>
        <w:t xml:space="preserve">Question 24: What legal risks did Nokshi Threads Ltd. face when its cheque to the weaver cooperative bounced?</w:t>
      </w:r>
    </w:p>
    <w:p w:rsidR="00000000" w:rsidDel="00000000" w:rsidP="00000000" w:rsidRDefault="00000000" w:rsidRPr="00000000" w14:paraId="0000009E">
      <w:pPr>
        <w:spacing w:before="120" w:line="288" w:lineRule="auto"/>
        <w:ind w:right="-20"/>
        <w:rPr>
          <w:rFonts w:ascii="Times New Roman" w:cs="Times New Roman" w:eastAsia="Times New Roman" w:hAnsi="Times New Roman"/>
          <w:i w:val="1"/>
          <w:iCs w:val="1"/>
          <w:sz w:val="31"/>
          <w:szCs w:val="31"/>
          <w:highlight w:val="white"/>
        </w:rPr>
      </w:pPr>
      <w:r w:rsidDel="00000000" w:rsidR="00000000" w:rsidRPr="00000000">
        <w:rPr>
          <w:sz w:val="26"/>
          <w:szCs w:val="26"/>
          <w:highlight w:val="white"/>
          <w:rtl w:val="0"/>
        </w:rPr>
        <w:t xml:space="preserve">A bounced cheque creates immediate exposure to criminal prosecution under Section 138 of the Negotiable Instruments Act, 1881, exposing signatory directors to statutory penalties including imprisonment for up to 1 year, fines up to three times the cheque amount, or both (</w:t>
      </w:r>
      <w:r w:rsidDel="00000000" w:rsidR="00000000" w:rsidRPr="00000000">
        <w:rPr>
          <w:rFonts w:ascii="Times New Roman" w:cs="Times New Roman" w:eastAsia="Times New Roman" w:hAnsi="Times New Roman"/>
          <w:i w:val="1"/>
          <w:iCs w:val="1"/>
          <w:sz w:val="31"/>
          <w:szCs w:val="31"/>
          <w:highlight w:val="white"/>
          <w:rtl w:val="0"/>
        </w:rPr>
        <w:t xml:space="preserve">Penalty</w:t>
      </w:r>
      <w:r w:rsidDel="00000000" w:rsidR="00000000" w:rsidRPr="00000000">
        <w:rPr>
          <w:rFonts w:ascii="Gungsuh" w:cs="Gungsuh" w:eastAsia="Gungsuh" w:hAnsi="Gungsuh"/>
          <w:sz w:val="31"/>
          <w:szCs w:val="31"/>
          <w:highlight w:val="white"/>
          <w:rtl w:val="0"/>
        </w:rPr>
        <w:t xml:space="preserve">≤3×</w:t>
      </w:r>
      <w:r w:rsidDel="00000000" w:rsidR="00000000" w:rsidRPr="00000000">
        <w:rPr>
          <w:rFonts w:ascii="Times New Roman" w:cs="Times New Roman" w:eastAsia="Times New Roman" w:hAnsi="Times New Roman"/>
          <w:i w:val="1"/>
          <w:iCs w:val="1"/>
          <w:sz w:val="31"/>
          <w:szCs w:val="31"/>
          <w:highlight w:val="white"/>
          <w:rtl w:val="0"/>
        </w:rPr>
        <w:t xml:space="preserve">V</w:t>
      </w:r>
    </w:p>
    <w:p w:rsidR="00000000" w:rsidDel="00000000" w:rsidP="00000000" w:rsidRDefault="00000000" w:rsidRPr="00000000" w14:paraId="0000009F">
      <w:pPr>
        <w:spacing w:before="120" w:line="288" w:lineRule="auto"/>
        <w:ind w:left="-60" w:firstLine="0"/>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cheque</w:t>
      </w:r>
    </w:p>
    <w:p w:rsidR="00000000" w:rsidDel="00000000" w:rsidP="00000000" w:rsidRDefault="00000000" w:rsidRPr="00000000" w14:paraId="000000A0">
      <w:pPr>
        <w:spacing w:before="120" w:line="288" w:lineRule="auto"/>
        <w:ind w:right="-20"/>
        <w:rPr>
          <w:rFonts w:ascii="Times New Roman" w:cs="Times New Roman" w:eastAsia="Times New Roman" w:hAnsi="Times New Roman"/>
          <w:sz w:val="2"/>
          <w:szCs w:val="2"/>
          <w:highlight w:val="white"/>
        </w:rPr>
      </w:pPr>
      <w:r w:rsidDel="00000000" w:rsidR="00000000" w:rsidRPr="00000000">
        <w:rPr>
          <w:rFonts w:ascii="Times New Roman" w:cs="Times New Roman" w:eastAsia="Times New Roman" w:hAnsi="Times New Roman"/>
          <w:sz w:val="2"/>
          <w:szCs w:val="2"/>
          <w:highlight w:val="white"/>
          <w:rtl w:val="0"/>
        </w:rPr>
        <w:t xml:space="preserve">​</w:t>
      </w:r>
    </w:p>
    <w:p w:rsidR="00000000" w:rsidDel="00000000" w:rsidP="00000000" w:rsidRDefault="00000000" w:rsidRPr="00000000" w14:paraId="000000A1">
      <w:pPr>
        <w:spacing w:before="120" w:line="332.30769230769226"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A2">
      <w:pPr>
        <w:pStyle w:val="Heading4"/>
        <w:keepNext w:val="0"/>
        <w:keepLines w:val="0"/>
        <w:spacing w:after="0" w:before="600" w:line="288" w:lineRule="auto"/>
        <w:rPr>
          <w:b w:val="1"/>
          <w:bCs w:val="1"/>
          <w:color w:val="000000"/>
          <w:sz w:val="30"/>
          <w:szCs w:val="30"/>
          <w:highlight w:val="white"/>
        </w:rPr>
      </w:pPr>
      <w:bookmarkStart w:colFirst="0" w:colLast="0" w:name="_amqdf85mur7f" w:id="40"/>
      <w:bookmarkEnd w:id="40"/>
      <w:r w:rsidDel="00000000" w:rsidR="00000000" w:rsidRPr="00000000">
        <w:rPr>
          <w:b w:val="1"/>
          <w:bCs w:val="1"/>
          <w:color w:val="000000"/>
          <w:sz w:val="30"/>
          <w:szCs w:val="30"/>
          <w:highlight w:val="white"/>
          <w:rtl w:val="0"/>
        </w:rPr>
        <w:t xml:space="preserve">Question 25: What is the exact statutory procedure and timeline required to establish criminal liability under Section 138 for cheque dishonor?</w:t>
      </w:r>
    </w:p>
    <w:p w:rsidR="00000000" w:rsidDel="00000000" w:rsidP="00000000" w:rsidRDefault="00000000" w:rsidRPr="00000000" w14:paraId="000000A3">
      <w:pPr>
        <w:spacing w:before="120" w:line="332.30769230769226" w:lineRule="auto"/>
        <w:rPr>
          <w:sz w:val="26"/>
          <w:szCs w:val="26"/>
          <w:highlight w:val="white"/>
        </w:rPr>
      </w:pPr>
      <w:r w:rsidDel="00000000" w:rsidR="00000000" w:rsidRPr="00000000">
        <w:rPr>
          <w:sz w:val="26"/>
          <w:szCs w:val="26"/>
          <w:highlight w:val="white"/>
          <w:rtl w:val="0"/>
        </w:rPr>
        <w:t xml:space="preserve">The payee must present the cheque within 6 months, receive a formal Cheque Return Memo, serve a written legal demand notice within 30 days of memo receipt, grant a 30-day statutory cure period for payment, and file a Magistrate Court complaint within 1 month post-cure expiry if unpaid.  </w:t>
      </w:r>
    </w:p>
    <w:p w:rsidR="00000000" w:rsidDel="00000000" w:rsidP="00000000" w:rsidRDefault="00000000" w:rsidRPr="00000000" w14:paraId="000000A4">
      <w:pPr>
        <w:pStyle w:val="Heading4"/>
        <w:keepNext w:val="0"/>
        <w:keepLines w:val="0"/>
        <w:spacing w:after="0" w:before="600" w:line="288" w:lineRule="auto"/>
        <w:rPr>
          <w:b w:val="1"/>
          <w:bCs w:val="1"/>
          <w:color w:val="000000"/>
          <w:sz w:val="30"/>
          <w:szCs w:val="30"/>
          <w:highlight w:val="white"/>
        </w:rPr>
      </w:pPr>
      <w:bookmarkStart w:colFirst="0" w:colLast="0" w:name="_eoz2vt2rx7bh" w:id="41"/>
      <w:bookmarkEnd w:id="41"/>
      <w:r w:rsidDel="00000000" w:rsidR="00000000" w:rsidRPr="00000000">
        <w:rPr>
          <w:b w:val="1"/>
          <w:bCs w:val="1"/>
          <w:color w:val="000000"/>
          <w:sz w:val="30"/>
          <w:szCs w:val="30"/>
          <w:highlight w:val="white"/>
          <w:rtl w:val="0"/>
        </w:rPr>
        <w:t xml:space="preserve">Question 26: How did Nokshi Threads Ltd. cure the bounced cheque and avoid Section 138 criminal penalties?</w:t>
      </w:r>
    </w:p>
    <w:p w:rsidR="00000000" w:rsidDel="00000000" w:rsidP="00000000" w:rsidRDefault="00000000" w:rsidRPr="00000000" w14:paraId="000000A5">
      <w:pPr>
        <w:spacing w:before="120" w:line="332.30769230769226" w:lineRule="auto"/>
        <w:rPr>
          <w:sz w:val="26"/>
          <w:szCs w:val="26"/>
          <w:highlight w:val="white"/>
        </w:rPr>
      </w:pPr>
      <w:r w:rsidDel="00000000" w:rsidR="00000000" w:rsidRPr="00000000">
        <w:rPr>
          <w:sz w:val="26"/>
          <w:szCs w:val="26"/>
          <w:highlight w:val="white"/>
          <w:rtl w:val="0"/>
        </w:rPr>
        <w:t xml:space="preserve">The company utilized cash reserves generated from secondary domestic sari sales to deposit funds into its bank account within the mandatory 30-day statutory notice period following receipt of the bank return memo, satisfying the debt and legally barring criminal prosecution.  </w:t>
      </w:r>
    </w:p>
    <w:p w:rsidR="00000000" w:rsidDel="00000000" w:rsidP="00000000" w:rsidRDefault="00000000" w:rsidRPr="00000000" w14:paraId="000000A6">
      <w:pPr>
        <w:pStyle w:val="Heading4"/>
        <w:keepNext w:val="0"/>
        <w:keepLines w:val="0"/>
        <w:spacing w:after="0" w:before="600" w:line="288" w:lineRule="auto"/>
        <w:rPr>
          <w:b w:val="1"/>
          <w:bCs w:val="1"/>
          <w:color w:val="000000"/>
          <w:sz w:val="30"/>
          <w:szCs w:val="30"/>
          <w:highlight w:val="white"/>
        </w:rPr>
      </w:pPr>
      <w:bookmarkStart w:colFirst="0" w:colLast="0" w:name="_9e7sgkv8fzqb" w:id="42"/>
      <w:bookmarkEnd w:id="42"/>
      <w:r w:rsidDel="00000000" w:rsidR="00000000" w:rsidRPr="00000000">
        <w:rPr>
          <w:b w:val="1"/>
          <w:bCs w:val="1"/>
          <w:color w:val="000000"/>
          <w:sz w:val="30"/>
          <w:szCs w:val="30"/>
          <w:highlight w:val="white"/>
          <w:rtl w:val="0"/>
        </w:rPr>
        <w:t xml:space="preserve">Question 27: How did Nokshi Threads Ltd. resolve the unpaid promissory note issued to raw material suppliers?</w:t>
      </w:r>
    </w:p>
    <w:p w:rsidR="00000000" w:rsidDel="00000000" w:rsidP="00000000" w:rsidRDefault="00000000" w:rsidRPr="00000000" w14:paraId="000000A7">
      <w:pPr>
        <w:spacing w:before="120" w:line="332.30769230769226" w:lineRule="auto"/>
        <w:rPr>
          <w:sz w:val="26"/>
          <w:szCs w:val="26"/>
          <w:highlight w:val="white"/>
        </w:rPr>
      </w:pPr>
      <w:r w:rsidDel="00000000" w:rsidR="00000000" w:rsidRPr="00000000">
        <w:rPr>
          <w:sz w:val="26"/>
          <w:szCs w:val="26"/>
          <w:highlight w:val="white"/>
          <w:rtl w:val="0"/>
        </w:rPr>
        <w:t xml:space="preserve">The enterprise negotiated an extended payment schedule with the weaver cooperative, making partial cash payments from domestic liquidation proceeds to maintain supplier trust while working capital stabilized.  </w:t>
      </w:r>
    </w:p>
    <w:p w:rsidR="00000000" w:rsidDel="00000000" w:rsidP="00000000" w:rsidRDefault="00000000" w:rsidRPr="00000000" w14:paraId="000000A8">
      <w:pPr>
        <w:pStyle w:val="Heading4"/>
        <w:keepNext w:val="0"/>
        <w:keepLines w:val="0"/>
        <w:spacing w:after="0" w:before="600" w:line="288" w:lineRule="auto"/>
        <w:rPr>
          <w:b w:val="1"/>
          <w:bCs w:val="1"/>
          <w:color w:val="000000"/>
          <w:sz w:val="30"/>
          <w:szCs w:val="30"/>
          <w:highlight w:val="white"/>
        </w:rPr>
      </w:pPr>
      <w:bookmarkStart w:colFirst="0" w:colLast="0" w:name="_y30xivv52ki2" w:id="43"/>
      <w:bookmarkEnd w:id="43"/>
      <w:r w:rsidDel="00000000" w:rsidR="00000000" w:rsidRPr="00000000">
        <w:rPr>
          <w:b w:val="1"/>
          <w:bCs w:val="1"/>
          <w:color w:val="000000"/>
          <w:sz w:val="30"/>
          <w:szCs w:val="30"/>
          <w:highlight w:val="white"/>
          <w:rtl w:val="0"/>
        </w:rPr>
        <w:t xml:space="preserve">Question 28: How were the dishonored Letter of Credit Bills of Exchange corrected for the London buyer?</w:t>
      </w:r>
    </w:p>
    <w:p w:rsidR="00000000" w:rsidDel="00000000" w:rsidP="00000000" w:rsidRDefault="00000000" w:rsidRPr="00000000" w14:paraId="000000A9">
      <w:pPr>
        <w:spacing w:before="120" w:line="332.30769230769226" w:lineRule="auto"/>
        <w:rPr>
          <w:sz w:val="26"/>
          <w:szCs w:val="26"/>
          <w:highlight w:val="white"/>
        </w:rPr>
      </w:pPr>
      <w:r w:rsidDel="00000000" w:rsidR="00000000" w:rsidRPr="00000000">
        <w:rPr>
          <w:sz w:val="26"/>
          <w:szCs w:val="26"/>
          <w:highlight w:val="white"/>
          <w:rtl w:val="0"/>
        </w:rPr>
        <w:t xml:space="preserve">Nokshi Threads Ltd. re-presented amended, clean shipping documents and adjusted bills of exchange corresponding strictly to the accepted 200-unit replacement shipment, enabling the bank to release proceeds under the Letter of Credit.  </w:t>
      </w:r>
    </w:p>
    <w:p w:rsidR="00000000" w:rsidDel="00000000" w:rsidP="00000000" w:rsidRDefault="00000000" w:rsidRPr="00000000" w14:paraId="000000AA">
      <w:pPr>
        <w:pStyle w:val="Heading3"/>
        <w:keepNext w:val="0"/>
        <w:keepLines w:val="0"/>
        <w:spacing w:after="0" w:before="600" w:line="288" w:lineRule="auto"/>
        <w:rPr>
          <w:b w:val="1"/>
          <w:bCs w:val="1"/>
          <w:color w:val="000000"/>
          <w:sz w:val="30"/>
          <w:szCs w:val="30"/>
          <w:highlight w:val="white"/>
        </w:rPr>
      </w:pPr>
      <w:bookmarkStart w:colFirst="0" w:colLast="0" w:name="_ly12wix8qhge" w:id="44"/>
      <w:bookmarkEnd w:id="44"/>
      <w:r w:rsidDel="00000000" w:rsidR="00000000" w:rsidRPr="00000000">
        <w:rPr>
          <w:b w:val="1"/>
          <w:bCs w:val="1"/>
          <w:color w:val="000000"/>
          <w:sz w:val="30"/>
          <w:szCs w:val="30"/>
          <w:highlight w:val="white"/>
          <w:rtl w:val="0"/>
        </w:rPr>
        <w:t xml:space="preserve">Category 5: Compliance, Governance, and Risk Management</w:t>
      </w:r>
    </w:p>
    <w:p w:rsidR="00000000" w:rsidDel="00000000" w:rsidP="00000000" w:rsidRDefault="00000000" w:rsidRPr="00000000" w14:paraId="000000AB">
      <w:pPr>
        <w:pStyle w:val="Heading4"/>
        <w:keepNext w:val="0"/>
        <w:keepLines w:val="0"/>
        <w:spacing w:after="0" w:before="120" w:line="288" w:lineRule="auto"/>
        <w:rPr>
          <w:b w:val="1"/>
          <w:bCs w:val="1"/>
          <w:color w:val="000000"/>
          <w:sz w:val="30"/>
          <w:szCs w:val="30"/>
          <w:highlight w:val="white"/>
        </w:rPr>
      </w:pPr>
      <w:bookmarkStart w:colFirst="0" w:colLast="0" w:name="_h542ak83md54" w:id="45"/>
      <w:bookmarkEnd w:id="45"/>
      <w:r w:rsidDel="00000000" w:rsidR="00000000" w:rsidRPr="00000000">
        <w:rPr>
          <w:b w:val="1"/>
          <w:bCs w:val="1"/>
          <w:color w:val="000000"/>
          <w:sz w:val="30"/>
          <w:szCs w:val="30"/>
          <w:highlight w:val="white"/>
          <w:rtl w:val="0"/>
        </w:rPr>
        <w:t xml:space="preserve">Question 29: What five structural policy changes did Nokshi Threads Ltd. introduce after resolving the crisis?</w:t>
      </w:r>
    </w:p>
    <w:p w:rsidR="00000000" w:rsidDel="00000000" w:rsidP="00000000" w:rsidRDefault="00000000" w:rsidRPr="00000000" w14:paraId="000000AC">
      <w:pPr>
        <w:spacing w:before="120" w:line="332.30769230769226" w:lineRule="auto"/>
        <w:rPr>
          <w:sz w:val="26"/>
          <w:szCs w:val="26"/>
          <w:highlight w:val="white"/>
        </w:rPr>
      </w:pPr>
      <w:r w:rsidDel="00000000" w:rsidR="00000000" w:rsidRPr="00000000">
        <w:rPr>
          <w:sz w:val="26"/>
          <w:szCs w:val="26"/>
          <w:highlight w:val="white"/>
          <w:rtl w:val="0"/>
        </w:rPr>
        <w:t xml:space="preserve">The company introduced five compliance protocols: mandatory written quality-inspection clauses in export contracts, mandatory approved master sample signoffs prior to production, dual-signoff spending limits for directors in the Articles of Association, standardized bank Letter of Credit document checklists, and working capital reserve requirements prior to issuing post-dated cheques.  </w:t>
      </w:r>
    </w:p>
    <w:p w:rsidR="00000000" w:rsidDel="00000000" w:rsidP="00000000" w:rsidRDefault="00000000" w:rsidRPr="00000000" w14:paraId="000000AD">
      <w:pPr>
        <w:pStyle w:val="Heading4"/>
        <w:keepNext w:val="0"/>
        <w:keepLines w:val="0"/>
        <w:spacing w:after="0" w:before="600" w:line="288" w:lineRule="auto"/>
        <w:rPr>
          <w:b w:val="1"/>
          <w:bCs w:val="1"/>
          <w:color w:val="000000"/>
          <w:sz w:val="30"/>
          <w:szCs w:val="30"/>
          <w:highlight w:val="white"/>
        </w:rPr>
      </w:pPr>
      <w:bookmarkStart w:colFirst="0" w:colLast="0" w:name="_u84s4564pf91" w:id="46"/>
      <w:bookmarkEnd w:id="46"/>
      <w:r w:rsidDel="00000000" w:rsidR="00000000" w:rsidRPr="00000000">
        <w:rPr>
          <w:b w:val="1"/>
          <w:bCs w:val="1"/>
          <w:color w:val="000000"/>
          <w:sz w:val="30"/>
          <w:szCs w:val="30"/>
          <w:highlight w:val="white"/>
          <w:rtl w:val="0"/>
        </w:rPr>
        <w:t xml:space="preserve">Question 30: How does Nokshi Threads Ltd. protect its international supply chain against quality non-conformity?</w:t>
      </w:r>
    </w:p>
    <w:p w:rsidR="00000000" w:rsidDel="00000000" w:rsidP="00000000" w:rsidRDefault="00000000" w:rsidRPr="00000000" w14:paraId="000000AE">
      <w:pPr>
        <w:spacing w:before="120" w:line="332.30769230769226" w:lineRule="auto"/>
        <w:rPr>
          <w:sz w:val="26"/>
          <w:szCs w:val="26"/>
          <w:highlight w:val="white"/>
        </w:rPr>
      </w:pPr>
      <w:r w:rsidDel="00000000" w:rsidR="00000000" w:rsidRPr="00000000">
        <w:rPr>
          <w:sz w:val="26"/>
          <w:szCs w:val="26"/>
          <w:highlight w:val="white"/>
          <w:rtl w:val="0"/>
        </w:rPr>
        <w:t xml:space="preserve">The company incorporates explicit statutory conditions under Sections 15 and 17 of the Sale of Goods Act, 1930 into export contracts, requiring pre-shipment laboratory inspections ensuring bulk shipments match approved master samples in weave, dye fastness, and thread count.  </w:t>
      </w:r>
    </w:p>
    <w:p w:rsidR="00000000" w:rsidDel="00000000" w:rsidP="00000000" w:rsidRDefault="00000000" w:rsidRPr="00000000" w14:paraId="000000AF">
      <w:pPr>
        <w:pStyle w:val="Heading4"/>
        <w:keepNext w:val="0"/>
        <w:keepLines w:val="0"/>
        <w:spacing w:after="0" w:before="600" w:line="288" w:lineRule="auto"/>
        <w:rPr>
          <w:b w:val="1"/>
          <w:bCs w:val="1"/>
          <w:color w:val="000000"/>
          <w:sz w:val="30"/>
          <w:szCs w:val="30"/>
          <w:highlight w:val="white"/>
        </w:rPr>
      </w:pPr>
      <w:bookmarkStart w:colFirst="0" w:colLast="0" w:name="_olqdk3k9n5lk" w:id="47"/>
      <w:bookmarkEnd w:id="47"/>
      <w:r w:rsidDel="00000000" w:rsidR="00000000" w:rsidRPr="00000000">
        <w:rPr>
          <w:b w:val="1"/>
          <w:bCs w:val="1"/>
          <w:color w:val="000000"/>
          <w:sz w:val="30"/>
          <w:szCs w:val="30"/>
          <w:highlight w:val="white"/>
          <w:rtl w:val="0"/>
        </w:rPr>
        <w:t xml:space="preserve">Question 31: What financial controls prevent future cheque dishonors at Nokshi Threads Ltd.?</w:t>
      </w:r>
    </w:p>
    <w:p w:rsidR="00000000" w:rsidDel="00000000" w:rsidP="00000000" w:rsidRDefault="00000000" w:rsidRPr="00000000" w14:paraId="000000B0">
      <w:pPr>
        <w:spacing w:before="120" w:line="332.30769230769226" w:lineRule="auto"/>
        <w:rPr>
          <w:sz w:val="26"/>
          <w:szCs w:val="26"/>
          <w:highlight w:val="white"/>
        </w:rPr>
      </w:pPr>
      <w:r w:rsidDel="00000000" w:rsidR="00000000" w:rsidRPr="00000000">
        <w:rPr>
          <w:sz w:val="26"/>
          <w:szCs w:val="26"/>
          <w:highlight w:val="white"/>
          <w:rtl w:val="0"/>
        </w:rPr>
        <w:t xml:space="preserve">The financial controller must verify that unencumbered liquid funds or approved credit lines cover 100% of the face value of any forward-dated cheque before issuance, eliminating Section 138 exposure.  </w:t>
      </w:r>
    </w:p>
    <w:p w:rsidR="00000000" w:rsidDel="00000000" w:rsidP="00000000" w:rsidRDefault="00000000" w:rsidRPr="00000000" w14:paraId="000000B1">
      <w:pPr>
        <w:pStyle w:val="Heading4"/>
        <w:keepNext w:val="0"/>
        <w:keepLines w:val="0"/>
        <w:spacing w:after="0" w:before="600" w:line="288" w:lineRule="auto"/>
        <w:rPr>
          <w:b w:val="1"/>
          <w:bCs w:val="1"/>
          <w:color w:val="000000"/>
          <w:sz w:val="30"/>
          <w:szCs w:val="30"/>
          <w:highlight w:val="white"/>
        </w:rPr>
      </w:pPr>
      <w:bookmarkStart w:colFirst="0" w:colLast="0" w:name="_k5f5a9o0h2wm" w:id="48"/>
      <w:bookmarkEnd w:id="48"/>
      <w:r w:rsidDel="00000000" w:rsidR="00000000" w:rsidRPr="00000000">
        <w:rPr>
          <w:b w:val="1"/>
          <w:bCs w:val="1"/>
          <w:color w:val="000000"/>
          <w:sz w:val="30"/>
          <w:szCs w:val="30"/>
          <w:highlight w:val="white"/>
          <w:rtl w:val="0"/>
        </w:rPr>
        <w:t xml:space="preserve">Question 32: How does Nokshi Threads Ltd. regulate individual director procurement authority?</w:t>
      </w:r>
    </w:p>
    <w:p w:rsidR="00000000" w:rsidDel="00000000" w:rsidP="00000000" w:rsidRDefault="00000000" w:rsidRPr="00000000" w14:paraId="000000B2">
      <w:pPr>
        <w:spacing w:before="120" w:line="332.30769230769226" w:lineRule="auto"/>
        <w:rPr>
          <w:sz w:val="26"/>
          <w:szCs w:val="26"/>
          <w:highlight w:val="white"/>
        </w:rPr>
      </w:pPr>
      <w:r w:rsidDel="00000000" w:rsidR="00000000" w:rsidRPr="00000000">
        <w:rPr>
          <w:sz w:val="26"/>
          <w:szCs w:val="26"/>
          <w:highlight w:val="white"/>
          <w:rtl w:val="0"/>
        </w:rPr>
        <w:t xml:space="preserve">The Articles of Association were amended to establish spending caps for individual directors, requiring dual board sign-off and mandatory quality verification for procurement commitments exceeding statutory thresholds.  </w:t>
      </w:r>
    </w:p>
    <w:p w:rsidR="00000000" w:rsidDel="00000000" w:rsidP="00000000" w:rsidRDefault="00000000" w:rsidRPr="00000000" w14:paraId="000000B3">
      <w:pPr>
        <w:pStyle w:val="Heading3"/>
        <w:keepNext w:val="0"/>
        <w:keepLines w:val="0"/>
        <w:spacing w:after="0" w:before="600" w:line="288" w:lineRule="auto"/>
        <w:rPr>
          <w:b w:val="1"/>
          <w:bCs w:val="1"/>
          <w:color w:val="000000"/>
          <w:sz w:val="30"/>
          <w:szCs w:val="30"/>
          <w:highlight w:val="white"/>
        </w:rPr>
      </w:pPr>
      <w:bookmarkStart w:colFirst="0" w:colLast="0" w:name="_jn72bkbhwvdu" w:id="49"/>
      <w:bookmarkEnd w:id="49"/>
      <w:r w:rsidDel="00000000" w:rsidR="00000000" w:rsidRPr="00000000">
        <w:rPr>
          <w:b w:val="1"/>
          <w:bCs w:val="1"/>
          <w:color w:val="000000"/>
          <w:sz w:val="30"/>
          <w:szCs w:val="30"/>
          <w:highlight w:val="white"/>
          <w:rtl w:val="0"/>
        </w:rPr>
        <w:t xml:space="preserve">Category 6: Winding-Up and Enterprise Dissolution</w:t>
      </w:r>
    </w:p>
    <w:p w:rsidR="00000000" w:rsidDel="00000000" w:rsidP="00000000" w:rsidRDefault="00000000" w:rsidRPr="00000000" w14:paraId="000000B4">
      <w:pPr>
        <w:pStyle w:val="Heading4"/>
        <w:keepNext w:val="0"/>
        <w:keepLines w:val="0"/>
        <w:spacing w:after="0" w:before="120" w:line="288" w:lineRule="auto"/>
        <w:rPr>
          <w:b w:val="1"/>
          <w:bCs w:val="1"/>
          <w:color w:val="000000"/>
          <w:sz w:val="30"/>
          <w:szCs w:val="30"/>
          <w:highlight w:val="white"/>
        </w:rPr>
      </w:pPr>
      <w:bookmarkStart w:colFirst="0" w:colLast="0" w:name="_behsk5ckn9nx" w:id="50"/>
      <w:bookmarkEnd w:id="50"/>
      <w:r w:rsidDel="00000000" w:rsidR="00000000" w:rsidRPr="00000000">
        <w:rPr>
          <w:b w:val="1"/>
          <w:bCs w:val="1"/>
          <w:color w:val="000000"/>
          <w:sz w:val="30"/>
          <w:szCs w:val="30"/>
          <w:highlight w:val="white"/>
          <w:rtl w:val="0"/>
        </w:rPr>
        <w:t xml:space="preserve">Question 33: What is the primary operational advice if Nokshi Threads Ltd. cannot survive a commercial crisis?</w:t>
      </w:r>
    </w:p>
    <w:p w:rsidR="00000000" w:rsidDel="00000000" w:rsidP="00000000" w:rsidRDefault="00000000" w:rsidRPr="00000000" w14:paraId="000000B5">
      <w:pPr>
        <w:spacing w:before="120" w:line="332.30769230769226" w:lineRule="auto"/>
        <w:rPr>
          <w:sz w:val="26"/>
          <w:szCs w:val="26"/>
          <w:highlight w:val="white"/>
        </w:rPr>
      </w:pPr>
      <w:r w:rsidDel="00000000" w:rsidR="00000000" w:rsidRPr="00000000">
        <w:rPr>
          <w:sz w:val="26"/>
          <w:szCs w:val="26"/>
          <w:highlight w:val="white"/>
          <w:rtl w:val="0"/>
        </w:rPr>
        <w:t xml:space="preserve">If preservation proves impossible, Nokshi Threads Ltd. must execute a statutory winding-up under Part VII of the Companies Act, 1994, settling liabilities, liquidating assets, paying creditors, and securing formal dissolution through the Registrar of Joint Stock Companies and Firms.  </w:t>
      </w:r>
    </w:p>
    <w:p w:rsidR="00000000" w:rsidDel="00000000" w:rsidP="00000000" w:rsidRDefault="00000000" w:rsidRPr="00000000" w14:paraId="000000B6">
      <w:pPr>
        <w:pStyle w:val="Heading4"/>
        <w:keepNext w:val="0"/>
        <w:keepLines w:val="0"/>
        <w:spacing w:after="0" w:before="600" w:line="288" w:lineRule="auto"/>
        <w:rPr>
          <w:b w:val="1"/>
          <w:bCs w:val="1"/>
          <w:color w:val="000000"/>
          <w:sz w:val="30"/>
          <w:szCs w:val="30"/>
          <w:highlight w:val="white"/>
        </w:rPr>
      </w:pPr>
      <w:bookmarkStart w:colFirst="0" w:colLast="0" w:name="_uao9tv450b2d" w:id="51"/>
      <w:bookmarkEnd w:id="51"/>
      <w:r w:rsidDel="00000000" w:rsidR="00000000" w:rsidRPr="00000000">
        <w:rPr>
          <w:b w:val="1"/>
          <w:bCs w:val="1"/>
          <w:color w:val="000000"/>
          <w:sz w:val="30"/>
          <w:szCs w:val="30"/>
          <w:highlight w:val="white"/>
          <w:rtl w:val="0"/>
        </w:rPr>
        <w:t xml:space="preserve">Question 34: What is the difference between a Members' Voluntary Winding-Up and a Creditors' Voluntary Winding-Up?</w:t>
      </w:r>
    </w:p>
    <w:p w:rsidR="00000000" w:rsidDel="00000000" w:rsidP="00000000" w:rsidRDefault="00000000" w:rsidRPr="00000000" w14:paraId="000000B7">
      <w:pPr>
        <w:spacing w:before="120" w:line="332.30769230769226" w:lineRule="auto"/>
        <w:rPr>
          <w:sz w:val="26"/>
          <w:szCs w:val="26"/>
          <w:highlight w:val="white"/>
        </w:rPr>
      </w:pPr>
      <w:r w:rsidDel="00000000" w:rsidR="00000000" w:rsidRPr="00000000">
        <w:rPr>
          <w:sz w:val="26"/>
          <w:szCs w:val="26"/>
          <w:highlight w:val="white"/>
          <w:rtl w:val="0"/>
        </w:rPr>
        <w:t xml:space="preserve">A Members' Voluntary Winding-Up occurs under Section 290 when the company is solvent and directors execute a formal Declaration of Solvency confirming full debt satisfaction within 12 months. A Creditors' Voluntary Winding-Up occurs when the enterprise is insolvent, surrendering liquidation control to appointed liquidators and creditor committees.  </w:t>
      </w:r>
    </w:p>
    <w:p w:rsidR="00000000" w:rsidDel="00000000" w:rsidP="00000000" w:rsidRDefault="00000000" w:rsidRPr="00000000" w14:paraId="000000B8">
      <w:pPr>
        <w:pStyle w:val="Heading4"/>
        <w:keepNext w:val="0"/>
        <w:keepLines w:val="0"/>
        <w:spacing w:after="0" w:before="600" w:line="288" w:lineRule="auto"/>
        <w:rPr>
          <w:b w:val="1"/>
          <w:bCs w:val="1"/>
          <w:color w:val="000000"/>
          <w:sz w:val="30"/>
          <w:szCs w:val="30"/>
          <w:highlight w:val="white"/>
        </w:rPr>
      </w:pPr>
      <w:bookmarkStart w:colFirst="0" w:colLast="0" w:name="_yypl57divk7l" w:id="52"/>
      <w:bookmarkEnd w:id="52"/>
      <w:r w:rsidDel="00000000" w:rsidR="00000000" w:rsidRPr="00000000">
        <w:rPr>
          <w:b w:val="1"/>
          <w:bCs w:val="1"/>
          <w:color w:val="000000"/>
          <w:sz w:val="30"/>
          <w:szCs w:val="30"/>
          <w:highlight w:val="white"/>
          <w:rtl w:val="0"/>
        </w:rPr>
        <w:t xml:space="preserve">Question 35: What is the exact statutory order of financial settlement during corporate winding-up?</w:t>
      </w:r>
    </w:p>
    <w:p w:rsidR="00000000" w:rsidDel="00000000" w:rsidP="00000000" w:rsidRDefault="00000000" w:rsidRPr="00000000" w14:paraId="000000B9">
      <w:pPr>
        <w:spacing w:before="120" w:line="332.30769230769226" w:lineRule="auto"/>
        <w:rPr>
          <w:sz w:val="26"/>
          <w:szCs w:val="26"/>
          <w:highlight w:val="white"/>
        </w:rPr>
      </w:pPr>
      <w:r w:rsidDel="00000000" w:rsidR="00000000" w:rsidRPr="00000000">
        <w:rPr>
          <w:sz w:val="26"/>
          <w:szCs w:val="26"/>
          <w:highlight w:val="white"/>
          <w:rtl w:val="0"/>
        </w:rPr>
        <w:t xml:space="preserve">Liquidated asset proceeds are disbursed according to statutory priority: liquidator fees and legal costs, secured bank loans, worker statutory retrenchment severance under Section 20 of the Labour Act 2006, government tax arrears, unsecured trade creditors (including weaver cooperatives), and dishonored negotiable instrument claims.  </w:t>
      </w:r>
    </w:p>
    <w:p w:rsidR="00000000" w:rsidDel="00000000" w:rsidP="00000000" w:rsidRDefault="00000000" w:rsidRPr="00000000" w14:paraId="000000BA">
      <w:pPr>
        <w:pStyle w:val="Heading4"/>
        <w:keepNext w:val="0"/>
        <w:keepLines w:val="0"/>
        <w:spacing w:after="0" w:before="600" w:line="288" w:lineRule="auto"/>
        <w:rPr>
          <w:b w:val="1"/>
          <w:bCs w:val="1"/>
          <w:color w:val="000000"/>
          <w:sz w:val="30"/>
          <w:szCs w:val="30"/>
          <w:highlight w:val="white"/>
        </w:rPr>
      </w:pPr>
      <w:bookmarkStart w:colFirst="0" w:colLast="0" w:name="_q9c126wxafiy" w:id="53"/>
      <w:bookmarkEnd w:id="53"/>
      <w:r w:rsidDel="00000000" w:rsidR="00000000" w:rsidRPr="00000000">
        <w:rPr>
          <w:b w:val="1"/>
          <w:bCs w:val="1"/>
          <w:color w:val="000000"/>
          <w:sz w:val="30"/>
          <w:szCs w:val="30"/>
          <w:highlight w:val="white"/>
          <w:rtl w:val="0"/>
        </w:rPr>
        <w:t xml:space="preserve">Question 36: What final legal step terminates the corporate existence of Nokshi Threads Ltd.?</w:t>
      </w:r>
    </w:p>
    <w:p w:rsidR="00000000" w:rsidDel="00000000" w:rsidP="00000000" w:rsidRDefault="00000000" w:rsidRPr="00000000" w14:paraId="000000BB">
      <w:pPr>
        <w:spacing w:before="120" w:line="332.30769230769226" w:lineRule="auto"/>
        <w:rPr>
          <w:sz w:val="26"/>
          <w:szCs w:val="26"/>
          <w:highlight w:val="white"/>
        </w:rPr>
      </w:pPr>
      <w:r w:rsidDel="00000000" w:rsidR="00000000" w:rsidRPr="00000000">
        <w:rPr>
          <w:sz w:val="26"/>
          <w:szCs w:val="26"/>
          <w:highlight w:val="white"/>
          <w:rtl w:val="0"/>
        </w:rPr>
        <w:t xml:space="preserve">The liquidator submits a final accounting report to the Registrar of Joint Stock Companies and Firms, which officially strikes Nokshi Threads Ltd. off the corporate register, dissolving its artificial legal personality.  </w:t>
      </w:r>
    </w:p>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1f20" w:val="clear"/>
    </w:tcPr>
  </w:style>
  <w:style w:type="table" w:styleId="Table2">
    <w:basedOn w:val="TableNormal"/>
    <w:tblPr>
      <w:tblStyleRowBandSize w:val="1"/>
      <w:tblStyleColBandSize w:val="1"/>
      <w:tblCellMar/>
    </w:tblPr>
    <w:tcPr>
      <w:shd w:fill="1e1f20" w:val="clear"/>
    </w:tcPr>
  </w:style>
  <w:style w:type="table" w:styleId="Table3">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