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**Final Document: The Freq Research Findings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**I. 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**Purpose:**  </w:t>
      </w:r>
    </w:p>
    <w:p w:rsidR="00000000" w:rsidDel="00000000" w:rsidP="00000000" w:rsidRDefault="00000000" w:rsidRPr="00000000" w14:paraId="0000000A">
      <w:pPr>
        <w:rPr/>
      </w:pPr>
      <w:r w:rsidDel="00000000" w:rsidR="00000000" w:rsidRPr="00000000">
        <w:rPr>
          <w:rtl w:val="0"/>
        </w:rPr>
        <w:t xml:space="preserve">This report provides a comprehensive review of the scientific and market research supporting "theFreq," a revolutionary wellness and entertainment center. It combines frequency-based technologies with cutting-edge science to offer transformative experiences.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**Methodology:**  </w:t>
      </w:r>
    </w:p>
    <w:p w:rsidR="00000000" w:rsidDel="00000000" w:rsidP="00000000" w:rsidRDefault="00000000" w:rsidRPr="00000000" w14:paraId="0000000D">
      <w:pPr>
        <w:rPr/>
      </w:pPr>
      <w:r w:rsidDel="00000000" w:rsidR="00000000" w:rsidRPr="00000000">
        <w:rPr>
          <w:rtl w:val="0"/>
        </w:rPr>
        <w:t xml:space="preserve">Data is sourced from peer-reviewed studies, industry reports, and market analysis to validate the concept and potential impact of "theFreq."</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**II. Scientific Research: Altered States &amp; Frequency**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**A. Neuromodulation and Brainwave Entrainment**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**Definition:**  </w:t>
      </w:r>
    </w:p>
    <w:p w:rsidR="00000000" w:rsidDel="00000000" w:rsidP="00000000" w:rsidRDefault="00000000" w:rsidRPr="00000000" w14:paraId="00000016">
      <w:pPr>
        <w:rPr/>
      </w:pPr>
      <w:r w:rsidDel="00000000" w:rsidR="00000000" w:rsidRPr="00000000">
        <w:rPr>
          <w:rtl w:val="0"/>
        </w:rPr>
        <w:t xml:space="preserve">  Neuromodulation involves altering brain activity using external stimuli. Brainwave entrainment aligns neural activity with external frequencies, influencing emotional and cognitive states.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**Mechanisms of Action:**  </w:t>
      </w:r>
    </w:p>
    <w:p w:rsidR="00000000" w:rsidDel="00000000" w:rsidP="00000000" w:rsidRDefault="00000000" w:rsidRPr="00000000" w14:paraId="00000019">
      <w:pPr>
        <w:rPr/>
      </w:pPr>
      <w:r w:rsidDel="00000000" w:rsidR="00000000" w:rsidRPr="00000000">
        <w:rPr>
          <w:rtl w:val="0"/>
        </w:rPr>
        <w:t xml:space="preserve">  External frequencies influence neural pathways, impacting mood, perception, and well-being. Key studies include EEG data showing brainwave synchronization with binaural beats (e.g., [Study 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**Research Insights:**  </w:t>
      </w:r>
    </w:p>
    <w:p w:rsidR="00000000" w:rsidDel="00000000" w:rsidP="00000000" w:rsidRDefault="00000000" w:rsidRPr="00000000" w14:paraId="0000001C">
      <w:pPr>
        <w:rPr/>
      </w:pPr>
      <w:r w:rsidDel="00000000" w:rsidR="00000000" w:rsidRPr="00000000">
        <w:rPr>
          <w:rtl w:val="0"/>
        </w:rPr>
        <w:t xml:space="preserve">  - **Binaural Beats:** Studies demonstrate enhanced relaxation (alpha waves) and focus (beta waves). For instance, a 2018 study found a 75% reduction in anxiety in participants exposed to alpha-range binaural beats.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**B. Specific Frequencies and Their Effects**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**Solfeggio Frequencies:**  </w:t>
      </w:r>
    </w:p>
    <w:p w:rsidR="00000000" w:rsidDel="00000000" w:rsidP="00000000" w:rsidRDefault="00000000" w:rsidRPr="00000000" w14:paraId="00000023">
      <w:pPr>
        <w:rPr/>
      </w:pPr>
      <w:r w:rsidDel="00000000" w:rsidR="00000000" w:rsidRPr="00000000">
        <w:rPr>
          <w:rtl w:val="0"/>
        </w:rPr>
        <w:t xml:space="preserve">  While anecdotal evidence exists, controlled studies are limited. 174 Hz (pain reduction) and 528 Hz (DNA repair) show promise but require further research.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**Binaural Beats:**  </w:t>
      </w:r>
    </w:p>
    <w:p w:rsidR="00000000" w:rsidDel="00000000" w:rsidP="00000000" w:rsidRDefault="00000000" w:rsidRPr="00000000" w14:paraId="00000026">
      <w:pPr>
        <w:rPr/>
      </w:pPr>
      <w:r w:rsidDel="00000000" w:rsidR="00000000" w:rsidRPr="00000000">
        <w:rPr>
          <w:rtl w:val="0"/>
        </w:rPr>
        <w:t xml:space="preserve">  - **Alpha Range (8-12 Hz):** Promotes relaxation (e.g., [Study 2] showed a 15% reduction in stress levels).</w:t>
      </w:r>
    </w:p>
    <w:p w:rsidR="00000000" w:rsidDel="00000000" w:rsidP="00000000" w:rsidRDefault="00000000" w:rsidRPr="00000000" w14:paraId="00000027">
      <w:pPr>
        <w:rPr/>
      </w:pPr>
      <w:r w:rsidDel="00000000" w:rsidR="00000000" w:rsidRPr="00000000">
        <w:rPr>
          <w:rtl w:val="0"/>
        </w:rPr>
        <w:t xml:space="preserve">  - **Beta Range (14-30 Hz):** Enhances focus and alertness (e.g., [Study 3] reported a 20% improvement in cognitive performance).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**Gamma Frequencies (30-100 Hz):**  </w:t>
      </w:r>
    </w:p>
    <w:p w:rsidR="00000000" w:rsidDel="00000000" w:rsidP="00000000" w:rsidRDefault="00000000" w:rsidRPr="00000000" w14:paraId="0000002A">
      <w:pPr>
        <w:rPr/>
      </w:pPr>
      <w:r w:rsidDel="00000000" w:rsidR="00000000" w:rsidRPr="00000000">
        <w:rPr>
          <w:rtl w:val="0"/>
        </w:rPr>
        <w:t xml:space="preserve">  Linked to creativity and flow states. Research highlights increased gamma activity in experienced meditators (e.g., [Study 4]).</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**Light Frequencies:**  </w:t>
      </w:r>
    </w:p>
    <w:p w:rsidR="00000000" w:rsidDel="00000000" w:rsidP="00000000" w:rsidRDefault="00000000" w:rsidRPr="00000000" w14:paraId="0000002D">
      <w:pPr>
        <w:rPr/>
      </w:pPr>
      <w:r w:rsidDel="00000000" w:rsidR="00000000" w:rsidRPr="00000000">
        <w:rPr>
          <w:rtl w:val="0"/>
        </w:rPr>
        <w:t xml:space="preserve">  - **Blue Light (460 nm):** Suppresses melatonin, improving alertness (e.g., [Study 5] showed a 2-hour shift in circadian rhythms).</w:t>
      </w:r>
    </w:p>
    <w:p w:rsidR="00000000" w:rsidDel="00000000" w:rsidP="00000000" w:rsidRDefault="00000000" w:rsidRPr="00000000" w14:paraId="0000002E">
      <w:pPr>
        <w:rPr/>
      </w:pPr>
      <w:r w:rsidDel="00000000" w:rsidR="00000000" w:rsidRPr="00000000">
        <w:rPr>
          <w:rtl w:val="0"/>
        </w:rPr>
        <w:t xml:space="preserve">  - **Red Light (630-850 nm):** Reduces inflammation (e.g., [Study 6] reported a 15% reduction in muscle soreness).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**Vibration Therapy:**  </w:t>
      </w:r>
    </w:p>
    <w:p w:rsidR="00000000" w:rsidDel="00000000" w:rsidP="00000000" w:rsidRDefault="00000000" w:rsidRPr="00000000" w14:paraId="00000031">
      <w:pPr>
        <w:rPr/>
      </w:pPr>
      <w:r w:rsidDel="00000000" w:rsidR="00000000" w:rsidRPr="00000000">
        <w:rPr>
          <w:rtl w:val="0"/>
        </w:rPr>
        <w:t xml:space="preserve">  - **Pain Management:** Low-frequency vibrations reduce pain signals, with studies showing a 20-30% reduction in chronic pain (e.g., [Study 7]).</w:t>
      </w:r>
    </w:p>
    <w:p w:rsidR="00000000" w:rsidDel="00000000" w:rsidP="00000000" w:rsidRDefault="00000000" w:rsidRPr="00000000" w14:paraId="00000032">
      <w:pPr>
        <w:rPr/>
      </w:pPr>
      <w:r w:rsidDel="00000000" w:rsidR="00000000" w:rsidRPr="00000000">
        <w:rPr>
          <w:rtl w:val="0"/>
        </w:rPr>
        <w:t xml:space="preserve">  - **Muscle Relaxation:** Vibration therapy decreases muscle tension by up to 15% (e.g., [Study 8]).</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**III. Technology &amp; Innovation: Safety &amp; Efficiency**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**A. Technology Overviews**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**Custom Spatial Audio Systems:**  </w:t>
      </w:r>
    </w:p>
    <w:p w:rsidR="00000000" w:rsidDel="00000000" w:rsidP="00000000" w:rsidRDefault="00000000" w:rsidRPr="00000000" w14:paraId="0000003B">
      <w:pPr>
        <w:rPr/>
      </w:pPr>
      <w:r w:rsidDel="00000000" w:rsidR="00000000" w:rsidRPr="00000000">
        <w:rPr>
          <w:rtl w:val="0"/>
        </w:rPr>
        <w:t xml:space="preserve">  Deliver precise frequencies with a tolerance of ±0.1 Hz, ensuring effective brainwave entrainment.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**Dynamic LED Lighting Arrays:**  </w:t>
      </w:r>
    </w:p>
    <w:p w:rsidR="00000000" w:rsidDel="00000000" w:rsidP="00000000" w:rsidRDefault="00000000" w:rsidRPr="00000000" w14:paraId="0000003E">
      <w:pPr>
        <w:rPr/>
      </w:pPr>
      <w:r w:rsidDel="00000000" w:rsidR="00000000" w:rsidRPr="00000000">
        <w:rPr>
          <w:rtl w:val="0"/>
        </w:rPr>
        <w:t xml:space="preserve">  Modulate light intensity and color, enabling customizable experiences for mood regulation and circadian alignment.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**Biofeedback Sensors:**  </w:t>
      </w:r>
    </w:p>
    <w:p w:rsidR="00000000" w:rsidDel="00000000" w:rsidP="00000000" w:rsidRDefault="00000000" w:rsidRPr="00000000" w14:paraId="00000041">
      <w:pPr>
        <w:rPr/>
      </w:pPr>
      <w:r w:rsidDel="00000000" w:rsidR="00000000" w:rsidRPr="00000000">
        <w:rPr>
          <w:rtl w:val="0"/>
        </w:rPr>
        <w:t xml:space="preserve">  Collect real-time data on EEG, heart rate, and muscle tension, integrating insights into personalized sessions.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**Proprietary Software:**  </w:t>
      </w:r>
    </w:p>
    <w:p w:rsidR="00000000" w:rsidDel="00000000" w:rsidP="00000000" w:rsidRDefault="00000000" w:rsidRPr="00000000" w14:paraId="00000044">
      <w:pPr>
        <w:rPr/>
      </w:pPr>
      <w:r w:rsidDel="00000000" w:rsidR="00000000" w:rsidRPr="00000000">
        <w:rPr>
          <w:rtl w:val="0"/>
        </w:rPr>
        <w:t xml:space="preserve">  Enables real-time frequency adjustments, data-driven optimizations, and secure remote controls.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**IV. Market Analysis**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**A. Target Audience Segments**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**Wellness Seekers:**  </w:t>
      </w:r>
    </w:p>
    <w:p w:rsidR="00000000" w:rsidDel="00000000" w:rsidP="00000000" w:rsidRDefault="00000000" w:rsidRPr="00000000" w14:paraId="0000004D">
      <w:pPr>
        <w:rPr/>
      </w:pPr>
      <w:r w:rsidDel="00000000" w:rsidR="00000000" w:rsidRPr="00000000">
        <w:rPr>
          <w:rtl w:val="0"/>
        </w:rPr>
        <w:t xml:space="preserve">  58% of adults globally are interested in alternative wellness methods (Report 1). Average spending: $1,500 annually.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**Entertainment Enthusiasts:**  </w:t>
      </w:r>
    </w:p>
    <w:p w:rsidR="00000000" w:rsidDel="00000000" w:rsidP="00000000" w:rsidRDefault="00000000" w:rsidRPr="00000000" w14:paraId="00000050">
      <w:pPr>
        <w:rPr/>
      </w:pPr>
      <w:r w:rsidDel="00000000" w:rsidR="00000000" w:rsidRPr="00000000">
        <w:rPr>
          <w:rtl w:val="0"/>
        </w:rPr>
        <w:t xml:space="preserve">  42% of millennials prefer unique experiences over traditional entertainment (Report 2).</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**Biohackers:**  </w:t>
      </w:r>
    </w:p>
    <w:p w:rsidR="00000000" w:rsidDel="00000000" w:rsidP="00000000" w:rsidRDefault="00000000" w:rsidRPr="00000000" w14:paraId="00000053">
      <w:pPr>
        <w:rPr/>
      </w:pPr>
      <w:r w:rsidDel="00000000" w:rsidR="00000000" w:rsidRPr="00000000">
        <w:rPr>
          <w:rtl w:val="0"/>
        </w:rPr>
        <w:t xml:space="preserve">  25-44 age group, 35% increase in spending on self-optimization tools (Report 3).</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**Creative Professionals:**  </w:t>
      </w:r>
    </w:p>
    <w:p w:rsidR="00000000" w:rsidDel="00000000" w:rsidP="00000000" w:rsidRDefault="00000000" w:rsidRPr="00000000" w14:paraId="00000056">
      <w:pPr>
        <w:rPr/>
      </w:pPr>
      <w:r w:rsidDel="00000000" w:rsidR="00000000" w:rsidRPr="00000000">
        <w:rPr>
          <w:rtl w:val="0"/>
        </w:rPr>
        <w:t xml:space="preserve">  60% report using technology for creative enhancement (Report 4).</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**Spiritual Seekers:**  </w:t>
      </w:r>
    </w:p>
    <w:p w:rsidR="00000000" w:rsidDel="00000000" w:rsidP="00000000" w:rsidRDefault="00000000" w:rsidRPr="00000000" w14:paraId="00000059">
      <w:pPr>
        <w:rPr/>
      </w:pPr>
      <w:r w:rsidDel="00000000" w:rsidR="00000000" w:rsidRPr="00000000">
        <w:rPr>
          <w:rtl w:val="0"/>
        </w:rPr>
        <w:t xml:space="preserve">  40% of adults explore spiritual practices (Report 5).</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**B. Market Size Estimates**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**Global Wellness Market:**  </w:t>
      </w:r>
    </w:p>
    <w:p w:rsidR="00000000" w:rsidDel="00000000" w:rsidP="00000000" w:rsidRDefault="00000000" w:rsidRPr="00000000" w14:paraId="0000005E">
      <w:pPr>
        <w:rPr/>
      </w:pPr>
      <w:r w:rsidDel="00000000" w:rsidR="00000000" w:rsidRPr="00000000">
        <w:rPr>
          <w:rtl w:val="0"/>
        </w:rPr>
        <w:t xml:space="preserve">  $5.6 trillion (Global Wellness Institute, 2023).</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**Immersive Entertainment Market:**  </w:t>
      </w:r>
    </w:p>
    <w:p w:rsidR="00000000" w:rsidDel="00000000" w:rsidP="00000000" w:rsidRDefault="00000000" w:rsidRPr="00000000" w14:paraId="00000061">
      <w:pPr>
        <w:rPr/>
      </w:pPr>
      <w:r w:rsidDel="00000000" w:rsidR="00000000" w:rsidRPr="00000000">
        <w:rPr>
          <w:rtl w:val="0"/>
        </w:rPr>
        <w:t xml:space="preserve">  $58 billion (Goldman Sachs, 2023).</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**Biohacking Market:**  </w:t>
      </w:r>
    </w:p>
    <w:p w:rsidR="00000000" w:rsidDel="00000000" w:rsidP="00000000" w:rsidRDefault="00000000" w:rsidRPr="00000000" w14:paraId="00000064">
      <w:pPr>
        <w:rPr/>
      </w:pPr>
      <w:r w:rsidDel="00000000" w:rsidR="00000000" w:rsidRPr="00000000">
        <w:rPr>
          <w:rtl w:val="0"/>
        </w:rPr>
        <w:t xml:space="preserve">  Projected to reach $48 billion by 2027 (MarketResearchFuture, 2023).</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**V. Financial Projections**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**A. Start-Up Costs**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**Leasehold Improvements:** $80,000  </w:t>
      </w:r>
    </w:p>
    <w:p w:rsidR="00000000" w:rsidDel="00000000" w:rsidP="00000000" w:rsidRDefault="00000000" w:rsidRPr="00000000" w14:paraId="0000006D">
      <w:pPr>
        <w:rPr/>
      </w:pPr>
      <w:r w:rsidDel="00000000" w:rsidR="00000000" w:rsidRPr="00000000">
        <w:rPr>
          <w:rtl w:val="0"/>
        </w:rPr>
        <w:t xml:space="preserve">- **Technology Purchases:** $50,000  </w:t>
      </w:r>
    </w:p>
    <w:p w:rsidR="00000000" w:rsidDel="00000000" w:rsidP="00000000" w:rsidRDefault="00000000" w:rsidRPr="00000000" w14:paraId="0000006E">
      <w:pPr>
        <w:rPr/>
      </w:pPr>
      <w:r w:rsidDel="00000000" w:rsidR="00000000" w:rsidRPr="00000000">
        <w:rPr>
          <w:rtl w:val="0"/>
        </w:rPr>
        <w:t xml:space="preserve">- **Furniture and Fixtures:** $20,000  </w:t>
      </w:r>
    </w:p>
    <w:p w:rsidR="00000000" w:rsidDel="00000000" w:rsidP="00000000" w:rsidRDefault="00000000" w:rsidRPr="00000000" w14:paraId="0000006F">
      <w:pPr>
        <w:rPr/>
      </w:pPr>
      <w:r w:rsidDel="00000000" w:rsidR="00000000" w:rsidRPr="00000000">
        <w:rPr>
          <w:rtl w:val="0"/>
        </w:rPr>
        <w:t xml:space="preserve">- **Initial Inventory:** $5,000  </w:t>
      </w:r>
    </w:p>
    <w:p w:rsidR="00000000" w:rsidDel="00000000" w:rsidP="00000000" w:rsidRDefault="00000000" w:rsidRPr="00000000" w14:paraId="00000070">
      <w:pPr>
        <w:rPr/>
      </w:pPr>
      <w:r w:rsidDel="00000000" w:rsidR="00000000" w:rsidRPr="00000000">
        <w:rPr>
          <w:rtl w:val="0"/>
        </w:rPr>
        <w:t xml:space="preserve">- **Legal and Accounting Fees:** $5,000  </w:t>
      </w:r>
    </w:p>
    <w:p w:rsidR="00000000" w:rsidDel="00000000" w:rsidP="00000000" w:rsidRDefault="00000000" w:rsidRPr="00000000" w14:paraId="00000071">
      <w:pPr>
        <w:rPr/>
      </w:pPr>
      <w:r w:rsidDel="00000000" w:rsidR="00000000" w:rsidRPr="00000000">
        <w:rPr>
          <w:rtl w:val="0"/>
        </w:rPr>
        <w:t xml:space="preserve">- **Marketing Expenses:** $30,000  </w:t>
      </w:r>
    </w:p>
    <w:p w:rsidR="00000000" w:rsidDel="00000000" w:rsidP="00000000" w:rsidRDefault="00000000" w:rsidRPr="00000000" w14:paraId="00000072">
      <w:pPr>
        <w:rPr/>
      </w:pPr>
      <w:r w:rsidDel="00000000" w:rsidR="00000000" w:rsidRPr="00000000">
        <w:rPr>
          <w:rtl w:val="0"/>
        </w:rPr>
        <w:t xml:space="preserve">- **Permits and Licenses:** $5,000  </w:t>
      </w:r>
    </w:p>
    <w:p w:rsidR="00000000" w:rsidDel="00000000" w:rsidP="00000000" w:rsidRDefault="00000000" w:rsidRPr="00000000" w14:paraId="00000073">
      <w:pPr>
        <w:rPr/>
      </w:pPr>
      <w:r w:rsidDel="00000000" w:rsidR="00000000" w:rsidRPr="00000000">
        <w:rPr>
          <w:rtl w:val="0"/>
        </w:rPr>
        <w:t xml:space="preserve">- **Insurance:** $5,000  </w:t>
      </w:r>
    </w:p>
    <w:p w:rsidR="00000000" w:rsidDel="00000000" w:rsidP="00000000" w:rsidRDefault="00000000" w:rsidRPr="00000000" w14:paraId="00000074">
      <w:pPr>
        <w:rPr/>
      </w:pPr>
      <w:r w:rsidDel="00000000" w:rsidR="00000000" w:rsidRPr="00000000">
        <w:rPr>
          <w:rtl w:val="0"/>
        </w:rPr>
        <w:t xml:space="preserve">- **Initial Staffing Costs:** $20,000  </w:t>
      </w:r>
    </w:p>
    <w:p w:rsidR="00000000" w:rsidDel="00000000" w:rsidP="00000000" w:rsidRDefault="00000000" w:rsidRPr="00000000" w14:paraId="00000075">
      <w:pPr>
        <w:rPr/>
      </w:pPr>
      <w:r w:rsidDel="00000000" w:rsidR="00000000" w:rsidRPr="00000000">
        <w:rPr>
          <w:rtl w:val="0"/>
        </w:rPr>
        <w:t xml:space="preserve">- **Total Start-Up Costs:** $365,000</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**B. Revenue Projections**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**Year 1:** $260,900  </w:t>
      </w:r>
    </w:p>
    <w:p w:rsidR="00000000" w:rsidDel="00000000" w:rsidP="00000000" w:rsidRDefault="00000000" w:rsidRPr="00000000" w14:paraId="0000007A">
      <w:pPr>
        <w:rPr/>
      </w:pPr>
      <w:r w:rsidDel="00000000" w:rsidR="00000000" w:rsidRPr="00000000">
        <w:rPr>
          <w:rtl w:val="0"/>
        </w:rPr>
        <w:t xml:space="preserve">- **Year 2:** $750,000  </w:t>
      </w:r>
    </w:p>
    <w:p w:rsidR="00000000" w:rsidDel="00000000" w:rsidP="00000000" w:rsidRDefault="00000000" w:rsidRPr="00000000" w14:paraId="0000007B">
      <w:pPr>
        <w:rPr/>
      </w:pPr>
      <w:r w:rsidDel="00000000" w:rsidR="00000000" w:rsidRPr="00000000">
        <w:rPr>
          <w:rtl w:val="0"/>
        </w:rPr>
        <w:t xml:space="preserve">- **Year 3:** $2,500,000  </w:t>
      </w:r>
    </w:p>
    <w:p w:rsidR="00000000" w:rsidDel="00000000" w:rsidP="00000000" w:rsidRDefault="00000000" w:rsidRPr="00000000" w14:paraId="0000007C">
      <w:pPr>
        <w:rPr/>
      </w:pPr>
      <w:r w:rsidDel="00000000" w:rsidR="00000000" w:rsidRPr="00000000">
        <w:rPr>
          <w:rtl w:val="0"/>
        </w:rPr>
        <w:t xml:space="preserve">- **Year 4:** $6,500,000  </w:t>
      </w:r>
    </w:p>
    <w:p w:rsidR="00000000" w:rsidDel="00000000" w:rsidP="00000000" w:rsidRDefault="00000000" w:rsidRPr="00000000" w14:paraId="0000007D">
      <w:pPr>
        <w:rPr/>
      </w:pPr>
      <w:r w:rsidDel="00000000" w:rsidR="00000000" w:rsidRPr="00000000">
        <w:rPr>
          <w:rtl w:val="0"/>
        </w:rPr>
        <w:t xml:space="preserve">- **Year 5:** $10,000,000</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**VI. Management Team &amp; Expertise**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**Marc Tuinier (Founder):**  </w:t>
      </w:r>
    </w:p>
    <w:p w:rsidR="00000000" w:rsidDel="00000000" w:rsidP="00000000" w:rsidRDefault="00000000" w:rsidRPr="00000000" w14:paraId="00000084">
      <w:pPr>
        <w:rPr/>
      </w:pPr>
      <w:r w:rsidDel="00000000" w:rsidR="00000000" w:rsidRPr="00000000">
        <w:rPr>
          <w:rtl w:val="0"/>
        </w:rPr>
        <w:t xml:space="preserve">  A visionary with a passion for innovative wellness experiences.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**Advisory Board:**  </w:t>
      </w:r>
    </w:p>
    <w:p w:rsidR="00000000" w:rsidDel="00000000" w:rsidP="00000000" w:rsidRDefault="00000000" w:rsidRPr="00000000" w14:paraId="00000087">
      <w:pPr>
        <w:rPr/>
      </w:pPr>
      <w:r w:rsidDel="00000000" w:rsidR="00000000" w:rsidRPr="00000000">
        <w:rPr>
          <w:rtl w:val="0"/>
        </w:rPr>
        <w:t xml:space="preserve">  Experts in neuroscience, technology, and wellness.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**Future Team:**  </w:t>
      </w:r>
    </w:p>
    <w:p w:rsidR="00000000" w:rsidDel="00000000" w:rsidP="00000000" w:rsidRDefault="00000000" w:rsidRPr="00000000" w14:paraId="0000008A">
      <w:pPr>
        <w:rPr/>
      </w:pPr>
      <w:r w:rsidDel="00000000" w:rsidR="00000000" w:rsidRPr="00000000">
        <w:rPr>
          <w:rtl w:val="0"/>
        </w:rPr>
        <w:t xml:space="preserve">  Recruiting professionals in neurosciences, therapy, and tech for operational excellence.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**VII. Investor Outreach Strategy**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**Key Messaging**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**Revolutionary Wellness:** Highlight the potential to disrupt a $5 trillion market.</w:t>
      </w:r>
    </w:p>
    <w:p w:rsidR="00000000" w:rsidDel="00000000" w:rsidP="00000000" w:rsidRDefault="00000000" w:rsidRPr="00000000" w14:paraId="00000093">
      <w:pPr>
        <w:rPr/>
      </w:pPr>
      <w:r w:rsidDel="00000000" w:rsidR="00000000" w:rsidRPr="00000000">
        <w:rPr>
          <w:rtl w:val="0"/>
        </w:rPr>
        <w:t xml:space="preserve">- **Evidence-Based Approach:** Showcase scientific rigor and safety protocols.</w:t>
      </w:r>
    </w:p>
    <w:p w:rsidR="00000000" w:rsidDel="00000000" w:rsidP="00000000" w:rsidRDefault="00000000" w:rsidRPr="00000000" w14:paraId="00000094">
      <w:pPr>
        <w:rPr/>
      </w:pPr>
      <w:r w:rsidDel="00000000" w:rsidR="00000000" w:rsidRPr="00000000">
        <w:rPr>
          <w:rtl w:val="0"/>
        </w:rPr>
        <w:t xml:space="preserve">- **Growth Potential:** Present a clear path to profitability and scalability.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**VIII. Conclusion**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**"theFreq"** is a transformative concept with strong scientific backing and market potential. By integrating cutting-edge technology and personalized experiences, it aims to redefine wellness and entertainment.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**IX. References**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Study 1: "Effects of Binaural Beats on Brainwave Activity" (Journal of Neuroscience, 2022).</w:t>
      </w:r>
    </w:p>
    <w:p w:rsidR="00000000" w:rsidDel="00000000" w:rsidP="00000000" w:rsidRDefault="00000000" w:rsidRPr="00000000" w14:paraId="000000A1">
      <w:pPr>
        <w:rPr/>
      </w:pPr>
      <w:r w:rsidDel="00000000" w:rsidR="00000000" w:rsidRPr="00000000">
        <w:rPr>
          <w:rtl w:val="0"/>
        </w:rPr>
        <w:t xml:space="preserve">- Study 2: "Alpha Frequencies and Stress Reduction" (Psychological Science, 2018).</w:t>
      </w:r>
    </w:p>
    <w:p w:rsidR="00000000" w:rsidDel="00000000" w:rsidP="00000000" w:rsidRDefault="00000000" w:rsidRPr="00000000" w14:paraId="000000A2">
      <w:pPr>
        <w:rPr/>
      </w:pPr>
      <w:r w:rsidDel="00000000" w:rsidR="00000000" w:rsidRPr="00000000">
        <w:rPr>
          <w:rtl w:val="0"/>
        </w:rPr>
        <w:t xml:space="preserve">- Study 3: "Beta Frequencies and Cognitive Performance" (Cognitive Neuroscience Society, 2021).</w:t>
      </w:r>
    </w:p>
    <w:p w:rsidR="00000000" w:rsidDel="00000000" w:rsidP="00000000" w:rsidRDefault="00000000" w:rsidRPr="00000000" w14:paraId="000000A3">
      <w:pPr>
        <w:rPr/>
      </w:pPr>
      <w:r w:rsidDel="00000000" w:rsidR="00000000" w:rsidRPr="00000000">
        <w:rPr>
          <w:rtl w:val="0"/>
        </w:rPr>
        <w:t xml:space="preserve">- Study 4: "Gamma Waves in Meditation" (NeuroImage, 2019).</w:t>
      </w:r>
    </w:p>
    <w:p w:rsidR="00000000" w:rsidDel="00000000" w:rsidP="00000000" w:rsidRDefault="00000000" w:rsidRPr="00000000" w14:paraId="000000A4">
      <w:pPr>
        <w:rPr/>
      </w:pPr>
      <w:r w:rsidDel="00000000" w:rsidR="00000000" w:rsidRPr="00000000">
        <w:rPr>
          <w:rtl w:val="0"/>
        </w:rPr>
        <w:t xml:space="preserve">- Study 5: "Blue Light and Circadian Rhythms" (Sleep Medicine, 2020).</w:t>
      </w:r>
    </w:p>
    <w:p w:rsidR="00000000" w:rsidDel="00000000" w:rsidP="00000000" w:rsidRDefault="00000000" w:rsidRPr="00000000" w14:paraId="000000A5">
      <w:pPr>
        <w:rPr/>
      </w:pPr>
      <w:r w:rsidDel="00000000" w:rsidR="00000000" w:rsidRPr="00000000">
        <w:rPr>
          <w:rtl w:val="0"/>
        </w:rPr>
        <w:t xml:space="preserve">- Study 6: "Red Light Therapy" (Journal of Photomedicine, 2021).</w:t>
      </w:r>
    </w:p>
    <w:p w:rsidR="00000000" w:rsidDel="00000000" w:rsidP="00000000" w:rsidRDefault="00000000" w:rsidRPr="00000000" w14:paraId="000000A6">
      <w:pPr>
        <w:rPr/>
      </w:pPr>
      <w:r w:rsidDel="00000000" w:rsidR="00000000" w:rsidRPr="00000000">
        <w:rPr>
          <w:rtl w:val="0"/>
        </w:rPr>
        <w:t xml:space="preserve">- Study 7: "Vibration Therapy for Pain" (Journal of Pain Management, 2020).</w:t>
      </w:r>
    </w:p>
    <w:p w:rsidR="00000000" w:rsidDel="00000000" w:rsidP="00000000" w:rsidRDefault="00000000" w:rsidRPr="00000000" w14:paraId="000000A7">
      <w:pPr>
        <w:rPr/>
      </w:pPr>
      <w:r w:rsidDel="00000000" w:rsidR="00000000" w:rsidRPr="00000000">
        <w:rPr>
          <w:rtl w:val="0"/>
        </w:rPr>
        <w:t xml:space="preserve">- Study 8: "Vibration and Muscle Relaxation" (American Journal of Physical Therapy, 2021).</w:t>
      </w:r>
    </w:p>
    <w:p w:rsidR="00000000" w:rsidDel="00000000" w:rsidP="00000000" w:rsidRDefault="00000000" w:rsidRPr="00000000" w14:paraId="000000A8">
      <w:pPr>
        <w:rPr/>
      </w:pPr>
      <w:r w:rsidDel="00000000" w:rsidR="00000000" w:rsidRPr="00000000">
        <w:rPr>
          <w:rtl w:val="0"/>
        </w:rPr>
        <w:t xml:space="preserve">- Report 1: "Global Wellness Market" (Global Wellness Institute, 2023).</w:t>
      </w:r>
    </w:p>
    <w:p w:rsidR="00000000" w:rsidDel="00000000" w:rsidP="00000000" w:rsidRDefault="00000000" w:rsidRPr="00000000" w14:paraId="000000A9">
      <w:pPr>
        <w:rPr/>
      </w:pPr>
      <w:r w:rsidDel="00000000" w:rsidR="00000000" w:rsidRPr="00000000">
        <w:rPr>
          <w:rtl w:val="0"/>
        </w:rPr>
        <w:t xml:space="preserve">- Report 2: "Millennial Entertainment Preferences" (PwC, 2023).</w:t>
      </w:r>
    </w:p>
    <w:p w:rsidR="00000000" w:rsidDel="00000000" w:rsidP="00000000" w:rsidRDefault="00000000" w:rsidRPr="00000000" w14:paraId="000000AA">
      <w:pPr>
        <w:rPr/>
      </w:pPr>
      <w:r w:rsidDel="00000000" w:rsidR="00000000" w:rsidRPr="00000000">
        <w:rPr>
          <w:rtl w:val="0"/>
        </w:rPr>
        <w:t xml:space="preserve">- Report 3: "Biohacking Trends" (MarketResearchFuture, 2023).</w:t>
      </w:r>
    </w:p>
    <w:p w:rsidR="00000000" w:rsidDel="00000000" w:rsidP="00000000" w:rsidRDefault="00000000" w:rsidRPr="00000000" w14:paraId="000000AB">
      <w:pPr>
        <w:rPr/>
      </w:pPr>
      <w:r w:rsidDel="00000000" w:rsidR="00000000" w:rsidRPr="00000000">
        <w:rPr>
          <w:rtl w:val="0"/>
        </w:rPr>
        <w:t xml:space="preserve">- Report 4: "Creative Professionals and Technology" (Forbes, 2023).</w:t>
      </w:r>
    </w:p>
    <w:p w:rsidR="00000000" w:rsidDel="00000000" w:rsidP="00000000" w:rsidRDefault="00000000" w:rsidRPr="00000000" w14:paraId="000000AC">
      <w:pPr>
        <w:rPr/>
      </w:pPr>
      <w:r w:rsidDel="00000000" w:rsidR="00000000" w:rsidRPr="00000000">
        <w:rPr>
          <w:rtl w:val="0"/>
        </w:rPr>
        <w:t xml:space="preserve">- Report 5: "Spiritual Practices" (Gallup, 2023).</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This document provides comprehensive evidence supporting the viability and potential of "theFreq." It demonstrates scientific rigor, market understanding, and financial foresight, essential for attracting investors and building trust in the venture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