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7717" w14:textId="77777777" w:rsidR="00C85353" w:rsidRDefault="00C85353" w:rsidP="00C85353">
      <w:pPr>
        <w:rPr>
          <w:rStyle w:val="Hyperlink"/>
        </w:rPr>
      </w:pPr>
      <w:r>
        <w:fldChar w:fldCharType="begin"/>
      </w:r>
      <w:r>
        <w:instrText xml:space="preserve"> HYPERLINK "https://www.maa.org/press/periodicals/loci/joma/the-sir-model-for-spread-of-disease-the-differential-equation-model" </w:instrText>
      </w:r>
      <w:r>
        <w:fldChar w:fldCharType="separate"/>
      </w:r>
      <w:r>
        <w:rPr>
          <w:rStyle w:val="Hyperlink"/>
        </w:rPr>
        <w:t>https://www.maa.org/press/periodicals/loci/joma/the-sir-model-for-spread-of-disease-the-differential-equation-model</w:t>
      </w:r>
      <w:r>
        <w:rPr>
          <w:rStyle w:val="Hyperlink"/>
        </w:rPr>
        <w:fldChar w:fldCharType="end"/>
      </w:r>
    </w:p>
    <w:p w14:paraId="35A4677F" w14:textId="77777777" w:rsidR="00C85353" w:rsidRDefault="00C85353" w:rsidP="009A2817">
      <w:pPr>
        <w:pStyle w:val="Heading1"/>
      </w:pPr>
    </w:p>
    <w:p w14:paraId="0DDAC041" w14:textId="2BECC73E" w:rsidR="002D4C7A" w:rsidRPr="003E787B" w:rsidRDefault="00CC3AA4" w:rsidP="009A2817">
      <w:pPr>
        <w:pStyle w:val="Heading1"/>
      </w:pPr>
      <w:r w:rsidRPr="003E787B">
        <w:t>Modeling the pandemic</w:t>
      </w:r>
    </w:p>
    <w:p w14:paraId="1C0E44F3" w14:textId="77777777" w:rsidR="00D46F1D" w:rsidRDefault="00D46F1D" w:rsidP="00CC3A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r>
        <w:rPr>
          <w:rFonts w:ascii="Times New Roman" w:hAnsi="Times New Roman" w:cs="Times New Roman"/>
        </w:rPr>
        <w:tab/>
        <w:t>total population</w:t>
      </w:r>
    </w:p>
    <w:p w14:paraId="6A77CEC1" w14:textId="77777777" w:rsidR="00CC3AA4" w:rsidRPr="003E787B" w:rsidRDefault="00CC3AA4" w:rsidP="00CC3AA4">
      <w:pPr>
        <w:spacing w:after="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S = </w:t>
      </w:r>
      <w:r w:rsidRPr="003E787B">
        <w:rPr>
          <w:rFonts w:ascii="Times New Roman" w:hAnsi="Times New Roman" w:cs="Times New Roman"/>
        </w:rPr>
        <w:tab/>
        <w:t xml:space="preserve">number of susceptible individuals </w:t>
      </w:r>
    </w:p>
    <w:p w14:paraId="1143AFF6" w14:textId="77777777" w:rsidR="00CC3AA4" w:rsidRPr="003E787B" w:rsidRDefault="00CC3AA4" w:rsidP="00CC3AA4">
      <w:pPr>
        <w:spacing w:after="0"/>
        <w:ind w:firstLine="72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(currently healthy, not immune)</w:t>
      </w:r>
    </w:p>
    <w:p w14:paraId="6CC22EC8" w14:textId="77777777" w:rsidR="00CC3AA4" w:rsidRPr="003E787B" w:rsidRDefault="00CC3AA4" w:rsidP="00CC3AA4">
      <w:pPr>
        <w:spacing w:after="0"/>
        <w:ind w:firstLine="720"/>
        <w:rPr>
          <w:rFonts w:ascii="Times New Roman" w:hAnsi="Times New Roman" w:cs="Times New Roman"/>
        </w:rPr>
      </w:pPr>
    </w:p>
    <w:p w14:paraId="70899442" w14:textId="77777777" w:rsidR="00CC3AA4" w:rsidRPr="003E787B" w:rsidRDefault="00CC3AA4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I = </w:t>
      </w:r>
      <w:r w:rsidRPr="003E787B">
        <w:rPr>
          <w:rFonts w:ascii="Times New Roman" w:hAnsi="Times New Roman" w:cs="Times New Roman"/>
        </w:rPr>
        <w:tab/>
        <w:t>number of infected individuals</w:t>
      </w:r>
    </w:p>
    <w:p w14:paraId="69098D81" w14:textId="77777777" w:rsidR="00CC3AA4" w:rsidRPr="003E787B" w:rsidRDefault="00CC3AA4" w:rsidP="00CC3AA4">
      <w:pPr>
        <w:spacing w:after="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R = </w:t>
      </w:r>
      <w:r w:rsidRPr="003E787B">
        <w:rPr>
          <w:rFonts w:ascii="Times New Roman" w:hAnsi="Times New Roman" w:cs="Times New Roman"/>
        </w:rPr>
        <w:tab/>
        <w:t xml:space="preserve">number of recovered individuals </w:t>
      </w:r>
    </w:p>
    <w:p w14:paraId="2E866C80" w14:textId="77777777" w:rsidR="00CC3AA4" w:rsidRPr="003E787B" w:rsidRDefault="00CC3AA4" w:rsidP="00CC3AA4">
      <w:pPr>
        <w:spacing w:after="0"/>
        <w:ind w:firstLine="72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(immune, not get sick anymore and will not infect other individuals)</w:t>
      </w:r>
    </w:p>
    <w:p w14:paraId="75FD2DC8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0CD25635" w14:textId="77777777" w:rsidR="00CC3AA4" w:rsidRPr="003E787B" w:rsidRDefault="00CC3AA4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S’ = </w:t>
      </w:r>
      <w:proofErr w:type="spellStart"/>
      <w:r w:rsidRPr="003E787B">
        <w:rPr>
          <w:rFonts w:ascii="Times New Roman" w:hAnsi="Times New Roman" w:cs="Times New Roman"/>
        </w:rPr>
        <w:t>dS</w:t>
      </w:r>
      <w:proofErr w:type="spellEnd"/>
      <w:r w:rsidRPr="003E787B">
        <w:rPr>
          <w:rFonts w:ascii="Times New Roman" w:hAnsi="Times New Roman" w:cs="Times New Roman"/>
        </w:rPr>
        <w:t xml:space="preserve">/dt = </w:t>
      </w:r>
      <w:r w:rsidRPr="003E787B">
        <w:rPr>
          <w:rFonts w:ascii="Times New Roman" w:hAnsi="Times New Roman" w:cs="Times New Roman"/>
        </w:rPr>
        <w:tab/>
        <w:t>rate of change of S</w:t>
      </w:r>
      <w:r w:rsidR="002A3E84" w:rsidRPr="003E787B">
        <w:rPr>
          <w:rFonts w:ascii="Times New Roman" w:hAnsi="Times New Roman" w:cs="Times New Roman"/>
        </w:rPr>
        <w:t xml:space="preserve"> </w:t>
      </w:r>
      <w:r w:rsidR="006E0C50">
        <w:rPr>
          <w:rFonts w:ascii="Times New Roman" w:hAnsi="Times New Roman" w:cs="Times New Roman"/>
        </w:rPr>
        <w:t>with respect of time (</w:t>
      </w:r>
      <w:r w:rsidR="002A3E84" w:rsidRPr="003E787B">
        <w:rPr>
          <w:rFonts w:ascii="Times New Roman" w:hAnsi="Times New Roman" w:cs="Times New Roman"/>
        </w:rPr>
        <w:t>per day</w:t>
      </w:r>
      <w:r w:rsidR="006E0C50">
        <w:rPr>
          <w:rFonts w:ascii="Times New Roman" w:hAnsi="Times New Roman" w:cs="Times New Roman"/>
        </w:rPr>
        <w:t>)</w:t>
      </w:r>
    </w:p>
    <w:p w14:paraId="7C41EF2A" w14:textId="77777777" w:rsidR="00CC3AA4" w:rsidRPr="003E787B" w:rsidRDefault="00CC3AA4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I’ = </w:t>
      </w:r>
      <w:proofErr w:type="spellStart"/>
      <w:r w:rsidRPr="003E787B">
        <w:rPr>
          <w:rFonts w:ascii="Times New Roman" w:hAnsi="Times New Roman" w:cs="Times New Roman"/>
        </w:rPr>
        <w:t>dI</w:t>
      </w:r>
      <w:proofErr w:type="spellEnd"/>
      <w:r w:rsidRPr="003E787B">
        <w:rPr>
          <w:rFonts w:ascii="Times New Roman" w:hAnsi="Times New Roman" w:cs="Times New Roman"/>
        </w:rPr>
        <w:t xml:space="preserve">/dt = </w:t>
      </w:r>
      <w:r w:rsidRPr="003E787B">
        <w:rPr>
          <w:rFonts w:ascii="Times New Roman" w:hAnsi="Times New Roman" w:cs="Times New Roman"/>
        </w:rPr>
        <w:tab/>
        <w:t>rate of change of I</w:t>
      </w:r>
      <w:r w:rsidR="002A3E84" w:rsidRPr="003E787B">
        <w:rPr>
          <w:rFonts w:ascii="Times New Roman" w:hAnsi="Times New Roman" w:cs="Times New Roman"/>
        </w:rPr>
        <w:t xml:space="preserve"> per day</w:t>
      </w:r>
    </w:p>
    <w:p w14:paraId="08811C24" w14:textId="77777777" w:rsidR="002A3E84" w:rsidRPr="003E787B" w:rsidRDefault="00CC3AA4" w:rsidP="002A3E8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R’ = </w:t>
      </w:r>
      <w:proofErr w:type="spellStart"/>
      <w:r w:rsidRPr="003E787B">
        <w:rPr>
          <w:rFonts w:ascii="Times New Roman" w:hAnsi="Times New Roman" w:cs="Times New Roman"/>
        </w:rPr>
        <w:t>dR</w:t>
      </w:r>
      <w:proofErr w:type="spellEnd"/>
      <w:r w:rsidRPr="003E787B">
        <w:rPr>
          <w:rFonts w:ascii="Times New Roman" w:hAnsi="Times New Roman" w:cs="Times New Roman"/>
        </w:rPr>
        <w:t xml:space="preserve">/dt = </w:t>
      </w:r>
      <w:r w:rsidRPr="003E787B">
        <w:rPr>
          <w:rFonts w:ascii="Times New Roman" w:hAnsi="Times New Roman" w:cs="Times New Roman"/>
        </w:rPr>
        <w:tab/>
        <w:t>rate of change of R</w:t>
      </w:r>
      <w:r w:rsidR="002A3E84" w:rsidRPr="003E787B">
        <w:rPr>
          <w:rFonts w:ascii="Times New Roman" w:hAnsi="Times New Roman" w:cs="Times New Roman"/>
        </w:rPr>
        <w:t xml:space="preserve"> per day</w:t>
      </w:r>
    </w:p>
    <w:p w14:paraId="5C214A8C" w14:textId="77777777" w:rsidR="00202442" w:rsidRPr="003E787B" w:rsidRDefault="00202442" w:rsidP="002A3E8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** time t = day</w:t>
      </w:r>
    </w:p>
    <w:p w14:paraId="0435C2EA" w14:textId="77777777" w:rsidR="00CC3AA4" w:rsidRPr="003E787B" w:rsidRDefault="00202442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  <w:noProof/>
        </w:rPr>
        <w:drawing>
          <wp:inline distT="0" distB="0" distL="0" distR="0" wp14:anchorId="5E28E355" wp14:editId="61A62BFD">
            <wp:extent cx="4145280" cy="830580"/>
            <wp:effectExtent l="1905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D834D9F" w14:textId="77777777" w:rsidR="006550D5" w:rsidRDefault="006550D5" w:rsidP="00CC3AA4">
      <w:pPr>
        <w:rPr>
          <w:rFonts w:ascii="Times New Roman" w:hAnsi="Times New Roman" w:cs="Times New Roman"/>
        </w:rPr>
      </w:pPr>
    </w:p>
    <w:p w14:paraId="51459298" w14:textId="77777777" w:rsidR="006550D5" w:rsidRPr="006550D5" w:rsidRDefault="006550D5" w:rsidP="00CC3AA4">
      <w:pPr>
        <w:rPr>
          <w:rFonts w:ascii="Times New Roman" w:hAnsi="Times New Roman" w:cs="Times New Roman"/>
          <w:b/>
          <w:bCs/>
          <w:u w:val="single"/>
        </w:rPr>
      </w:pPr>
      <w:r w:rsidRPr="006550D5">
        <w:rPr>
          <w:rFonts w:ascii="Times New Roman" w:hAnsi="Times New Roman" w:cs="Times New Roman"/>
          <w:b/>
          <w:bCs/>
          <w:u w:val="single"/>
        </w:rPr>
        <w:t>1. Rate of individuals recover:</w:t>
      </w:r>
    </w:p>
    <w:p w14:paraId="7515B625" w14:textId="77777777" w:rsidR="00202442" w:rsidRDefault="009A2817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Every</w:t>
      </w:r>
      <w:r w:rsidR="006550D5">
        <w:rPr>
          <w:rFonts w:ascii="Times New Roman" w:hAnsi="Times New Roman" w:cs="Times New Roman"/>
        </w:rPr>
        <w:t xml:space="preserve"> </w:t>
      </w:r>
      <w:r w:rsidRPr="003E787B">
        <w:rPr>
          <w:rFonts w:ascii="Times New Roman" w:hAnsi="Times New Roman" w:cs="Times New Roman"/>
        </w:rPr>
        <w:t>day, a fraction “</w:t>
      </w:r>
      <w:r w:rsidR="00D46F1D" w:rsidRPr="00D46F1D">
        <w:rPr>
          <w:rFonts w:ascii="Times New Roman" w:hAnsi="Times New Roman" w:cs="Times New Roman"/>
          <w:b/>
          <w:bCs/>
          <w:sz w:val="28"/>
          <w:szCs w:val="28"/>
        </w:rPr>
        <w:t>γ</w:t>
      </w:r>
      <w:r w:rsidRPr="003E787B">
        <w:rPr>
          <w:rFonts w:ascii="Times New Roman" w:hAnsi="Times New Roman" w:cs="Times New Roman"/>
        </w:rPr>
        <w:t xml:space="preserve">” of the sick individuals recover. </w:t>
      </w:r>
    </w:p>
    <w:p w14:paraId="5CF99CFB" w14:textId="77777777" w:rsidR="00D46F1D" w:rsidRPr="00D46F1D" w:rsidRDefault="00D46F1D" w:rsidP="00D46F1D">
      <w:pPr>
        <w:pStyle w:val="Heading2"/>
      </w:pPr>
      <w:r w:rsidRPr="00D46F1D">
        <w:t>R’ = γ</w:t>
      </w:r>
      <w:r>
        <w:t>*</w:t>
      </w:r>
      <w:r w:rsidRPr="00D46F1D">
        <w:t>I</w:t>
      </w:r>
    </w:p>
    <w:p w14:paraId="6F08269E" w14:textId="77777777" w:rsidR="003E787B" w:rsidRPr="003E787B" w:rsidRDefault="00D46F1D" w:rsidP="00CC3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3E787B" w:rsidRPr="003E787B">
        <w:rPr>
          <w:rFonts w:ascii="Times New Roman" w:hAnsi="Times New Roman" w:cs="Times New Roman"/>
        </w:rPr>
        <w:t xml:space="preserve">It may </w:t>
      </w:r>
      <w:r w:rsidR="003E787B" w:rsidRPr="003E787B">
        <w:rPr>
          <w:rFonts w:ascii="Times New Roman" w:hAnsi="Times New Roman" w:cs="Times New Roman"/>
          <w:color w:val="FF0000"/>
        </w:rPr>
        <w:t xml:space="preserve">take 2 weeks = 14 days </w:t>
      </w:r>
      <w:r w:rsidR="003E787B" w:rsidRPr="003E787B">
        <w:rPr>
          <w:rFonts w:ascii="Times New Roman" w:hAnsi="Times New Roman" w:cs="Times New Roman"/>
        </w:rPr>
        <w:t xml:space="preserve">for your body to get over the illness. That’s the average recovery time for mild cases, according to the World Health Organization] source: </w:t>
      </w:r>
      <w:hyperlink r:id="rId11" w:anchor="2" w:history="1">
        <w:r w:rsidR="003E787B" w:rsidRPr="003E787B">
          <w:rPr>
            <w:rStyle w:val="Hyperlink"/>
            <w:rFonts w:ascii="Times New Roman" w:hAnsi="Times New Roman" w:cs="Times New Roman"/>
          </w:rPr>
          <w:t>https://www.webmd.com/lung/covid-recovery-overview#2</w:t>
        </w:r>
      </w:hyperlink>
    </w:p>
    <w:p w14:paraId="26BE68A5" w14:textId="771B345A" w:rsidR="003E787B" w:rsidRPr="003E787B" w:rsidRDefault="003E787B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For simplicity, we treat all of the infected individuals the same and use the 14 days as the recovery time, whether they get the disease today or 2 weeks ago. </w:t>
      </w:r>
    </w:p>
    <w:p w14:paraId="71C1557C" w14:textId="77777777" w:rsidR="003E787B" w:rsidRPr="00D46F1D" w:rsidRDefault="00D46F1D" w:rsidP="003E787B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sym w:font="Wingdings" w:char="F0F0"/>
      </w:r>
      <w:r w:rsidR="003E787B">
        <w:rPr>
          <w:rFonts w:ascii="Times New Roman" w:hAnsi="Times New Roman" w:cs="Times New Roman"/>
        </w:rPr>
        <w:t xml:space="preserve"> </w:t>
      </w:r>
      <w:r w:rsidRPr="00D46F1D">
        <w:rPr>
          <w:rFonts w:ascii="Times New Roman" w:hAnsi="Times New Roman" w:cs="Times New Roman"/>
          <w:b/>
          <w:bCs/>
          <w:sz w:val="28"/>
          <w:szCs w:val="28"/>
        </w:rPr>
        <w:t>γ (gamma)</w:t>
      </w:r>
      <w:r w:rsidR="003E787B" w:rsidRPr="00D46F1D">
        <w:rPr>
          <w:rFonts w:ascii="Times New Roman" w:hAnsi="Times New Roman" w:cs="Times New Roman"/>
          <w:b/>
          <w:bCs/>
          <w:sz w:val="28"/>
          <w:szCs w:val="28"/>
        </w:rPr>
        <w:t xml:space="preserve"> = 1/14</w:t>
      </w:r>
    </w:p>
    <w:p w14:paraId="20F96432" w14:textId="77777777" w:rsidR="00D46F1D" w:rsidRPr="00C952CA" w:rsidRDefault="006550D5" w:rsidP="003E787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C952CA">
        <w:rPr>
          <w:rFonts w:ascii="Times New Roman" w:hAnsi="Times New Roman" w:cs="Times New Roman"/>
          <w:b/>
          <w:bCs/>
          <w:u w:val="single"/>
        </w:rPr>
        <w:t xml:space="preserve">2. </w:t>
      </w:r>
      <w:r w:rsidR="00D46F1D" w:rsidRPr="00C952CA">
        <w:rPr>
          <w:rFonts w:ascii="Times New Roman" w:hAnsi="Times New Roman" w:cs="Times New Roman"/>
          <w:b/>
          <w:bCs/>
          <w:u w:val="single"/>
        </w:rPr>
        <w:t>Rate of individuals</w:t>
      </w:r>
      <w:r w:rsidR="005678B2">
        <w:rPr>
          <w:rFonts w:ascii="Times New Roman" w:hAnsi="Times New Roman" w:cs="Times New Roman"/>
          <w:b/>
          <w:bCs/>
          <w:u w:val="single"/>
        </w:rPr>
        <w:t xml:space="preserve"> going from susceptible to</w:t>
      </w:r>
      <w:r w:rsidR="00D46F1D" w:rsidRPr="00C952CA">
        <w:rPr>
          <w:rFonts w:ascii="Times New Roman" w:hAnsi="Times New Roman" w:cs="Times New Roman"/>
          <w:b/>
          <w:bCs/>
          <w:u w:val="single"/>
        </w:rPr>
        <w:t xml:space="preserve"> infected:</w:t>
      </w:r>
    </w:p>
    <w:p w14:paraId="1A85863E" w14:textId="77777777" w:rsidR="00D46F1D" w:rsidRPr="00D46F1D" w:rsidRDefault="00D46F1D" w:rsidP="00D46F1D">
      <w:pPr>
        <w:pStyle w:val="Heading3"/>
      </w:pPr>
      <w:r w:rsidRPr="00D46F1D">
        <w:t xml:space="preserve">S’ = </w:t>
      </w:r>
      <w:r w:rsidR="005678B2">
        <w:t>–</w:t>
      </w:r>
      <w:r>
        <w:t xml:space="preserve"> </w:t>
      </w:r>
      <w:r w:rsidR="005678B2" w:rsidRPr="005678B2">
        <w:t>β</w:t>
      </w:r>
      <w:r>
        <w:t>*</w:t>
      </w:r>
      <w:r w:rsidRPr="00D46F1D">
        <w:t>S</w:t>
      </w:r>
      <w:r>
        <w:t>*</w:t>
      </w:r>
      <w:r w:rsidR="005678B2">
        <w:t>I</w:t>
      </w:r>
      <w:r w:rsidR="00494D74">
        <w:t>/N</w:t>
      </w:r>
    </w:p>
    <w:p w14:paraId="0F7BB538" w14:textId="77777777" w:rsidR="00D46F1D" w:rsidRDefault="00D46F1D" w:rsidP="00D46F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F0"/>
      </w:r>
      <w:r>
        <w:rPr>
          <w:rFonts w:ascii="Times New Roman" w:hAnsi="Times New Roman" w:cs="Times New Roman"/>
        </w:rPr>
        <w:t xml:space="preserve"> S’ proportional to the number of individuals who can get sick (S)</w:t>
      </w:r>
    </w:p>
    <w:p w14:paraId="17E3DDC4" w14:textId="77777777" w:rsidR="00D46F1D" w:rsidRDefault="00D46F1D" w:rsidP="00D46F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F0"/>
      </w:r>
      <w:r>
        <w:rPr>
          <w:rFonts w:ascii="Times New Roman" w:hAnsi="Times New Roman" w:cs="Times New Roman"/>
        </w:rPr>
        <w:t xml:space="preserve"> S’ proportional to the number of infected (I)</w:t>
      </w:r>
    </w:p>
    <w:p w14:paraId="1BBF796E" w14:textId="77777777" w:rsidR="00A43F8E" w:rsidRDefault="00C952CA" w:rsidP="00A43F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5678B2" w:rsidRPr="005678B2">
        <w:rPr>
          <w:rFonts w:ascii="Times New Roman" w:hAnsi="Times New Roman" w:cs="Times New Roman"/>
          <w:b/>
          <w:bCs/>
        </w:rPr>
        <w:t>β</w:t>
      </w:r>
      <w:r w:rsidR="005678B2">
        <w:rPr>
          <w:rFonts w:ascii="Times New Roman" w:hAnsi="Times New Roman" w:cs="Times New Roman"/>
          <w:b/>
          <w:bCs/>
        </w:rPr>
        <w:t xml:space="preserve"> (</w:t>
      </w:r>
      <w:r w:rsidR="001720D1">
        <w:rPr>
          <w:rFonts w:ascii="Times New Roman" w:hAnsi="Times New Roman" w:cs="Times New Roman"/>
          <w:b/>
          <w:bCs/>
        </w:rPr>
        <w:t>unit: 1/day)</w:t>
      </w:r>
      <w:r w:rsidRPr="00C952CA">
        <w:rPr>
          <w:rFonts w:ascii="Times New Roman" w:hAnsi="Times New Roman" w:cs="Times New Roman"/>
          <w:b/>
          <w:bCs/>
        </w:rPr>
        <w:t xml:space="preserve">: </w:t>
      </w:r>
      <w:r w:rsidR="005678B2">
        <w:rPr>
          <w:rFonts w:ascii="Times New Roman" w:hAnsi="Times New Roman" w:cs="Times New Roman"/>
          <w:b/>
          <w:bCs/>
        </w:rPr>
        <w:tab/>
      </w:r>
      <w:r w:rsidRPr="00C952CA">
        <w:rPr>
          <w:rFonts w:ascii="Times New Roman" w:hAnsi="Times New Roman" w:cs="Times New Roman"/>
          <w:b/>
          <w:bCs/>
        </w:rPr>
        <w:t>the transmission coefficient</w:t>
      </w:r>
      <w:r w:rsidR="000860EF">
        <w:rPr>
          <w:rFonts w:ascii="Times New Roman" w:hAnsi="Times New Roman" w:cs="Times New Roman"/>
          <w:b/>
          <w:bCs/>
        </w:rPr>
        <w:t xml:space="preserve"> (a constant) </w:t>
      </w:r>
    </w:p>
    <w:p w14:paraId="1BA2208B" w14:textId="77777777" w:rsidR="00A43F8E" w:rsidRDefault="00BE218F" w:rsidP="00A43F8E">
      <w:pPr>
        <w:rPr>
          <w:rFonts w:ascii="Times New Roman" w:hAnsi="Times New Roman" w:cs="Times New Roman"/>
          <w:b/>
          <w:bCs/>
        </w:rPr>
      </w:pPr>
      <w:r w:rsidRPr="00A43F8E">
        <w:rPr>
          <w:rFonts w:ascii="Times New Roman" w:hAnsi="Times New Roman" w:cs="Times New Roman"/>
          <w:b/>
          <w:bCs/>
          <w:highlight w:val="green"/>
        </w:rPr>
        <w:lastRenderedPageBreak/>
        <w:t>Ro:</w:t>
      </w:r>
      <w:r>
        <w:rPr>
          <w:rFonts w:ascii="Times New Roman" w:hAnsi="Times New Roman" w:cs="Times New Roman"/>
          <w:b/>
          <w:bCs/>
        </w:rPr>
        <w:t xml:space="preserve"> </w:t>
      </w:r>
      <w:r w:rsidR="00860F0A" w:rsidRPr="00860F0A">
        <w:rPr>
          <w:rFonts w:ascii="Times New Roman" w:hAnsi="Times New Roman" w:cs="Times New Roman"/>
          <w:b/>
          <w:bCs/>
        </w:rPr>
        <w:t xml:space="preserve">the number of secondary infections generated from one infected individual – is understood to be between </w:t>
      </w:r>
      <w:r w:rsidR="00860F0A" w:rsidRPr="00E2525F">
        <w:rPr>
          <w:rFonts w:ascii="Times New Roman" w:hAnsi="Times New Roman" w:cs="Times New Roman"/>
          <w:b/>
          <w:bCs/>
          <w:highlight w:val="yellow"/>
        </w:rPr>
        <w:t>2 and 2.5</w:t>
      </w:r>
      <w:r w:rsidR="001720D1">
        <w:rPr>
          <w:rFonts w:ascii="Times New Roman" w:hAnsi="Times New Roman" w:cs="Times New Roman"/>
          <w:b/>
          <w:bCs/>
        </w:rPr>
        <w:t xml:space="preserve"> (</w:t>
      </w:r>
      <w:r w:rsidR="001720D1" w:rsidRPr="001720D1">
        <w:rPr>
          <w:rFonts w:ascii="Times New Roman" w:hAnsi="Times New Roman" w:cs="Times New Roman"/>
          <w:b/>
          <w:bCs/>
          <w:highlight w:val="yellow"/>
        </w:rPr>
        <w:t>we use 2.25</w:t>
      </w:r>
      <w:r w:rsidR="001720D1">
        <w:rPr>
          <w:rFonts w:ascii="Times New Roman" w:hAnsi="Times New Roman" w:cs="Times New Roman"/>
          <w:b/>
          <w:bCs/>
        </w:rPr>
        <w:t>)</w:t>
      </w:r>
      <w:r w:rsidR="00860F0A" w:rsidRPr="00860F0A">
        <w:rPr>
          <w:rFonts w:ascii="Times New Roman" w:hAnsi="Times New Roman" w:cs="Times New Roman"/>
          <w:b/>
          <w:bCs/>
        </w:rPr>
        <w:t xml:space="preserve"> for COVID-19 virus</w:t>
      </w:r>
      <w:r w:rsidR="007D656E">
        <w:rPr>
          <w:rFonts w:ascii="Times New Roman" w:hAnsi="Times New Roman" w:cs="Times New Roman"/>
          <w:b/>
          <w:bCs/>
        </w:rPr>
        <w:t xml:space="preserve"> </w:t>
      </w:r>
    </w:p>
    <w:p w14:paraId="35C73516" w14:textId="77777777" w:rsidR="00860F0A" w:rsidRDefault="007D656E" w:rsidP="00A43F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[source: page 2 </w:t>
      </w:r>
      <w:hyperlink r:id="rId12" w:history="1">
        <w:r>
          <w:rPr>
            <w:rStyle w:val="Hyperlink"/>
          </w:rPr>
          <w:t>https://www.who.int/docs/default-source/coronaviruse/situation-reports/20200306-sitrep-46-covid-19.pdf?sfvrsn=96b04adf_4</w:t>
        </w:r>
      </w:hyperlink>
      <w:r>
        <w:t>]</w:t>
      </w:r>
    </w:p>
    <w:p w14:paraId="299F273F" w14:textId="77777777" w:rsidR="001720D1" w:rsidRPr="001720D1" w:rsidRDefault="001720D1" w:rsidP="00A43F8E">
      <w:pPr>
        <w:rPr>
          <w:rFonts w:ascii="Times New Roman" w:hAnsi="Times New Roman" w:cs="Times New Roman"/>
          <w:b/>
          <w:bCs/>
        </w:rPr>
      </w:pPr>
      <w:r w:rsidRPr="001720D1">
        <w:rPr>
          <w:rFonts w:ascii="Times New Roman" w:hAnsi="Times New Roman" w:cs="Times New Roman"/>
          <w:b/>
          <w:bCs/>
        </w:rPr>
        <w:t>if one infectious person can infect 2.25 persons and the average number of days that this person is infectious (before they are isolated or self-isolate) is 5 days, the transmission rate per day is</w:t>
      </w:r>
      <w:r>
        <w:rPr>
          <w:rFonts w:ascii="Times New Roman" w:hAnsi="Times New Roman" w:cs="Times New Roman"/>
          <w:b/>
          <w:bCs/>
        </w:rPr>
        <w:t xml:space="preserve"> [source: </w:t>
      </w:r>
      <w:hyperlink r:id="rId13" w:history="1">
        <w:r>
          <w:rPr>
            <w:rStyle w:val="Hyperlink"/>
          </w:rPr>
          <w:t>https://staff.math.su.se/hoehle/blog/2020/03/16/flatteningthecurve.html</w:t>
        </w:r>
      </w:hyperlink>
      <w:r>
        <w:t>]</w:t>
      </w:r>
    </w:p>
    <w:p w14:paraId="59B15EF2" w14:textId="77777777" w:rsidR="007D656E" w:rsidRDefault="007D656E" w:rsidP="00BE218F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sym w:font="Wingdings" w:char="F0F0"/>
      </w:r>
      <w:r>
        <w:rPr>
          <w:rFonts w:ascii="Times New Roman" w:hAnsi="Times New Roman" w:cs="Times New Roman"/>
        </w:rPr>
        <w:t xml:space="preserve"> </w:t>
      </w:r>
      <w:r w:rsidRPr="005678B2">
        <w:rPr>
          <w:rFonts w:ascii="Times New Roman" w:hAnsi="Times New Roman" w:cs="Times New Roman"/>
          <w:b/>
          <w:bCs/>
        </w:rPr>
        <w:t>β</w:t>
      </w:r>
      <w:r>
        <w:rPr>
          <w:rFonts w:ascii="Times New Roman" w:hAnsi="Times New Roman" w:cs="Times New Roman"/>
          <w:b/>
          <w:bCs/>
        </w:rPr>
        <w:t xml:space="preserve"> = 2</w:t>
      </w:r>
      <w:r w:rsidR="001720D1">
        <w:rPr>
          <w:rFonts w:ascii="Times New Roman" w:hAnsi="Times New Roman" w:cs="Times New Roman"/>
          <w:b/>
          <w:bCs/>
        </w:rPr>
        <w:t>.25</w:t>
      </w:r>
      <w:r>
        <w:rPr>
          <w:rFonts w:ascii="Times New Roman" w:hAnsi="Times New Roman" w:cs="Times New Roman"/>
          <w:b/>
          <w:bCs/>
        </w:rPr>
        <w:t xml:space="preserve"> </w:t>
      </w:r>
      <w:r w:rsidR="001720D1">
        <w:rPr>
          <w:rFonts w:ascii="Times New Roman" w:hAnsi="Times New Roman" w:cs="Times New Roman"/>
          <w:b/>
          <w:bCs/>
        </w:rPr>
        <w:t>* 1 / 5</w:t>
      </w:r>
    </w:p>
    <w:p w14:paraId="04945990" w14:textId="77777777" w:rsidR="005678B2" w:rsidRDefault="005678B2" w:rsidP="005678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4A3C8F27" w14:textId="77777777" w:rsidR="00C952CA" w:rsidRDefault="00C952CA" w:rsidP="00C95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C952CA">
        <w:rPr>
          <w:rFonts w:ascii="Times New Roman" w:hAnsi="Times New Roman" w:cs="Times New Roman"/>
        </w:rPr>
        <w:t>Negative sign is because the rate of individual infected will decrease the number of susceptible population</w:t>
      </w:r>
      <w:r w:rsidR="000860EF">
        <w:rPr>
          <w:rFonts w:ascii="Times New Roman" w:hAnsi="Times New Roman" w:cs="Times New Roman"/>
        </w:rPr>
        <w:t xml:space="preserve"> as time goes on.</w:t>
      </w:r>
    </w:p>
    <w:p w14:paraId="104C9A98" w14:textId="77777777" w:rsidR="005678B2" w:rsidRPr="000C6653" w:rsidRDefault="005678B2" w:rsidP="00C952CA">
      <w:pPr>
        <w:rPr>
          <w:rFonts w:ascii="Times New Roman" w:hAnsi="Times New Roman" w:cs="Times New Roman"/>
          <w:b/>
          <w:bCs/>
          <w:u w:val="single"/>
        </w:rPr>
      </w:pPr>
      <w:r w:rsidRPr="000C6653">
        <w:rPr>
          <w:rFonts w:ascii="Times New Roman" w:hAnsi="Times New Roman" w:cs="Times New Roman"/>
          <w:b/>
          <w:bCs/>
          <w:u w:val="single"/>
        </w:rPr>
        <w:t>3. Rate of infected changing:</w:t>
      </w:r>
    </w:p>
    <w:p w14:paraId="65D3815F" w14:textId="77777777" w:rsidR="005678B2" w:rsidRPr="00D46F1D" w:rsidRDefault="005678B2" w:rsidP="005678B2">
      <w:pPr>
        <w:pStyle w:val="Heading2"/>
      </w:pPr>
      <w:r>
        <w:t xml:space="preserve">I’ = </w:t>
      </w:r>
      <w:r w:rsidR="000C6653" w:rsidRPr="005678B2">
        <w:t>β</w:t>
      </w:r>
      <w:r w:rsidR="000C6653">
        <w:t xml:space="preserve"> </w:t>
      </w:r>
      <w:r>
        <w:t>*</w:t>
      </w:r>
      <w:r w:rsidRPr="00D46F1D">
        <w:t>S</w:t>
      </w:r>
      <w:r>
        <w:t>*I</w:t>
      </w:r>
      <w:r w:rsidR="00494D74">
        <w:t>/N</w:t>
      </w:r>
      <w:r>
        <w:t xml:space="preserve"> - </w:t>
      </w:r>
      <w:r w:rsidRPr="00D46F1D">
        <w:t>γ</w:t>
      </w:r>
      <w:r>
        <w:t>*</w:t>
      </w:r>
      <w:r w:rsidRPr="00D46F1D">
        <w:t>I</w:t>
      </w:r>
    </w:p>
    <w:p w14:paraId="7E1716A3" w14:textId="77777777" w:rsidR="005678B2" w:rsidRPr="000413E8" w:rsidRDefault="000C6653" w:rsidP="000C6653">
      <w:pPr>
        <w:ind w:firstLine="720"/>
        <w:rPr>
          <w:rFonts w:ascii="Times New Roman" w:hAnsi="Times New Roman" w:cs="Times New Roman"/>
          <w:b/>
          <w:bCs/>
        </w:rPr>
      </w:pPr>
      <w:r w:rsidRPr="000413E8">
        <w:rPr>
          <w:rFonts w:ascii="Times New Roman" w:hAnsi="Times New Roman" w:cs="Times New Roman"/>
          <w:b/>
          <w:bCs/>
        </w:rPr>
        <w:t>β*S*I</w:t>
      </w:r>
      <w:r w:rsidRPr="000413E8">
        <w:rPr>
          <w:rFonts w:ascii="Times New Roman" w:hAnsi="Times New Roman" w:cs="Times New Roman"/>
          <w:b/>
          <w:bCs/>
        </w:rPr>
        <w:tab/>
        <w:t xml:space="preserve">: </w:t>
      </w:r>
      <w:r w:rsidR="0060061A">
        <w:rPr>
          <w:rFonts w:ascii="Times New Roman" w:hAnsi="Times New Roman" w:cs="Times New Roman"/>
          <w:b/>
          <w:bCs/>
        </w:rPr>
        <w:t>the rate of infected</w:t>
      </w:r>
      <w:r w:rsidRPr="000413E8">
        <w:rPr>
          <w:rFonts w:ascii="Times New Roman" w:hAnsi="Times New Roman" w:cs="Times New Roman"/>
          <w:b/>
          <w:bCs/>
        </w:rPr>
        <w:t xml:space="preserve"> increases as the number of susceptible transit to infected.</w:t>
      </w:r>
    </w:p>
    <w:p w14:paraId="56CC7874" w14:textId="77777777" w:rsidR="000C6653" w:rsidRPr="000413E8" w:rsidRDefault="000C6653" w:rsidP="000C6653">
      <w:pPr>
        <w:ind w:firstLine="720"/>
        <w:rPr>
          <w:rFonts w:ascii="Times New Roman" w:hAnsi="Times New Roman" w:cs="Times New Roman"/>
          <w:b/>
          <w:bCs/>
        </w:rPr>
      </w:pPr>
      <w:r w:rsidRPr="000413E8">
        <w:rPr>
          <w:rFonts w:ascii="Times New Roman" w:hAnsi="Times New Roman" w:cs="Times New Roman"/>
          <w:b/>
          <w:bCs/>
        </w:rPr>
        <w:t>γ*I</w:t>
      </w:r>
      <w:r w:rsidRPr="000413E8">
        <w:rPr>
          <w:rFonts w:ascii="Times New Roman" w:hAnsi="Times New Roman" w:cs="Times New Roman"/>
          <w:b/>
          <w:bCs/>
        </w:rPr>
        <w:tab/>
        <w:t xml:space="preserve">: </w:t>
      </w:r>
      <w:r w:rsidR="0060061A">
        <w:rPr>
          <w:rFonts w:ascii="Times New Roman" w:hAnsi="Times New Roman" w:cs="Times New Roman"/>
          <w:b/>
          <w:bCs/>
        </w:rPr>
        <w:t>the rate of infected</w:t>
      </w:r>
      <w:r w:rsidRPr="000413E8">
        <w:rPr>
          <w:rFonts w:ascii="Times New Roman" w:hAnsi="Times New Roman" w:cs="Times New Roman"/>
          <w:b/>
          <w:bCs/>
        </w:rPr>
        <w:t xml:space="preserve"> decreases</w:t>
      </w:r>
      <w:r w:rsidR="00193EE7" w:rsidRPr="000413E8">
        <w:rPr>
          <w:rFonts w:ascii="Times New Roman" w:hAnsi="Times New Roman" w:cs="Times New Roman"/>
          <w:b/>
          <w:bCs/>
        </w:rPr>
        <w:t xml:space="preserve"> as the </w:t>
      </w:r>
      <w:r w:rsidR="008B2FBE" w:rsidRPr="000413E8">
        <w:rPr>
          <w:rFonts w:ascii="Times New Roman" w:hAnsi="Times New Roman" w:cs="Times New Roman"/>
          <w:b/>
          <w:bCs/>
        </w:rPr>
        <w:t>infected recover</w:t>
      </w:r>
    </w:p>
    <w:p w14:paraId="7D35E31D" w14:textId="77777777" w:rsidR="000C6653" w:rsidRDefault="000C6653" w:rsidP="000413E8">
      <w:pPr>
        <w:rPr>
          <w:rFonts w:ascii="Times New Roman" w:hAnsi="Times New Roman" w:cs="Times New Roman"/>
        </w:rPr>
      </w:pPr>
    </w:p>
    <w:p w14:paraId="1756BBBC" w14:textId="77777777" w:rsidR="000413E8" w:rsidRDefault="000413E8" w:rsidP="000413E8">
      <w:pPr>
        <w:rPr>
          <w:rFonts w:ascii="Times New Roman" w:hAnsi="Times New Roman" w:cs="Times New Roman"/>
        </w:rPr>
      </w:pPr>
    </w:p>
    <w:p w14:paraId="756CD9DC" w14:textId="77777777" w:rsidR="000C6653" w:rsidRDefault="000C6653" w:rsidP="000C6653">
      <w:pPr>
        <w:ind w:firstLine="720"/>
        <w:rPr>
          <w:rFonts w:ascii="Times New Roman" w:hAnsi="Times New Roman" w:cs="Times New Roman"/>
        </w:rPr>
      </w:pPr>
    </w:p>
    <w:p w14:paraId="6BEEC075" w14:textId="77777777" w:rsidR="000C6653" w:rsidRDefault="000C6653" w:rsidP="00C952CA">
      <w:pPr>
        <w:rPr>
          <w:rFonts w:ascii="Times New Roman" w:hAnsi="Times New Roman" w:cs="Times New Roman"/>
        </w:rPr>
      </w:pPr>
    </w:p>
    <w:p w14:paraId="415A4C4E" w14:textId="77777777" w:rsidR="005678B2" w:rsidRDefault="005678B2" w:rsidP="00C952CA">
      <w:pPr>
        <w:rPr>
          <w:rFonts w:ascii="Times New Roman" w:hAnsi="Times New Roman" w:cs="Times New Roman"/>
        </w:rPr>
      </w:pPr>
    </w:p>
    <w:p w14:paraId="402E134B" w14:textId="77777777" w:rsidR="00C952CA" w:rsidRPr="00C952CA" w:rsidRDefault="00C952CA" w:rsidP="00C952CA">
      <w:pPr>
        <w:rPr>
          <w:rFonts w:ascii="Times New Roman" w:hAnsi="Times New Roman" w:cs="Times New Roman"/>
        </w:rPr>
      </w:pPr>
    </w:p>
    <w:p w14:paraId="42A6FE9C" w14:textId="77777777" w:rsidR="00C952CA" w:rsidRPr="00C952CA" w:rsidRDefault="00C952CA" w:rsidP="003E787B">
      <w:pPr>
        <w:rPr>
          <w:rFonts w:ascii="Times New Roman" w:hAnsi="Times New Roman" w:cs="Times New Roman"/>
        </w:rPr>
      </w:pPr>
    </w:p>
    <w:p w14:paraId="1B8282C3" w14:textId="77777777" w:rsidR="003E787B" w:rsidRPr="003E787B" w:rsidRDefault="006550D5" w:rsidP="003E7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8DF2F61" w14:textId="77777777" w:rsidR="009A2817" w:rsidRPr="003E787B" w:rsidRDefault="009A2817" w:rsidP="00CC3AA4">
      <w:pPr>
        <w:rPr>
          <w:rFonts w:ascii="Times New Roman" w:hAnsi="Times New Roman" w:cs="Times New Roman"/>
        </w:rPr>
      </w:pPr>
    </w:p>
    <w:p w14:paraId="25299373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470A7C51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78500B96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31D9635E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7BC5D9F2" w14:textId="77777777" w:rsidR="00CC3AA4" w:rsidRPr="003E787B" w:rsidRDefault="00CC3AA4" w:rsidP="00CC3AA4">
      <w:pPr>
        <w:ind w:firstLine="720"/>
        <w:rPr>
          <w:rFonts w:ascii="Times New Roman" w:hAnsi="Times New Roman" w:cs="Times New Roman"/>
        </w:rPr>
      </w:pPr>
    </w:p>
    <w:p w14:paraId="70472015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73A6B98A" w14:textId="77777777" w:rsidR="00CC3AA4" w:rsidRPr="003E787B" w:rsidRDefault="00CC3AA4">
      <w:pPr>
        <w:rPr>
          <w:rFonts w:ascii="Times New Roman" w:hAnsi="Times New Roman" w:cs="Times New Roman"/>
        </w:rPr>
      </w:pPr>
    </w:p>
    <w:sectPr w:rsidR="00CC3AA4" w:rsidRPr="003E787B" w:rsidSect="000860E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BC632" w14:textId="77777777" w:rsidR="00F65848" w:rsidRDefault="00F65848" w:rsidP="00C22694">
      <w:pPr>
        <w:spacing w:after="0" w:line="240" w:lineRule="auto"/>
      </w:pPr>
      <w:r>
        <w:separator/>
      </w:r>
    </w:p>
  </w:endnote>
  <w:endnote w:type="continuationSeparator" w:id="0">
    <w:p w14:paraId="4E52E576" w14:textId="77777777" w:rsidR="00F65848" w:rsidRDefault="00F65848" w:rsidP="00C2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CAE1D" w14:textId="77777777" w:rsidR="00F65848" w:rsidRDefault="00F65848" w:rsidP="00C22694">
      <w:pPr>
        <w:spacing w:after="0" w:line="240" w:lineRule="auto"/>
      </w:pPr>
      <w:r>
        <w:separator/>
      </w:r>
    </w:p>
  </w:footnote>
  <w:footnote w:type="continuationSeparator" w:id="0">
    <w:p w14:paraId="372D0F1D" w14:textId="77777777" w:rsidR="00F65848" w:rsidRDefault="00F65848" w:rsidP="00C22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55"/>
    <w:rsid w:val="000413E8"/>
    <w:rsid w:val="00062555"/>
    <w:rsid w:val="000860EF"/>
    <w:rsid w:val="000C6653"/>
    <w:rsid w:val="001720D1"/>
    <w:rsid w:val="00193EE7"/>
    <w:rsid w:val="00202442"/>
    <w:rsid w:val="002A3E84"/>
    <w:rsid w:val="002D4C7A"/>
    <w:rsid w:val="003714DE"/>
    <w:rsid w:val="003E787B"/>
    <w:rsid w:val="00494D74"/>
    <w:rsid w:val="005678B2"/>
    <w:rsid w:val="0060061A"/>
    <w:rsid w:val="006550D5"/>
    <w:rsid w:val="006E0C50"/>
    <w:rsid w:val="007D656E"/>
    <w:rsid w:val="00860F0A"/>
    <w:rsid w:val="008B2FBE"/>
    <w:rsid w:val="009A2817"/>
    <w:rsid w:val="009E6A4E"/>
    <w:rsid w:val="00A43F8E"/>
    <w:rsid w:val="00BE218F"/>
    <w:rsid w:val="00C22694"/>
    <w:rsid w:val="00C85353"/>
    <w:rsid w:val="00C952CA"/>
    <w:rsid w:val="00CC3AA4"/>
    <w:rsid w:val="00D46F1D"/>
    <w:rsid w:val="00E2525F"/>
    <w:rsid w:val="00F6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17D5"/>
  <w15:chartTrackingRefBased/>
  <w15:docId w15:val="{7BE57E09-8BCF-475C-BC57-D5729D6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17"/>
    <w:pPr>
      <w:keepNext/>
      <w:outlineLvl w:val="0"/>
    </w:pPr>
    <w:rPr>
      <w:rFonts w:ascii="Times New Roman" w:hAnsi="Times New Roman" w:cs="Times New Roman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1D"/>
    <w:pPr>
      <w:keepNext/>
      <w:ind w:left="2880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1D"/>
    <w:pPr>
      <w:keepNext/>
      <w:ind w:left="2160" w:firstLine="720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17"/>
    <w:rPr>
      <w:rFonts w:ascii="Times New Roman" w:hAnsi="Times New Roman" w:cs="Times New Roman"/>
      <w:u w:val="single"/>
    </w:rPr>
  </w:style>
  <w:style w:type="character" w:styleId="Hyperlink">
    <w:name w:val="Hyperlink"/>
    <w:basedOn w:val="DefaultParagraphFont"/>
    <w:uiPriority w:val="99"/>
    <w:unhideWhenUsed/>
    <w:rsid w:val="003E78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F1D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F1D"/>
    <w:rPr>
      <w:rFonts w:ascii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94"/>
  </w:style>
  <w:style w:type="paragraph" w:styleId="Footer">
    <w:name w:val="footer"/>
    <w:basedOn w:val="Normal"/>
    <w:link w:val="FooterChar"/>
    <w:uiPriority w:val="99"/>
    <w:unhideWhenUsed/>
    <w:rsid w:val="00C2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staff.math.su.se/hoehle/blog/2020/03/16/flatteningthecurve.html" TargetMode="Externa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who.int/docs/default-source/coronaviruse/situation-reports/20200306-sitrep-46-covid-19.pdf?sfvrsn=96b04adf_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www.webmd.com/lung/covid-recovery-overview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6918DE-8FE3-40B5-84BE-48CC18F5C04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C7CF939-1AE5-4B56-BC65-E7CE92CFFB59}">
      <dgm:prSet phldrT="[Text]"/>
      <dgm:spPr>
        <a:solidFill>
          <a:srgbClr val="FFFF0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Susceptible</a:t>
          </a:r>
        </a:p>
      </dgm:t>
    </dgm:pt>
    <dgm:pt modelId="{4DC83082-3CA6-4666-9565-10ECC2AE1AF7}" type="parTrans" cxnId="{4DE30C1D-DCD6-4916-B43C-3F0EC45BA2CF}">
      <dgm:prSet/>
      <dgm:spPr/>
      <dgm:t>
        <a:bodyPr/>
        <a:lstStyle/>
        <a:p>
          <a:endParaRPr lang="en-US"/>
        </a:p>
      </dgm:t>
    </dgm:pt>
    <dgm:pt modelId="{2BD06926-DD3A-4A42-92A7-FE7C7944E72F}" type="sibTrans" cxnId="{4DE30C1D-DCD6-4916-B43C-3F0EC45BA2CF}">
      <dgm:prSet/>
      <dgm:spPr/>
      <dgm:t>
        <a:bodyPr/>
        <a:lstStyle/>
        <a:p>
          <a:endParaRPr lang="en-US"/>
        </a:p>
      </dgm:t>
    </dgm:pt>
    <dgm:pt modelId="{CE151219-3833-414E-990C-2F6CFA128ECA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Infected</a:t>
          </a:r>
        </a:p>
      </dgm:t>
    </dgm:pt>
    <dgm:pt modelId="{3ACD3BB8-E52C-4E5A-AAB8-773226F32B4F}" type="parTrans" cxnId="{FD5C9829-0624-44B7-B093-B667DDBE9915}">
      <dgm:prSet/>
      <dgm:spPr/>
      <dgm:t>
        <a:bodyPr/>
        <a:lstStyle/>
        <a:p>
          <a:endParaRPr lang="en-US"/>
        </a:p>
      </dgm:t>
    </dgm:pt>
    <dgm:pt modelId="{402F3EB3-80F9-489E-B274-7C99BD531AA6}" type="sibTrans" cxnId="{FD5C9829-0624-44B7-B093-B667DDBE9915}">
      <dgm:prSet/>
      <dgm:spPr/>
      <dgm:t>
        <a:bodyPr/>
        <a:lstStyle/>
        <a:p>
          <a:endParaRPr lang="en-US"/>
        </a:p>
      </dgm:t>
    </dgm:pt>
    <dgm:pt modelId="{79FD7E57-527C-4AE8-992F-86EFFFCAD623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Recovered</a:t>
          </a:r>
        </a:p>
      </dgm:t>
    </dgm:pt>
    <dgm:pt modelId="{EDEC3321-1D3A-4935-8CB1-AE6E3074CA84}" type="parTrans" cxnId="{3CF21E26-71A9-4E70-BD4F-725538BC035F}">
      <dgm:prSet/>
      <dgm:spPr/>
      <dgm:t>
        <a:bodyPr/>
        <a:lstStyle/>
        <a:p>
          <a:endParaRPr lang="en-US"/>
        </a:p>
      </dgm:t>
    </dgm:pt>
    <dgm:pt modelId="{A8B92423-B0D0-4D90-9A0A-5489B9883334}" type="sibTrans" cxnId="{3CF21E26-71A9-4E70-BD4F-725538BC035F}">
      <dgm:prSet/>
      <dgm:spPr/>
      <dgm:t>
        <a:bodyPr/>
        <a:lstStyle/>
        <a:p>
          <a:endParaRPr lang="en-US"/>
        </a:p>
      </dgm:t>
    </dgm:pt>
    <dgm:pt modelId="{55EEED03-02D5-411F-99F3-05296C93826D}" type="pres">
      <dgm:prSet presAssocID="{346918DE-8FE3-40B5-84BE-48CC18F5C04A}" presName="Name0" presStyleCnt="0">
        <dgm:presLayoutVars>
          <dgm:dir/>
          <dgm:resizeHandles val="exact"/>
        </dgm:presLayoutVars>
      </dgm:prSet>
      <dgm:spPr/>
    </dgm:pt>
    <dgm:pt modelId="{BB08D65C-B9CA-49CB-9998-494AAD28ECC9}" type="pres">
      <dgm:prSet presAssocID="{0C7CF939-1AE5-4B56-BC65-E7CE92CFFB59}" presName="node" presStyleLbl="node1" presStyleIdx="0" presStyleCnt="3">
        <dgm:presLayoutVars>
          <dgm:bulletEnabled val="1"/>
        </dgm:presLayoutVars>
      </dgm:prSet>
      <dgm:spPr/>
    </dgm:pt>
    <dgm:pt modelId="{7090088A-AF95-4C74-9B35-CB11E665EA7F}" type="pres">
      <dgm:prSet presAssocID="{2BD06926-DD3A-4A42-92A7-FE7C7944E72F}" presName="sibTrans" presStyleLbl="sibTrans2D1" presStyleIdx="0" presStyleCnt="2"/>
      <dgm:spPr/>
    </dgm:pt>
    <dgm:pt modelId="{4B0A34B3-26BF-4110-9F90-E3894DBD9E63}" type="pres">
      <dgm:prSet presAssocID="{2BD06926-DD3A-4A42-92A7-FE7C7944E72F}" presName="connectorText" presStyleLbl="sibTrans2D1" presStyleIdx="0" presStyleCnt="2"/>
      <dgm:spPr/>
    </dgm:pt>
    <dgm:pt modelId="{87332DA5-8E5D-42A8-A6FB-8E769A92691D}" type="pres">
      <dgm:prSet presAssocID="{CE151219-3833-414E-990C-2F6CFA128ECA}" presName="node" presStyleLbl="node1" presStyleIdx="1" presStyleCnt="3">
        <dgm:presLayoutVars>
          <dgm:bulletEnabled val="1"/>
        </dgm:presLayoutVars>
      </dgm:prSet>
      <dgm:spPr/>
    </dgm:pt>
    <dgm:pt modelId="{DEA65DBA-3680-483C-8E99-B9C57D037D79}" type="pres">
      <dgm:prSet presAssocID="{402F3EB3-80F9-489E-B274-7C99BD531AA6}" presName="sibTrans" presStyleLbl="sibTrans2D1" presStyleIdx="1" presStyleCnt="2"/>
      <dgm:spPr/>
    </dgm:pt>
    <dgm:pt modelId="{9E84D201-44F9-4970-959C-5453713D8454}" type="pres">
      <dgm:prSet presAssocID="{402F3EB3-80F9-489E-B274-7C99BD531AA6}" presName="connectorText" presStyleLbl="sibTrans2D1" presStyleIdx="1" presStyleCnt="2"/>
      <dgm:spPr/>
    </dgm:pt>
    <dgm:pt modelId="{D9B62025-95CC-4709-B651-BC86E0007DC3}" type="pres">
      <dgm:prSet presAssocID="{79FD7E57-527C-4AE8-992F-86EFFFCAD623}" presName="node" presStyleLbl="node1" presStyleIdx="2" presStyleCnt="3">
        <dgm:presLayoutVars>
          <dgm:bulletEnabled val="1"/>
        </dgm:presLayoutVars>
      </dgm:prSet>
      <dgm:spPr/>
    </dgm:pt>
  </dgm:ptLst>
  <dgm:cxnLst>
    <dgm:cxn modelId="{3BCCF813-EC87-417E-A3F0-97497024A60E}" type="presOf" srcId="{2BD06926-DD3A-4A42-92A7-FE7C7944E72F}" destId="{7090088A-AF95-4C74-9B35-CB11E665EA7F}" srcOrd="0" destOrd="0" presId="urn:microsoft.com/office/officeart/2005/8/layout/process1"/>
    <dgm:cxn modelId="{B374D116-14E1-410D-BBD9-0A88A0FF2C45}" type="presOf" srcId="{0C7CF939-1AE5-4B56-BC65-E7CE92CFFB59}" destId="{BB08D65C-B9CA-49CB-9998-494AAD28ECC9}" srcOrd="0" destOrd="0" presId="urn:microsoft.com/office/officeart/2005/8/layout/process1"/>
    <dgm:cxn modelId="{4DE30C1D-DCD6-4916-B43C-3F0EC45BA2CF}" srcId="{346918DE-8FE3-40B5-84BE-48CC18F5C04A}" destId="{0C7CF939-1AE5-4B56-BC65-E7CE92CFFB59}" srcOrd="0" destOrd="0" parTransId="{4DC83082-3CA6-4666-9565-10ECC2AE1AF7}" sibTransId="{2BD06926-DD3A-4A42-92A7-FE7C7944E72F}"/>
    <dgm:cxn modelId="{3CF21E26-71A9-4E70-BD4F-725538BC035F}" srcId="{346918DE-8FE3-40B5-84BE-48CC18F5C04A}" destId="{79FD7E57-527C-4AE8-992F-86EFFFCAD623}" srcOrd="2" destOrd="0" parTransId="{EDEC3321-1D3A-4935-8CB1-AE6E3074CA84}" sibTransId="{A8B92423-B0D0-4D90-9A0A-5489B9883334}"/>
    <dgm:cxn modelId="{FD5C9829-0624-44B7-B093-B667DDBE9915}" srcId="{346918DE-8FE3-40B5-84BE-48CC18F5C04A}" destId="{CE151219-3833-414E-990C-2F6CFA128ECA}" srcOrd="1" destOrd="0" parTransId="{3ACD3BB8-E52C-4E5A-AAB8-773226F32B4F}" sibTransId="{402F3EB3-80F9-489E-B274-7C99BD531AA6}"/>
    <dgm:cxn modelId="{557C2B6D-FA12-40CD-8908-E57673A0D31F}" type="presOf" srcId="{79FD7E57-527C-4AE8-992F-86EFFFCAD623}" destId="{D9B62025-95CC-4709-B651-BC86E0007DC3}" srcOrd="0" destOrd="0" presId="urn:microsoft.com/office/officeart/2005/8/layout/process1"/>
    <dgm:cxn modelId="{9BCFD9AC-CD00-4826-931A-F39D143E2D80}" type="presOf" srcId="{402F3EB3-80F9-489E-B274-7C99BD531AA6}" destId="{9E84D201-44F9-4970-959C-5453713D8454}" srcOrd="1" destOrd="0" presId="urn:microsoft.com/office/officeart/2005/8/layout/process1"/>
    <dgm:cxn modelId="{6DC6C7B1-227C-4D18-999C-907B401B524C}" type="presOf" srcId="{346918DE-8FE3-40B5-84BE-48CC18F5C04A}" destId="{55EEED03-02D5-411F-99F3-05296C93826D}" srcOrd="0" destOrd="0" presId="urn:microsoft.com/office/officeart/2005/8/layout/process1"/>
    <dgm:cxn modelId="{2DBF7EB4-51A6-4D26-AA84-36C5FA57C7AD}" type="presOf" srcId="{CE151219-3833-414E-990C-2F6CFA128ECA}" destId="{87332DA5-8E5D-42A8-A6FB-8E769A92691D}" srcOrd="0" destOrd="0" presId="urn:microsoft.com/office/officeart/2005/8/layout/process1"/>
    <dgm:cxn modelId="{5CD9FCC5-2B3F-45B0-BD4B-681E885864ED}" type="presOf" srcId="{2BD06926-DD3A-4A42-92A7-FE7C7944E72F}" destId="{4B0A34B3-26BF-4110-9F90-E3894DBD9E63}" srcOrd="1" destOrd="0" presId="urn:microsoft.com/office/officeart/2005/8/layout/process1"/>
    <dgm:cxn modelId="{CF172BF4-C9C9-49E1-9037-530AD7DF894C}" type="presOf" srcId="{402F3EB3-80F9-489E-B274-7C99BD531AA6}" destId="{DEA65DBA-3680-483C-8E99-B9C57D037D79}" srcOrd="0" destOrd="0" presId="urn:microsoft.com/office/officeart/2005/8/layout/process1"/>
    <dgm:cxn modelId="{B69EEBBC-E868-4AF1-83BE-1698E34C09A0}" type="presParOf" srcId="{55EEED03-02D5-411F-99F3-05296C93826D}" destId="{BB08D65C-B9CA-49CB-9998-494AAD28ECC9}" srcOrd="0" destOrd="0" presId="urn:microsoft.com/office/officeart/2005/8/layout/process1"/>
    <dgm:cxn modelId="{A8FFBF43-A90E-4A32-B75C-C1D4F7511D86}" type="presParOf" srcId="{55EEED03-02D5-411F-99F3-05296C93826D}" destId="{7090088A-AF95-4C74-9B35-CB11E665EA7F}" srcOrd="1" destOrd="0" presId="urn:microsoft.com/office/officeart/2005/8/layout/process1"/>
    <dgm:cxn modelId="{33B49ABF-7B1F-48B0-85DD-F58629E3D6FE}" type="presParOf" srcId="{7090088A-AF95-4C74-9B35-CB11E665EA7F}" destId="{4B0A34B3-26BF-4110-9F90-E3894DBD9E63}" srcOrd="0" destOrd="0" presId="urn:microsoft.com/office/officeart/2005/8/layout/process1"/>
    <dgm:cxn modelId="{C5E34183-90D8-4A29-8470-1E0B59B2062D}" type="presParOf" srcId="{55EEED03-02D5-411F-99F3-05296C93826D}" destId="{87332DA5-8E5D-42A8-A6FB-8E769A92691D}" srcOrd="2" destOrd="0" presId="urn:microsoft.com/office/officeart/2005/8/layout/process1"/>
    <dgm:cxn modelId="{D1058991-5491-4927-9099-CEA695C7DA9E}" type="presParOf" srcId="{55EEED03-02D5-411F-99F3-05296C93826D}" destId="{DEA65DBA-3680-483C-8E99-B9C57D037D79}" srcOrd="3" destOrd="0" presId="urn:microsoft.com/office/officeart/2005/8/layout/process1"/>
    <dgm:cxn modelId="{FD675987-2A17-449B-8209-EFE1D102AFA3}" type="presParOf" srcId="{DEA65DBA-3680-483C-8E99-B9C57D037D79}" destId="{9E84D201-44F9-4970-959C-5453713D8454}" srcOrd="0" destOrd="0" presId="urn:microsoft.com/office/officeart/2005/8/layout/process1"/>
    <dgm:cxn modelId="{466AC9F1-8733-483A-BB6C-D581F8A5BC59}" type="presParOf" srcId="{55EEED03-02D5-411F-99F3-05296C93826D}" destId="{D9B62025-95CC-4709-B651-BC86E0007DC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8D65C-B9CA-49CB-9998-494AAD28ECC9}">
      <dsp:nvSpPr>
        <dsp:cNvPr id="0" name=""/>
        <dsp:cNvSpPr/>
      </dsp:nvSpPr>
      <dsp:spPr>
        <a:xfrm>
          <a:off x="3643" y="88606"/>
          <a:ext cx="1088945" cy="653367"/>
        </a:xfrm>
        <a:prstGeom prst="roundRect">
          <a:avLst>
            <a:gd name="adj" fmla="val 10000"/>
          </a:avLst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Susceptible</a:t>
          </a:r>
        </a:p>
      </dsp:txBody>
      <dsp:txXfrm>
        <a:off x="22779" y="107742"/>
        <a:ext cx="1050673" cy="615095"/>
      </dsp:txXfrm>
    </dsp:sp>
    <dsp:sp modelId="{7090088A-AF95-4C74-9B35-CB11E665EA7F}">
      <dsp:nvSpPr>
        <dsp:cNvPr id="0" name=""/>
        <dsp:cNvSpPr/>
      </dsp:nvSpPr>
      <dsp:spPr>
        <a:xfrm>
          <a:off x="1201483" y="280260"/>
          <a:ext cx="230856" cy="270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201483" y="334272"/>
        <a:ext cx="161599" cy="162034"/>
      </dsp:txXfrm>
    </dsp:sp>
    <dsp:sp modelId="{87332DA5-8E5D-42A8-A6FB-8E769A92691D}">
      <dsp:nvSpPr>
        <dsp:cNvPr id="0" name=""/>
        <dsp:cNvSpPr/>
      </dsp:nvSpPr>
      <dsp:spPr>
        <a:xfrm>
          <a:off x="1528167" y="88606"/>
          <a:ext cx="1088945" cy="653367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Infected</a:t>
          </a:r>
        </a:p>
      </dsp:txBody>
      <dsp:txXfrm>
        <a:off x="1547303" y="107742"/>
        <a:ext cx="1050673" cy="615095"/>
      </dsp:txXfrm>
    </dsp:sp>
    <dsp:sp modelId="{DEA65DBA-3680-483C-8E99-B9C57D037D79}">
      <dsp:nvSpPr>
        <dsp:cNvPr id="0" name=""/>
        <dsp:cNvSpPr/>
      </dsp:nvSpPr>
      <dsp:spPr>
        <a:xfrm>
          <a:off x="2726007" y="280260"/>
          <a:ext cx="230856" cy="270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726007" y="334272"/>
        <a:ext cx="161599" cy="162034"/>
      </dsp:txXfrm>
    </dsp:sp>
    <dsp:sp modelId="{D9B62025-95CC-4709-B651-BC86E0007DC3}">
      <dsp:nvSpPr>
        <dsp:cNvPr id="0" name=""/>
        <dsp:cNvSpPr/>
      </dsp:nvSpPr>
      <dsp:spPr>
        <a:xfrm>
          <a:off x="3052691" y="88606"/>
          <a:ext cx="1088945" cy="65336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Recovered</a:t>
          </a:r>
        </a:p>
      </dsp:txBody>
      <dsp:txXfrm>
        <a:off x="3071827" y="107742"/>
        <a:ext cx="1050673" cy="615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17</cp:revision>
  <dcterms:created xsi:type="dcterms:W3CDTF">2020-04-13T00:04:00Z</dcterms:created>
  <dcterms:modified xsi:type="dcterms:W3CDTF">2020-04-14T21:26:00Z</dcterms:modified>
</cp:coreProperties>
</file>