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5A6470"/>
          <w:sz w:val="17"/>
          <w:szCs w:val="17"/>
        </w:rPr>
        <w:t xml:space="preserve">ПРИЛОЖЕНИЕ · К СИСТЕМЕ КОНТРОЛЯ ЗНАНИЙ</w:t>
      </w:r>
    </w:p>
    <w:p>
      <w:pPr>
        <w:spacing w:after="0" w:before="3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6470"/>
          <w:sz w:val="17"/>
          <w:szCs w:val="17"/>
        </w:rPr>
        <w:t xml:space="preserve">Junior IT Academy · CoddyCamp · Академический отдел, Ташкент</w:t>
      </w:r>
    </w:p>
    <w:p>
      <w:pPr>
        <w:spacing w:after="80" w:before="1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3315C"/>
          <w:sz w:val="46"/>
          <w:szCs w:val="46"/>
        </w:rPr>
        <w:t xml:space="preserve">Примеры и шаблоны заданий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E7C86"/>
          <w:sz w:val="27"/>
          <w:szCs w:val="27"/>
        </w:rPr>
        <w:t xml:space="preserve">Тесты · практика · ПК · ИК — форматы и демонстрационные примеры</w:t>
      </w:r>
    </w:p>
    <w:p>
      <w:pPr>
        <w:spacing w:after="52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B434C"/>
          <w:sz w:val="21"/>
          <w:szCs w:val="21"/>
        </w:rPr>
        <w:t xml:space="preserve">Дополнение к документу «Система контроля знаний · Математика, 5 класс» (v3). Структура, критерии и логика прохождения курса не изменяются — добавлены только примеры форматов проверки знаний.</w:t>
      </w:r>
    </w:p>
    <w:p>
      <w:pPr>
        <w:pBdr>
          <w:top w:val="single" w:color="0E7C86" w:sz="10" w:space="10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/>
      </w:r>
    </w:p>
    <w:p>
      <w:pPr>
        <w:keepNext w:val="false"/>
        <w:spacing w:after="120" w:before="60" w:line="276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Назначение: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материал для согласования форматов заданий с руководителем продукта, предметным экспертом и методистом.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Источник: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«Система контроля знаний · Математика 5 класс» v3 (5 блоков, 37 уроков, урок-тесты, 5 ПК, ИК).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Объём примеров: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по 1–2 эталонных примера на тип проверки — ровно столько, чтобы был понятен формат и механика. Полный банк заданий здесь не создаётся.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Статус: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проект приложения для согласования · v1.0.</w:t>
      </w:r>
    </w:p>
    <w:p>
      <w:pPr>
        <w:pStyle w:val="Heading1"/>
        <w:pageBreakBefore/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3315C"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3315C"/>
          <w:sz w:val="30"/>
          <w:szCs w:val="30"/>
        </w:rPr>
        <w:t xml:space="preserve">0. О приложении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Этот документ — приложение к утверждённой «Системе контроля знаний». Он не меняет ни структуру курса (5 блоков, 37 уроков), ни критерии оценки, ни логику прохождения и гейтов. Задача приложения — показать форматы заданий на конкретных примерах, чтобы согласующие увидели, как проверка знаний будет выглядеть на платформе.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0.1. Что внутри</w:t>
      </w:r>
    </w:p>
    <w:p>
      <w:pPr>
        <w:pStyle w:val="ListParagraph"/>
        <w:numPr>
          <w:ilvl w:val="0"/>
          <w:numId w:val="2"/>
        </w:numPr>
        <w:spacing w:after="70" w:before="30" w:line="27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Тесты после уроков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(урок-тесты) — назначение, каталог форматов вопросов, распределение по сложности, 2 полных примера.</w:t>
      </w:r>
    </w:p>
    <w:p>
      <w:pPr>
        <w:pStyle w:val="ListParagraph"/>
        <w:numPr>
          <w:ilvl w:val="0"/>
          <w:numId w:val="2"/>
        </w:numPr>
        <w:spacing w:after="70" w:before="30" w:line="27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Практические задания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— 7 форматов практики: цель, механика, критерии проверки, пример.</w:t>
      </w:r>
    </w:p>
    <w:p>
      <w:pPr>
        <w:pStyle w:val="ListParagraph"/>
        <w:numPr>
          <w:ilvl w:val="0"/>
          <w:numId w:val="2"/>
        </w:numPr>
        <w:spacing w:after="70" w:before="30" w:line="27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Промежуточный контроль (ПК)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— структура, распределение по темам и сложности, критерии, фрагмент-пример.</w:t>
      </w:r>
    </w:p>
    <w:p>
      <w:pPr>
        <w:pStyle w:val="ListParagraph"/>
        <w:numPr>
          <w:ilvl w:val="0"/>
          <w:numId w:val="2"/>
        </w:numPr>
        <w:spacing w:after="70" w:before="30" w:line="27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Итоговый контроль (ИК)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— структура, распределение по разделам, критерии и градация, фрагмент-пример.</w:t>
      </w:r>
    </w:p>
    <w:p>
      <w:pPr>
        <w:pStyle w:val="ListParagraph"/>
        <w:numPr>
          <w:ilvl w:val="0"/>
          <w:numId w:val="2"/>
        </w:numPr>
        <w:spacing w:after="70" w:before="30" w:line="27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Готовность к согласованию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— чек-лист и зоны ответственности согласующих.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0.2. Соответствие основному документу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Все примеры построены строго по параметрам утверждённой системы: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1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Значение из системы (не меняется)</w:t>
            </w:r>
          </w:p>
        </w:tc>
      </w:tr>
      <w:tr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Структура курса</w:t>
            </w:r>
          </w:p>
        </w:tc>
        <w:tc>
          <w:tcPr>
            <w:tcW w:type="dxa" w:w="61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5 блоков, 37 уроков</w:t>
            </w:r>
          </w:p>
        </w:tc>
      </w:tr>
      <w:tr>
        <w:tc>
          <w:tcPr>
            <w:tcW w:type="dxa" w:w="32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Урок-тест</w:t>
            </w:r>
          </w:p>
        </w:tc>
        <w:tc>
          <w:tcPr>
            <w:tcW w:type="dxa" w:w="61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4–6 вопросов, формирующий, мягкий порог ≥ 70%, не гейт</w:t>
            </w:r>
          </w:p>
        </w:tc>
      </w:tr>
      <w:tr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ПК (×5)</w:t>
            </w:r>
          </w:p>
        </w:tc>
        <w:tc>
          <w:tcPr>
            <w:tcW w:type="dxa" w:w="61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10–16 вопросов на блок, порог ≥ 80%, 2–3 попытки, авто-возврат по тегам</w:t>
            </w:r>
          </w:p>
        </w:tc>
      </w:tr>
      <w:tr>
        <w:tc>
          <w:tcPr>
            <w:tcW w:type="dxa" w:w="32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ИК (×1)</w:t>
            </w:r>
          </w:p>
        </w:tc>
        <w:tc>
          <w:tcPr>
            <w:tcW w:type="dxa" w:w="61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40 вопросов, части A/B/C = 16/16/8, порог ≥ 70% (предложение)</w:t>
            </w:r>
          </w:p>
        </w:tc>
      </w:tr>
      <w:tr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Матрица сложности</w:t>
            </w:r>
          </w:p>
        </w:tc>
        <w:tc>
          <w:tcPr>
            <w:tcW w:type="dxa" w:w="61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40% базовый / 40% средний / 20% продвинутый</w:t>
            </w:r>
          </w:p>
        </w:tc>
      </w:tr>
      <w:tr>
        <w:tc>
          <w:tcPr>
            <w:tcW w:type="dxa" w:w="32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61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100% автопроверка для гейтов (ПК, ИК)</w:t>
            </w:r>
          </w:p>
        </w:tc>
      </w:tr>
    </w:tbl>
    <w:p>
      <w:pPr>
        <w:keepNext w:val="false"/>
        <w:shd w:fill="F3F7F8" w:val="clear"/>
        <w:spacing w:after="120" w:before="80" w:line="276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Важно о «10 вопросах».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В первоначальном брифе упоминался «тест из 10 вопросов». В утверждённой системе урок-тест — это 4–6 вопросов, а полноценный тест на 10–16 вопросов — это формат ПК. Поэтому урок-тесты ниже показаны на 6 вопросов (по системе), а полный «10-вопросный» тест приведён в разделе 3 (ПК-5, 10 вопросов). Структура системы при этом не меняется.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0.3. Условные обозначения в примерах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Обозначение</w:t>
            </w:r>
          </w:p>
        </w:tc>
        <w:tc>
          <w:tcPr>
            <w:tcW w:type="dxa" w:w="76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17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19"/>
                <w:szCs w:val="19"/>
              </w:rPr>
              <w:t xml:space="preserve">Б</w:t>
            </w:r>
          </w:p>
        </w:tc>
        <w:tc>
          <w:tcPr>
            <w:tcW w:type="dxa" w:w="76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Базовый уровень (знание, понимание; прямой алгоритм)</w:t>
            </w:r>
          </w:p>
        </w:tc>
      </w:tr>
      <w:tr>
        <w:tc>
          <w:tcPr>
            <w:tcW w:type="dxa" w:w="17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19"/>
                <w:szCs w:val="19"/>
              </w:rPr>
              <w:t xml:space="preserve">С</w:t>
            </w:r>
          </w:p>
        </w:tc>
        <w:tc>
          <w:tcPr>
            <w:tcW w:type="dxa" w:w="76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Средний уровень (применение, анализ; выбор метода, многошаговость)</w:t>
            </w:r>
          </w:p>
        </w:tc>
      </w:tr>
      <w:tr>
        <w:tc>
          <w:tcPr>
            <w:tcW w:type="dxa" w:w="17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19"/>
                <w:szCs w:val="19"/>
              </w:rPr>
              <w:t xml:space="preserve">П</w:t>
            </w:r>
          </w:p>
        </w:tc>
        <w:tc>
          <w:tcPr>
            <w:tcW w:type="dxa" w:w="76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Продвинутый уровень (анализ, оценка; нестандартность, обоснование)</w:t>
            </w:r>
          </w:p>
        </w:tc>
      </w:tr>
      <w:tr>
        <w:tc>
          <w:tcPr>
            <w:tcW w:type="dxa" w:w="17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Тег</w:t>
            </w:r>
          </w:p>
        </w:tc>
        <w:tc>
          <w:tcPr>
            <w:tcW w:type="dxa" w:w="76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Код темы для авто-возврата к слабым темам (как в системе)</w:t>
            </w:r>
          </w:p>
        </w:tc>
      </w:tr>
      <w:tr>
        <w:tc>
          <w:tcPr>
            <w:tcW w:type="dxa" w:w="17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✔ Ответ</w:t>
            </w:r>
          </w:p>
        </w:tc>
        <w:tc>
          <w:tcPr>
            <w:tcW w:type="dxa" w:w="76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Эталонный ответ для автопроверки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3315C"/>
          <w:sz w:val="30"/>
          <w:szCs w:val="30"/>
        </w:rPr>
        <w:t xml:space="preserve">1. Тесты после уроков (урок-тесты)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Урок-тест закрепляет один урок и даёт системе ранний сигнал по тегам тем ещё до ПК. Это формирующая проверка: она не блокирует прогресс, но участвует в том же тег-механизме, что и авто-возврат на ПК.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1.1. Назначение и параметры (по системе)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Цель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Закрепить материал одного урока; собрать ранний сигнал по слабым темам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Объём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4–6 вопросов; 5–8 минут; 100% автопроверка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Роль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Формирующая — не гейт, прогресс не блокирует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Мягкий порог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≥ 70% — значок/коины и стрик; ниже — мягкая рекомендация повторить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Типы вопросов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Ввод числа, одиночный выбор, заполнение пропусков, «найди ошибку»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Теги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Каждый вопрос помечен темой урока (питает авто-возврат на ПК)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1.2. Каталог форматов вопросов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Ниже — все форматы, используемые в проверке знаний, с коротким примером каждого. Форматы 1–4 и 7 применяются в урок-тестах; форматы 5–6 и 8–9 — преимущественно в ПК и ИК (открытые сюжетные задачи). Так демонстрируется всё разнообразие: одиночный и множественный выбор, ввод числа, соответствие и упорядочивание.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050"/>
        <w:gridCol w:w="2150"/>
        <w:gridCol w:w="1400"/>
        <w:gridCol w:w="3760"/>
      </w:tblGrid>
      <w:tr>
        <w:trPr>
          <w:tblHeader/>
        </w:trPr>
        <w:tc>
          <w:tcPr>
            <w:tcW w:type="dxa" w:w="205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215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Что проверяет</w:t>
            </w:r>
          </w:p>
        </w:tc>
        <w:tc>
          <w:tcPr>
            <w:tcW w:type="dxa" w:w="1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Где</w:t>
            </w:r>
          </w:p>
        </w:tc>
        <w:tc>
          <w:tcPr>
            <w:tcW w:type="dxa" w:w="37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Мини-пример (✔ ответ)</w:t>
            </w:r>
          </w:p>
        </w:tc>
      </w:tr>
      <w:tr>
        <w:tc>
          <w:tcPr>
            <w:tcW w:type="dxa" w:w="20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Одиночный выбор</w:t>
            </w:r>
          </w:p>
        </w:tc>
        <w:tc>
          <w:tcPr>
            <w:tcW w:type="dxa" w:w="21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Факт / правило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Урок-тест, ПК, ИК</w:t>
            </w:r>
          </w:p>
        </w:tc>
        <w:tc>
          <w:tcPr>
            <w:tcW w:type="dxa" w:w="37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Округли 4 728 до сотен: 4 700 / 4 800 / 4 730 / 5 000. ✔ 4 700</w:t>
            </w:r>
          </w:p>
        </w:tc>
      </w:tr>
      <w:tr>
        <w:tc>
          <w:tcPr>
            <w:tcW w:type="dxa" w:w="20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Множественный выбор</w:t>
            </w:r>
          </w:p>
        </w:tc>
        <w:tc>
          <w:tcPr>
            <w:tcW w:type="dxa" w:w="21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Различение нескольких признаков</w:t>
            </w:r>
          </w:p>
        </w:tc>
        <w:tc>
          <w:tcPr>
            <w:tcW w:type="dxa" w:w="1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ПК, ИК</w:t>
            </w:r>
          </w:p>
        </w:tc>
        <w:tc>
          <w:tcPr>
            <w:tcW w:type="dxa" w:w="37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Отметь все дроби, равные ½: 2/4, 3/6, 2/3, 5/10, 4/9. ✔ 2/4, 3/6, 5/10</w:t>
            </w:r>
          </w:p>
        </w:tc>
      </w:tr>
      <w:tr>
        <w:tc>
          <w:tcPr>
            <w:tcW w:type="dxa" w:w="20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Ввод числа</w:t>
            </w:r>
          </w:p>
        </w:tc>
        <w:tc>
          <w:tcPr>
            <w:tcW w:type="dxa" w:w="21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Точный результат вычисления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Все виды</w:t>
            </w:r>
          </w:p>
        </w:tc>
        <w:tc>
          <w:tcPr>
            <w:tcW w:type="dxa" w:w="37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3 045 − 1 268 = ? ✔ 1 777</w:t>
            </w:r>
          </w:p>
        </w:tc>
      </w:tr>
      <w:tr>
        <w:tc>
          <w:tcPr>
            <w:tcW w:type="dxa" w:w="20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Заполнение пропусков</w:t>
            </w:r>
          </w:p>
        </w:tc>
        <w:tc>
          <w:tcPr>
            <w:tcW w:type="dxa" w:w="21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Восстановление шага/правила</w:t>
            </w:r>
          </w:p>
        </w:tc>
        <w:tc>
          <w:tcPr>
            <w:tcW w:type="dxa" w:w="1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Урок-тест, ПК</w:t>
            </w:r>
          </w:p>
        </w:tc>
        <w:tc>
          <w:tcPr>
            <w:tcW w:type="dxa" w:w="37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7/12 + ?/12 = 11/12. ✔ 4</w:t>
            </w:r>
          </w:p>
        </w:tc>
      </w:tr>
      <w:tr>
        <w:tc>
          <w:tcPr>
            <w:tcW w:type="dxa" w:w="20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Установление соответствия</w:t>
            </w:r>
          </w:p>
        </w:tc>
        <w:tc>
          <w:tcPr>
            <w:tcW w:type="dxa" w:w="21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Связывание понятий, единицы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ПК, ИК</w:t>
            </w:r>
          </w:p>
        </w:tc>
        <w:tc>
          <w:tcPr>
            <w:tcW w:type="dxa" w:w="37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 м↔100 см · 1 кг↔1000 г · 1 ч↔60 мин · 1 м²↔10 000 см²</w:t>
            </w:r>
          </w:p>
        </w:tc>
      </w:tr>
      <w:tr>
        <w:tc>
          <w:tcPr>
            <w:tcW w:type="dxa" w:w="20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Упорядочивание (drag-sort)</w:t>
            </w:r>
          </w:p>
        </w:tc>
        <w:tc>
          <w:tcPr>
            <w:tcW w:type="dxa" w:w="21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Порядок объектов по правилу</w:t>
            </w:r>
          </w:p>
        </w:tc>
        <w:tc>
          <w:tcPr>
            <w:tcW w:type="dxa" w:w="1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ПК, ИК</w:t>
            </w:r>
          </w:p>
        </w:tc>
        <w:tc>
          <w:tcPr>
            <w:tcW w:type="dxa" w:w="37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По возрастанию: ¾, ½, 5/8, ¼. ✔ ¼, ½, 5/8, ¾</w:t>
            </w:r>
          </w:p>
        </w:tc>
      </w:tr>
      <w:tr>
        <w:tc>
          <w:tcPr>
            <w:tcW w:type="dxa" w:w="20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«Найди ошибку»</w:t>
            </w:r>
          </w:p>
        </w:tc>
        <w:tc>
          <w:tcPr>
            <w:tcW w:type="dxa" w:w="21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Осознанность алгоритма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Урок-тест, ПК, ИК</w:t>
            </w:r>
          </w:p>
        </w:tc>
        <w:tc>
          <w:tcPr>
            <w:tcW w:type="dxa" w:w="37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2/3 + 1/6 = 3/9 — где ошибка? ✔ сложил знаменатели; верно 5/6</w:t>
            </w:r>
          </w:p>
        </w:tc>
      </w:tr>
      <w:tr>
        <w:tc>
          <w:tcPr>
            <w:tcW w:type="dxa" w:w="20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Пошаговый ввод (столбик)</w:t>
            </w:r>
          </w:p>
        </w:tc>
        <w:tc>
          <w:tcPr>
            <w:tcW w:type="dxa" w:w="21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Процесс, а не только итог</w:t>
            </w:r>
          </w:p>
        </w:tc>
        <w:tc>
          <w:tcPr>
            <w:tcW w:type="dxa" w:w="1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ПК-1</w:t>
            </w:r>
          </w:p>
        </w:tc>
        <w:tc>
          <w:tcPr>
            <w:tcW w:type="dxa" w:w="37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745 ÷ 6 столбиком: частное и остаток. ✔ 124, ост. 1</w:t>
            </w:r>
          </w:p>
        </w:tc>
      </w:tr>
      <w:tr>
        <w:tc>
          <w:tcPr>
            <w:tcW w:type="dxa" w:w="20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Сюжетная задача / мини-кейс</w:t>
            </w:r>
          </w:p>
        </w:tc>
        <w:tc>
          <w:tcPr>
            <w:tcW w:type="dxa" w:w="21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Применение в реальной ситуации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ПК, ИК</w:t>
            </w:r>
          </w:p>
        </w:tc>
        <w:tc>
          <w:tcPr>
            <w:tcW w:type="dxa" w:w="37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Куртка 200 000 сум, скидка 15%. Новая цена? ✔ 170 000 сум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1.3. Распределение по сложности в урок-тесте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Урок-тест на 6 вопросов наследует матрицу 40/40/20 системы: примерно 3 базовых, 2 средних, 1 продвинутый. Для теста на 4 вопроса — 2 базовых, 1 средний, 1 продвинутый.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1400"/>
        <w:gridCol w:w="1560"/>
        <w:gridCol w:w="400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Доля</w:t>
            </w:r>
          </w:p>
        </w:tc>
        <w:tc>
          <w:tcPr>
            <w:tcW w:type="dxa" w:w="15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6 вопросов</w:t>
            </w:r>
          </w:p>
        </w:tc>
        <w:tc>
          <w:tcPr>
            <w:tcW w:type="dxa" w:w="40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Что проверяем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19"/>
                <w:szCs w:val="19"/>
              </w:rPr>
              <w:t xml:space="preserve">Б — базовый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40%</w:t>
            </w:r>
          </w:p>
        </w:tc>
        <w:tc>
          <w:tcPr>
            <w:tcW w:type="dxa" w:w="15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≈ 3</w:t>
            </w:r>
          </w:p>
        </w:tc>
        <w:tc>
          <w:tcPr>
            <w:tcW w:type="dxa" w:w="40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Прямое применение правила урока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19"/>
                <w:szCs w:val="19"/>
              </w:rPr>
              <w:t xml:space="preserve">С — средний</w:t>
            </w:r>
          </w:p>
        </w:tc>
        <w:tc>
          <w:tcPr>
            <w:tcW w:type="dxa" w:w="1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40%</w:t>
            </w:r>
          </w:p>
        </w:tc>
        <w:tc>
          <w:tcPr>
            <w:tcW w:type="dxa" w:w="15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≈ 2</w:t>
            </w:r>
          </w:p>
        </w:tc>
        <w:tc>
          <w:tcPr>
            <w:tcW w:type="dxa" w:w="40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Многошаговость, выбор способа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19"/>
                <w:szCs w:val="19"/>
              </w:rPr>
              <w:t xml:space="preserve">П — продвинутый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20%</w:t>
            </w:r>
          </w:p>
        </w:tc>
        <w:tc>
          <w:tcPr>
            <w:tcW w:type="dxa" w:w="15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≈ 1</w:t>
            </w:r>
          </w:p>
        </w:tc>
        <w:tc>
          <w:tcPr>
            <w:tcW w:type="dxa" w:w="40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«Найди ошибку», нестандартное условие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1.4. Пример урок-теста № 1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Тема: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«Сравнение и округление натуральных чисел» (Блок 1).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Тег: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natural_round_compare.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6 вопросов · ~7 мин · автопроверка.</w:t>
      </w:r>
    </w:p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Б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В1 · одиночный выбор.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Округли 6 481 до сотен.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0"/>
                <w:sz w:val="21"/>
                <w:szCs w:val="21"/>
              </w:rPr>
              <w:t xml:space="preserve">Варианты: 6 400 · 6 480 · 6 500 · 7 000.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6 500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Б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В2 · ввод числа.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Запиши число, в котором 5 тысяч, 3 сотни и 7 единиц.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5 307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Б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В3 · одиночный выбор.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Поставь знак: 12 050 __ 12 500.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0"/>
                <w:sz w:val="21"/>
                <w:szCs w:val="21"/>
              </w:rPr>
              <w:t xml:space="preserve">Варианты: &lt; · = · &gt;.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&lt;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С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В4 · заполнение пропусков.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Округли 28 746 до тысяч: ____ тыс.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✔ 29 000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С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В5 · упорядочивание.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Расставь по убыванию: 9 870 · 9 087 · 9 807 · 9 780.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✔ 9 870 · 9 807 · 9 780 · 9 087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П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В6 · найди ошибку.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Ученик округлил 3 449 до сотен и получил 3 500. Верно ли? Если нет — дай правильный ответ.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✔ Неверно: разряд десятков 4 &lt; 5, округляем вниз → 3 400.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1.5. Пример урок-теста № 2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Тема: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«Сравнение обыкновенных дробей» (Блок 2).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Тег: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fraction_compare.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6 вопросов · ~7 мин · автопроверка.</w:t>
      </w:r>
    </w:p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Б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В1 · одиночный выбор.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Какая дробь больше: 3/7 или 5/7?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5/7 (равные знаменатели — больше та, у которой больше числитель)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Б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В2 · заполнение пропусков.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Поставь знак: 4/9 __ 4/5.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&lt; (равные числители — больше дробь с меньшим знаменателем)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Б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В3 · ввод числа.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Чему равна дробь 7/7? Запиши целым числом.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1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С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В4 · упорядочивание.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По возрастанию: 1/3 · 5/6 · 1/2 · 2/3.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✔ 1/3 · 1/2 · 2/3 · 5/6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С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В5 · установление соответствия.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Сопоставь дробь с её положением относительно 1/2: 2/5 · 3/6 · 5/8.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✔ 2/5 &lt; 1/2 · 3/6 = 1/2 · 5/8 &gt; 1/2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П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В6 · найди ошибку.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Ученик пишет: «3/8 &gt; 1/2, потому что 3 &gt; 1 и 8 &gt; 2». Найди ошибку.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✔ Так дроби не сравнивают. Общий знаменатель: 3/8 и 4/8 → 3/8 &lt; 1/2.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3315C"/>
          <w:sz w:val="30"/>
          <w:szCs w:val="30"/>
        </w:rPr>
        <w:t xml:space="preserve">2. Практические задания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Практика в системе — формирующий слой: тренажёры, конструкторы, мини-игры и квесты закрепляют навык, но не являются гейтами. Авто-проверяемая часть питает теги тем; открытая часть (например, проект «Кухня») идёт в родительский отчёт и в гейт не входит. Ниже — 7 форматов практики: цель, механика, критерии проверки и пример.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2.1. Решение текстовых задач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Образовательная цель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Применять арифметику в жизненной ситуации; переводить условие в последовательность действий (метод bar-model из Singapore Math).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Механика выполнения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Многошаговая задача; ученик вводит промежуточные значения и финальный ответ; доступна подсказка-схема (полоски).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Критерии проверки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Главное — верный финальный ответ; за верно выбранные шаги — частичный балл. Авто-проверка по числовым полям.</w:t>
            </w:r>
          </w:p>
        </w:tc>
      </w:tr>
    </w:tbl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5A62"/>
                <w:sz w:val="21"/>
                <w:szCs w:val="21"/>
              </w:rPr>
              <w:t xml:space="preserve">Пример.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В пенале 24 карандаша. 3/8 из них — синие, остальные — красные. Сколько красных карандашей?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Шаг 1. Синие: 24 × 3/8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9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Шаг 2. Красные: 24 − 9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15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Ответ: 15 красных карандашей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2.2. Логические задачи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Образовательная цель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Развивать рассуждение и поиск закономерности там, где нет готового шаблонного алгоритма.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Механика выполнения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Ввод ответа + обязательный выбор объяснения «почему» (чтобы обоснование оставалось авто-проверяемым).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Критерии проверки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Засчитывается при верном ответе И верном выборе обоснования. Формирующий формат, прогресс не блокирует.</w:t>
            </w:r>
          </w:p>
        </w:tc>
      </w:tr>
    </w:tbl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5A62"/>
                <w:sz w:val="21"/>
                <w:szCs w:val="21"/>
              </w:rPr>
              <w:t xml:space="preserve">Пример.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Продолжи ряд: 2, 6, 12, 20, 30, ?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Разности растут: +4, +6, +8, +10 → следующая +12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30 + 12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42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Ответ: 42 (правило: разность увеличивается на 2)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2.3. Математические мини-игры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Образовательная цель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Доводить базовый навык (счёт, сокращение дробей) до автоматизма через повторение в игровой механике.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Механика выполнения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Серия коротких заданий на таймере; коины и стрик (механика платформы уже есть); сложность адаптируется к точности.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Критерии проверки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Метрики — точность и скорость; учитывается доля верных. Не гейт, прогресс не блокирует.</w:t>
            </w:r>
          </w:p>
        </w:tc>
      </w:tr>
    </w:tbl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5A62"/>
                <w:sz w:val="21"/>
                <w:szCs w:val="21"/>
              </w:rPr>
              <w:t xml:space="preserve">Пример.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«Молния дробей»: за 60 секунд сократи как можно больше дробей.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4/8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1/2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 ·   6/9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2/3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 ·   10/15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2/3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 ·   12/16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3/4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Результат: верных сокращений за время; начисляются коины и стрик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2.4. Работа с таблицами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Образовательная цель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Читать и заполнять таблицы, находить данные, считать по строке и столбцу (математическая грамотность, PISA).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Механика выполнения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Ученик вводит значения в ячейки и отвечает на вопросы по таблице; часть ячеек скрыта для расчёта.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Критерии проверки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Верные значения вычисленных ячеек + верные ответы на вопросы. Полная автопроверка.</w:t>
            </w:r>
          </w:p>
        </w:tc>
      </w:tr>
    </w:tbl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5A62"/>
                <w:sz w:val="21"/>
                <w:szCs w:val="21"/>
              </w:rPr>
              <w:t xml:space="preserve">Пример.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Заполни столбец «Сумма» и найди итог покупки.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Тетрадь: 1 500 ×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6 000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 ·   Ручка: 2 000 × 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6 000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Итог по чеку: 6 000 + 6 000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12 000 сум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Ответы: 6 000 · 6 000 · 12 000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2.5. Сравнение и классификация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Образовательная цель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Различать признаки объектов и группировать их по заданному правилу.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Механика выполнения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Drag объектов в корзины / отметка признака / сопоставление категории.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Критерии проверки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Верно распределены все объекты. Автопроверка по принадлежности к корзине.</w:t>
            </w:r>
          </w:p>
        </w:tc>
      </w:tr>
    </w:tbl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5A62"/>
                <w:sz w:val="21"/>
                <w:szCs w:val="21"/>
              </w:rPr>
              <w:t xml:space="preserve">Пример.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Разнеси по корзинам «правильная дробь» / «неправильная дробь» / «смешанное число»: 3/4 · 7/5 · 2⅓ · 9/9 · 1/8 · 11/4.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Правильные (числитель &lt; знаменателя):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3/4, 1/8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Неправильные (числитель ≥ знаменателя):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7/5, 9/9, 11/4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Смешанные: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2⅓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Засчитано при полностью верной раскладке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2.6. Задания с визуальными объектами и схемами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Образовательная цель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Связывать число/дробь/фигуру с её визуальным представлением (CPA-подход: картинка → число).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Механика выполнения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Закрасить части фигуры, прочитать дробь с рисунка, измерить элемент по схеме.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Критерии проверки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Соответствие визуала и числа; верно прочитанная или построенная дробь/величина.</w:t>
            </w:r>
          </w:p>
        </w:tc>
      </w:tr>
    </w:tbl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5A62"/>
                <w:sz w:val="21"/>
                <w:szCs w:val="21"/>
              </w:rPr>
              <w:t xml:space="preserve">Пример.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Прямоугольник разделён на 8 равных частей, закрашено 5. Запиши дробь закрашенной части и сравни с 1/2.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Дробь закрашенной части: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5/8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Сравнение: 5/8 и 4/8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5/8 &gt; 1/2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Ответы: 5/8 ; больше 1/2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2.7. Комбинированные практические работы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Образовательная цель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Интегрировать несколько навыков в одном сценарии (как проект «Кухня» в системе): расчёт + таблица + дробь/процент.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Механика выполнения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Мини-кейс из 3–4 связанных шагов; авто-проверяемые поля + открытая творческая часть.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Критерии проверки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Авто-часть — по верным числовым ответам (может входить в практику); открытая часть — по рубрике ментора, идёт в родительский отчёт, НЕ в гейт.</w:t>
            </w:r>
          </w:p>
        </w:tc>
      </w:tr>
    </w:tbl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5A62"/>
                <w:sz w:val="21"/>
                <w:szCs w:val="21"/>
              </w:rPr>
              <w:t xml:space="preserve">Пример.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Проект «Кухня»: рецепт на 4 порции нужно пересчитать на 6 и посчитать стоимость по таблице цен.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Шаг 1. Коэффициент: 6 ÷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1,5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Шаг 2. Мука: 200 г × 1,5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300 г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 ·   Сахар: 80 г × 1,5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120 г</w:t>
            </w:r>
          </w:p>
          <w:p>
            <w:pPr>
              <w:keepNext w:val="false"/>
              <w:spacing w:after="8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Шаг 3. Стоимость по таблице цен (авто) + оформление карточки блюда (открытая часть → ментор)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Авто-часть: 1,5 ; 300 ; 120. Открытая часть — в родительский отчёт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3315C"/>
          <w:sz w:val="30"/>
          <w:szCs w:val="30"/>
        </w:rPr>
        <w:t xml:space="preserve">3. Промежуточный контроль (ПК) — пример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ПК завершает каждый из 5 блоков и является гейтом: открывает следующий блок. Формат — тест со 100% автопроверкой. Параметры (число вопросов, время) заданы системой и зависят от объёма блока. Ниже структура показана на примере ПК-5.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3.1. Структура ПК (по системе)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Когда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На выходе из каждого блока (×5)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Число вопросов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10–16 (зависит от объёма блока)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Проходной порог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≥ 80% верных ответов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Попытки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2–3; между попытками — авто-возврат к слабым темам (не повтор того же варианта)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При несдаче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До 2 авто-циклов ремедиации по тегам; затем эскалация на ментора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Сложность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40% базовый / 40% средний / 20% продвинутый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100% автопроверка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3.2. Пример: бланк ПК-5 «Геометрия и объём» (10 вопросов)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Блок 5, уроки 33–37 · 10 вопросов · 20 минут · порог ≥ 80% (≥ 8 из 10) · 2–3 попытки.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Распределение по сложности: 4 Б / 4 С / 2 П.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Полная карта теста — какие темы, типы и уровни предъявляются: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600"/>
        <w:gridCol w:w="4360"/>
        <w:gridCol w:w="3200"/>
        <w:gridCol w:w="600"/>
      </w:tblGrid>
      <w:tr>
        <w:trPr>
          <w:tblHeader/>
        </w:trPr>
        <w:tc>
          <w:tcPr>
            <w:tcW w:type="dxa" w:w="6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43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Тема (тег)</w:t>
            </w:r>
          </w:p>
        </w:tc>
        <w:tc>
          <w:tcPr>
            <w:tcW w:type="dxa" w:w="32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Тип задания</w:t>
            </w:r>
          </w:p>
        </w:tc>
        <w:tc>
          <w:tcPr>
            <w:tcW w:type="dxa" w:w="6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Ур.</w:t>
            </w:r>
          </w:p>
        </w:tc>
      </w:tr>
      <w:tr>
        <w:tc>
          <w:tcPr>
            <w:tcW w:type="dxa" w:w="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Периметр прямоугольника (perimeter)</w:t>
            </w:r>
          </w:p>
        </w:tc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Ввод числа</w:t>
            </w:r>
          </w:p>
        </w:tc>
        <w:tc>
          <w:tcPr>
            <w:tcW w:type="dxa" w:w="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19"/>
                <w:szCs w:val="19"/>
              </w:rPr>
              <w:t xml:space="preserve">Б</w:t>
            </w:r>
          </w:p>
        </w:tc>
      </w:tr>
      <w:tr>
        <w:tc>
          <w:tcPr>
            <w:tcW w:type="dxa" w:w="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2</w:t>
            </w:r>
          </w:p>
        </w:tc>
        <w:tc>
          <w:tcPr>
            <w:tcW w:type="dxa" w:w="43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Площадь квадрата (area_square)</w:t>
            </w:r>
          </w:p>
        </w:tc>
        <w:tc>
          <w:tcPr>
            <w:tcW w:type="dxa" w:w="32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Ввод числа</w:t>
            </w:r>
          </w:p>
        </w:tc>
        <w:tc>
          <w:tcPr>
            <w:tcW w:type="dxa" w:w="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19"/>
                <w:szCs w:val="19"/>
              </w:rPr>
              <w:t xml:space="preserve">Б</w:t>
            </w:r>
          </w:p>
        </w:tc>
      </w:tr>
      <w:tr>
        <w:tc>
          <w:tcPr>
            <w:tcW w:type="dxa" w:w="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3</w:t>
            </w:r>
          </w:p>
        </w:tc>
        <w:tc>
          <w:tcPr>
            <w:tcW w:type="dxa" w:w="43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Единицы: см² и см³ (units)</w:t>
            </w:r>
          </w:p>
        </w:tc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Соответствие</w:t>
            </w:r>
          </w:p>
        </w:tc>
        <w:tc>
          <w:tcPr>
            <w:tcW w:type="dxa" w:w="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19"/>
                <w:szCs w:val="19"/>
              </w:rPr>
              <w:t xml:space="preserve">Б</w:t>
            </w:r>
          </w:p>
        </w:tc>
      </w:tr>
      <w:tr>
        <w:tc>
          <w:tcPr>
            <w:tcW w:type="dxa" w:w="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</w:t>
            </w:r>
          </w:p>
        </w:tc>
        <w:tc>
          <w:tcPr>
            <w:tcW w:type="dxa" w:w="43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Площадь прямоугольника (area_rect)</w:t>
            </w:r>
          </w:p>
        </w:tc>
        <w:tc>
          <w:tcPr>
            <w:tcW w:type="dxa" w:w="32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Одиночный выбор</w:t>
            </w:r>
          </w:p>
        </w:tc>
        <w:tc>
          <w:tcPr>
            <w:tcW w:type="dxa" w:w="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19"/>
                <w:szCs w:val="19"/>
              </w:rPr>
              <w:t xml:space="preserve">Б</w:t>
            </w:r>
          </w:p>
        </w:tc>
      </w:tr>
      <w:tr>
        <w:tc>
          <w:tcPr>
            <w:tcW w:type="dxa" w:w="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5</w:t>
            </w:r>
          </w:p>
        </w:tc>
        <w:tc>
          <w:tcPr>
            <w:tcW w:type="dxa" w:w="43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Площадь треугольника (area_tri)</w:t>
            </w:r>
          </w:p>
        </w:tc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Ввод числа</w:t>
            </w:r>
          </w:p>
        </w:tc>
        <w:tc>
          <w:tcPr>
            <w:tcW w:type="dxa" w:w="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19"/>
                <w:szCs w:val="19"/>
              </w:rPr>
              <w:t xml:space="preserve">С</w:t>
            </w:r>
          </w:p>
        </w:tc>
      </w:tr>
      <w:tr>
        <w:tc>
          <w:tcPr>
            <w:tcW w:type="dxa" w:w="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6</w:t>
            </w:r>
          </w:p>
        </w:tc>
        <w:tc>
          <w:tcPr>
            <w:tcW w:type="dxa" w:w="43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Объём параллелепипеда (volume)</w:t>
            </w:r>
          </w:p>
        </w:tc>
        <w:tc>
          <w:tcPr>
            <w:tcW w:type="dxa" w:w="32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Ввод числа</w:t>
            </w:r>
          </w:p>
        </w:tc>
        <w:tc>
          <w:tcPr>
            <w:tcW w:type="dxa" w:w="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19"/>
                <w:szCs w:val="19"/>
              </w:rPr>
              <w:t xml:space="preserve">С</w:t>
            </w:r>
          </w:p>
        </w:tc>
      </w:tr>
      <w:tr>
        <w:tc>
          <w:tcPr>
            <w:tcW w:type="dxa" w:w="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7</w:t>
            </w:r>
          </w:p>
        </w:tc>
        <w:tc>
          <w:tcPr>
            <w:tcW w:type="dxa" w:w="43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Перевод единиц площади (units_conv)</w:t>
            </w:r>
          </w:p>
        </w:tc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Заполнение пропусков</w:t>
            </w:r>
          </w:p>
        </w:tc>
        <w:tc>
          <w:tcPr>
            <w:tcW w:type="dxa" w:w="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19"/>
                <w:szCs w:val="19"/>
              </w:rPr>
              <w:t xml:space="preserve">С</w:t>
            </w:r>
          </w:p>
        </w:tc>
      </w:tr>
      <w:tr>
        <w:tc>
          <w:tcPr>
            <w:tcW w:type="dxa" w:w="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8</w:t>
            </w:r>
          </w:p>
        </w:tc>
        <w:tc>
          <w:tcPr>
            <w:tcW w:type="dxa" w:w="43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Периметр составной фигуры (perimeter_cmp)</w:t>
            </w:r>
          </w:p>
        </w:tc>
        <w:tc>
          <w:tcPr>
            <w:tcW w:type="dxa" w:w="32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Мини-кейс</w:t>
            </w:r>
          </w:p>
        </w:tc>
        <w:tc>
          <w:tcPr>
            <w:tcW w:type="dxa" w:w="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19"/>
                <w:szCs w:val="19"/>
              </w:rPr>
              <w:t xml:space="preserve">С</w:t>
            </w:r>
          </w:p>
        </w:tc>
      </w:tr>
      <w:tr>
        <w:tc>
          <w:tcPr>
            <w:tcW w:type="dxa" w:w="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9</w:t>
            </w:r>
          </w:p>
        </w:tc>
        <w:tc>
          <w:tcPr>
            <w:tcW w:type="dxa" w:w="43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Площадь ≠ периметр (find_error)</w:t>
            </w:r>
          </w:p>
        </w:tc>
        <w:tc>
          <w:tcPr>
            <w:tcW w:type="dxa" w:w="32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Найди ошибку</w:t>
            </w:r>
          </w:p>
        </w:tc>
        <w:tc>
          <w:tcPr>
            <w:tcW w:type="dxa" w:w="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19"/>
                <w:szCs w:val="19"/>
              </w:rPr>
              <w:t xml:space="preserve">П</w:t>
            </w:r>
          </w:p>
        </w:tc>
      </w:tr>
      <w:tr>
        <w:tc>
          <w:tcPr>
            <w:tcW w:type="dxa" w:w="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10</w:t>
            </w:r>
          </w:p>
        </w:tc>
        <w:tc>
          <w:tcPr>
            <w:tcW w:type="dxa" w:w="43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Площадь и стоимость покрытия (case)</w:t>
            </w:r>
          </w:p>
        </w:tc>
        <w:tc>
          <w:tcPr>
            <w:tcW w:type="dxa" w:w="32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Сюжетный мини-кейс</w:t>
            </w:r>
          </w:p>
        </w:tc>
        <w:tc>
          <w:tcPr>
            <w:tcW w:type="dxa" w:w="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19"/>
                <w:szCs w:val="19"/>
              </w:rPr>
              <w:t xml:space="preserve">П</w:t>
            </w:r>
          </w:p>
        </w:tc>
      </w:tr>
    </w:tbl>
    <w:p>
      <w:pPr>
        <w:pStyle w:val="Heading3"/>
        <w:keepNext/>
        <w:spacing w:after="70" w:before="1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3315C"/>
          <w:sz w:val="22"/>
          <w:szCs w:val="22"/>
        </w:rPr>
        <w:t xml:space="preserve">Демонстрационные вопросы ПК-5 (фрагмент)</w:t>
      </w:r>
    </w:p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Б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№2 · ввод числа.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Найди площадь квадрата со стороной 9 см.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81 см² (9 × 9)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Б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№3 · соответствие.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Сопоставь величину с единицей измерения: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0"/>
                <w:sz w:val="21"/>
                <w:szCs w:val="21"/>
              </w:rPr>
              <w:t xml:space="preserve">длина забора ↔ см · площадь стены ↔ см² · объём коробки ↔ см³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длина→см · площадь→см² · объём→см³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С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№5 · ввод числа.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Треугольник: основание 12 см, высота 5 см. Найди площадь.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✔ 30 см²  (12 × 5 ÷ 2)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С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№6 · ввод числа.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Коробка 4 × 5 × 3 см. Найди объём.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✔ 60 см³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П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№9 · найди ошибку.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Ученик: «Периметр прямоугольника 6 × 4 см равен 6 × 4 = 24 см». Найди ошибку.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✔ Это площадь, а не периметр. Периметр P = 2 × (6 + 4) = 20 см.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П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№10 · сюжетный мини-кейс.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Пол комнаты 4 м × 3 м застилают плиткой 1 м². Сколько плиток нужно и сколько стоит при цене 45 000 сум за плитку?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✔ Площадь 12 м² → 12 плиток → 12 × 45 000 = 540 000 сум.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3.3. Критерии прохождения ПК</w:t>
      </w:r>
    </w:p>
    <w:p>
      <w:pPr>
        <w:pStyle w:val="ListParagraph"/>
        <w:numPr>
          <w:ilvl w:val="0"/>
          <w:numId w:val="3"/>
        </w:numPr>
        <w:spacing w:after="70" w:before="30" w:line="27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Зачёт: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≥ 80% верных (для ПК-5 — не менее 8 из 10). Блок засчитан, открывается следующий.</w:t>
      </w:r>
    </w:p>
    <w:p>
      <w:pPr>
        <w:pStyle w:val="ListParagraph"/>
        <w:numPr>
          <w:ilvl w:val="0"/>
          <w:numId w:val="3"/>
        </w:numPr>
        <w:spacing w:after="70" w:before="30" w:line="27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Несдача: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система по тегам неверных заданий определяет слабые темы и направляет на повторение блока + доп. практику именно по ним; затем повторная попытка (до 2 авто-циклов).</w:t>
      </w:r>
    </w:p>
    <w:p>
      <w:pPr>
        <w:pStyle w:val="ListParagraph"/>
        <w:numPr>
          <w:ilvl w:val="0"/>
          <w:numId w:val="3"/>
        </w:numPr>
        <w:spacing w:after="70" w:before="30" w:line="27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Эскалация: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если после 2 циклов порог не достигнут — индивидуальный разбор с ментором.</w:t>
      </w:r>
    </w:p>
    <w:p>
      <w:pPr>
        <w:pStyle w:val="ListParagraph"/>
        <w:numPr>
          <w:ilvl w:val="0"/>
          <w:numId w:val="3"/>
        </w:numPr>
        <w:spacing w:after="70" w:before="30" w:line="272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Темы [доп]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(если есть в блоке) проверяются на базовом уровне или как бонус и гейт не формируют.</w:t>
      </w:r>
    </w:p>
    <w:p>
      <w:pPr>
        <w:pStyle w:val="Heading1"/>
        <w:pageBreakBefore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3315C"/>
          <w:sz w:val="30"/>
          <w:szCs w:val="30"/>
        </w:rPr>
        <w:t xml:space="preserve">4. Итоговый контроль (ИК) — пример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ИК — единый финальный экзамен сразу после ПК-5. Проверяет интегрированное владение программой 5 класса: от вычислений и отрицательных чисел до процентов и геометрии. 100% автопроверка.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4.1. Структура ИК (по системе)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Количество вопросов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Длительность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70 минут (можно 2 сессии по 35 мин)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Проходной порог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≥ 70% (≥ 28 из 40) — предложение, утвердить с командой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Попытки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2–3; при несдаче — авто-возврат к слабым блокам</w:t>
            </w:r>
          </w:p>
        </w:tc>
      </w:tr>
      <w:t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Сложность</w:t>
            </w:r>
          </w:p>
        </w:tc>
        <w:tc>
          <w:tcPr>
            <w:tcW w:type="dxa" w:w="6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40% базовый / 40% средний / 20% продвинутый</w:t>
            </w:r>
          </w:p>
        </w:tc>
      </w:tr>
      <w:tr>
        <w:tc>
          <w:tcPr>
            <w:tcW w:type="dxa" w:w="24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6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100% автопроверка</w:t>
            </w:r>
          </w:p>
        </w:tc>
      </w:tr>
    </w:tbl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Экзамен делится на три части по уровню мышления (как в системе):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100"/>
        <w:gridCol w:w="4360"/>
        <w:gridCol w:w="1100"/>
        <w:gridCol w:w="1800"/>
      </w:tblGrid>
      <w:tr>
        <w:trPr>
          <w:tblHeader/>
        </w:trPr>
        <w:tc>
          <w:tcPr>
            <w:tcW w:type="dxa" w:w="21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Часть</w:t>
            </w:r>
          </w:p>
        </w:tc>
        <w:tc>
          <w:tcPr>
            <w:tcW w:type="dxa" w:w="43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1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Вопр.</w:t>
            </w:r>
          </w:p>
        </w:tc>
        <w:tc>
          <w:tcPr>
            <w:tcW w:type="dxa" w:w="18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Уровень (Блум)</w:t>
            </w:r>
          </w:p>
        </w:tc>
      </w:tr>
      <w:tr>
        <w:tc>
          <w:tcPr>
            <w:tcW w:type="dxa" w:w="21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A. База</w:t>
            </w:r>
          </w:p>
        </w:tc>
        <w:tc>
          <w:tcPr>
            <w:tcW w:type="dxa" w:w="43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Вычисления и базовые навыки по всем 5 блокам</w:t>
            </w:r>
          </w:p>
        </w:tc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Знание / Понимание</w:t>
            </w:r>
          </w:p>
        </w:tc>
      </w:tr>
      <w:tr>
        <w:tc>
          <w:tcPr>
            <w:tcW w:type="dxa" w:w="21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B. Применение</w:t>
            </w:r>
          </w:p>
        </w:tc>
        <w:tc>
          <w:tcPr>
            <w:tcW w:type="dxa" w:w="43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Многошаговые задачи, выбор метода, перенос навыка</w:t>
            </w:r>
          </w:p>
        </w:tc>
        <w:tc>
          <w:tcPr>
            <w:tcW w:type="dxa" w:w="11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Применение / Анализ</w:t>
            </w:r>
          </w:p>
        </w:tc>
      </w:tr>
      <w:tr>
        <w:tc>
          <w:tcPr>
            <w:tcW w:type="dxa" w:w="21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C. Повышенная</w:t>
            </w:r>
          </w:p>
        </w:tc>
        <w:tc>
          <w:tcPr>
            <w:tcW w:type="dxa" w:w="43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Сюжетные задачи и мини-кейсы, нестандартные условия</w:t>
            </w:r>
          </w:p>
        </w:tc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Анализ / Оценка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4.2. Распределение 40 вопросов по разделам курса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Вес блока пропорционален его объёму и значимости для 6 класса. Наибольший вес — у десятичных дробей и процентов (блок 4) и действий с дробями (блок 3) как у тем с максимальным переносом дальше.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Блок курса</w:t>
            </w:r>
          </w:p>
        </w:tc>
        <w:tc>
          <w:tcPr>
            <w:tcW w:type="dxa" w:w="135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Часть A (Б)</w:t>
            </w:r>
          </w:p>
        </w:tc>
        <w:tc>
          <w:tcPr>
            <w:tcW w:type="dxa" w:w="135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Часть B (С)</w:t>
            </w:r>
          </w:p>
        </w:tc>
        <w:tc>
          <w:tcPr>
            <w:tcW w:type="dxa" w:w="135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Часть C (П)</w:t>
            </w:r>
          </w:p>
        </w:tc>
        <w:tc>
          <w:tcPr>
            <w:tcW w:type="dxa" w:w="135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Всего</w:t>
            </w:r>
          </w:p>
        </w:tc>
      </w:tr>
      <w:tr>
        <w:tc>
          <w:tcPr>
            <w:tcW w:type="dxa" w:w="3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Блок 1. Натуральные и отрицательные числа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Блок 2. Дроби: концепт, сравнение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Блок 3. Действия с дробями, смешанные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Блок 4. Десятичные дроби, проценты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9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Блок 5. Геометрия и объём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9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ИТОГО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16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16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8</w:t>
            </w:r>
          </w:p>
        </w:tc>
        <w:tc>
          <w:tcPr>
            <w:tcW w:type="dxa" w:w="135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40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4.3. Демонстрационные вопросы ИК (фрагмент)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По одному примеру из каждой части — A, B, C — на разных блоках курса.</w:t>
      </w:r>
    </w:p>
    <w:tbl>
      <w:tblPr>
        <w:tblW w:type="dxa" w:w="9360"/>
        <w:tblBorders>
          <w:top w:val="none"/>
          <w:left w:val="single" w:color="0E7C86" w:sz="18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Б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Часть A · Блок 1 · одиночный выбор.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Округли 47 382 до тысяч.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6470"/>
                <w:sz w:val="21"/>
                <w:szCs w:val="21"/>
              </w:rPr>
              <w:t xml:space="preserve">Варианты: 47 000 · 47 400 · 48 000 · 50 000.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47 000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Б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Часть A · Блок 4 · ввод числа.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Запиши 0,7 в процентах.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21"/>
                <w:szCs w:val="21"/>
              </w:rPr>
              <w:t xml:space="preserve">✔ 70%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С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Часть B · Блок 3 · сюжетная задача.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На платье ушло 2¼ м ткани, на юбку — 1½ м. Сколько ткани всего?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✔ 2¼ + 1½ = 2¼ + 1 2/4 = 3¾ м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С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Часть B · Блок 4 · сюжетная задача.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Куртка стоила 200 000 сум, скидка 15%. Сколько стоит сейчас?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8680C"/>
                <w:sz w:val="21"/>
                <w:szCs w:val="21"/>
              </w:rPr>
              <w:t xml:space="preserve">✔ Скидка 30 000 → 200 000 − 30 000 = 170 000 сум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П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Часть C · Блок 4 · мини-кейс (рассуждение).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Товар стоил 50 000 сум. Сначала +20% наценки, потом −20% скидки. Продавец говорит: «цена вернулась к прежней». Так ли это?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✔ 50 000 × 1,2 = 60 000; 60 000 × 0,8 = 48 000. Цена НИЖЕ на 2 000 сум — продавец неправ.</w:t>
            </w:r>
          </w:p>
          <w:p>
            <w:pPr>
              <w:keepNext w:val="false"/>
              <w:spacing w:after="12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П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  Часть C · Блок 5 · мини-кейс.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21"/>
                <w:szCs w:val="21"/>
              </w:rPr>
              <w:t xml:space="preserve">Аквариум 30 × 20 × 25 см заполнен водой на 4/5 высоты. Сколько литров воды? (1 л = 1 000 см³)</w:t>
            </w:r>
          </w:p>
          <w:p>
            <w:pPr>
              <w:keepNext w:val="false"/>
              <w:spacing w:after="0" w:before="40" w:line="27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21"/>
                <w:szCs w:val="21"/>
              </w:rPr>
              <w:t xml:space="preserve">✔ Высота воды 25 × 4/5 = 20 см; объём 30 × 20 × 20 = 12 000 см³ = 12 л.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4.4. Критерии прохождения и градация результата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Пороги ИК — предложение, план оставляет их на утверждение командой. Логика: ПК — высокий порог (80%) как допуск к блоку; ИК — интегральный экзамен с порогом 70% при более широком и сложном охвате.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1700"/>
        <w:gridCol w:w="3060"/>
        <w:gridCol w:w="4600"/>
      </w:tblGrid>
      <w:tr>
        <w:trPr>
          <w:tblHeader/>
        </w:trPr>
        <w:tc>
          <w:tcPr>
            <w:tcW w:type="dxa" w:w="17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Итоговый балл</w:t>
            </w:r>
          </w:p>
        </w:tc>
        <w:tc>
          <w:tcPr>
            <w:tcW w:type="dxa" w:w="30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Уровень освоения</w:t>
            </w:r>
          </w:p>
        </w:tc>
        <w:tc>
          <w:tcPr>
            <w:tcW w:type="dxa" w:w="46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Решение по курсу</w:t>
            </w:r>
          </w:p>
        </w:tc>
      </w:tr>
      <w:tr>
        <w:tc>
          <w:tcPr>
            <w:tcW w:type="dxa" w:w="17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0–69%</w:t>
            </w:r>
          </w:p>
        </w:tc>
        <w:tc>
          <w:tcPr>
            <w:tcW w:type="dxa" w:w="3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9C2B2B"/>
                <w:sz w:val="19"/>
                <w:szCs w:val="19"/>
              </w:rPr>
              <w:t xml:space="preserve">Не освоено</w:t>
            </w:r>
          </w:p>
        </w:tc>
        <w:tc>
          <w:tcPr>
            <w:tcW w:type="dxa" w:w="4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Авто-возврат к слабым блокам + пересдача ИК</w:t>
            </w:r>
          </w:p>
        </w:tc>
      </w:tr>
      <w:tr>
        <w:tc>
          <w:tcPr>
            <w:tcW w:type="dxa" w:w="17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70–79%</w:t>
            </w:r>
          </w:p>
        </w:tc>
        <w:tc>
          <w:tcPr>
            <w:tcW w:type="dxa" w:w="30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Базовый уровень</w:t>
            </w:r>
          </w:p>
        </w:tc>
        <w:tc>
          <w:tcPr>
            <w:tcW w:type="dxa" w:w="4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Курс зачтён; рекомендованы доработки по слабым темам</w:t>
            </w:r>
          </w:p>
        </w:tc>
      </w:tr>
      <w:tr>
        <w:tc>
          <w:tcPr>
            <w:tcW w:type="dxa" w:w="17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80–89%</w:t>
            </w:r>
          </w:p>
        </w:tc>
        <w:tc>
          <w:tcPr>
            <w:tcW w:type="dxa" w:w="30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5A62"/>
                <w:sz w:val="19"/>
                <w:szCs w:val="19"/>
              </w:rPr>
              <w:t xml:space="preserve">Уверенное освоение</w:t>
            </w:r>
          </w:p>
        </w:tc>
        <w:tc>
          <w:tcPr>
            <w:tcW w:type="dxa" w:w="4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Курс зачтён; готов к программе 6 класса</w:t>
            </w:r>
          </w:p>
        </w:tc>
      </w:tr>
      <w:tr>
        <w:tc>
          <w:tcPr>
            <w:tcW w:type="dxa" w:w="17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90–100%</w:t>
            </w:r>
          </w:p>
        </w:tc>
        <w:tc>
          <w:tcPr>
            <w:tcW w:type="dxa" w:w="30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7D5B"/>
                <w:sz w:val="19"/>
                <w:szCs w:val="19"/>
              </w:rPr>
              <w:t xml:space="preserve">Продвинутое освоение</w:t>
            </w:r>
          </w:p>
        </w:tc>
        <w:tc>
          <w:tcPr>
            <w:tcW w:type="dxa" w:w="4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Курс зачтён с отличием; рекомендованы углублённые модули</w:t>
            </w:r>
          </w:p>
        </w:tc>
      </w:tr>
    </w:tbl>
    <w:p>
      <w:pPr>
        <w:pStyle w:val="Heading1"/>
        <w:pageBreakBefore/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3315C"/>
          <w:sz w:val="30"/>
          <w:szCs w:val="30"/>
        </w:rPr>
        <w:t xml:space="preserve">5. Готовность к согласованию</w:t>
      </w:r>
    </w:p>
    <w:p>
      <w:pPr>
        <w:keepNext w:val="false"/>
        <w:spacing w:after="12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Приложение готово к рассмотрению. Ниже — что проверяет каждый согласующий и чек-лист соответствия утверждённой системе.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5.1. Зоны ответственности согласующих</w:t>
      </w:r>
    </w:p>
    <w:tbl>
      <w:tblPr>
        <w:tblW w:type="dxa" w:w="9360"/>
        <w:tblBorders>
          <w:top w:val="single" w:color="C9D4DA" w:sz="2"/>
          <w:left w:val="single" w:color="C9D4DA" w:sz="2"/>
          <w:bottom w:val="single" w:color="C9D4DA" w:sz="2"/>
          <w:right w:val="single" w:color="C9D4DA" w:sz="2"/>
          <w:insideH w:val="single" w:color="C9D4DA" w:sz="2"/>
          <w:insideV w:val="single" w:color="C9D4DA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6760"/>
            <w:shd w:fill="0E7C86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Что проверяет в приложении</w:t>
            </w:r>
          </w:p>
        </w:tc>
      </w:tr>
      <w:tr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Руководитель продукта</w:t>
            </w:r>
          </w:p>
        </w:tc>
        <w:tc>
          <w:tcPr>
            <w:tcW w:type="dxa" w:w="67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Соответствие утверждённой структуре (5 блоков, гейты, пороги), объём примеров, готовность к разработке на платформе</w:t>
            </w:r>
          </w:p>
        </w:tc>
      </w:tr>
      <w:tr>
        <w:tc>
          <w:tcPr>
            <w:tcW w:type="dxa" w:w="260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Предметный эксперт</w:t>
            </w:r>
          </w:p>
        </w:tc>
        <w:tc>
          <w:tcPr>
            <w:tcW w:type="dxa" w:w="6760"/>
            <w:shd w:fill="EEF4F5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Математическую корректность примеров, формулировки, соответствие госпрограмме 5 класса, уровни сложности</w:t>
            </w:r>
          </w:p>
        </w:tc>
      </w:tr>
      <w:tr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Методист</w:t>
            </w:r>
          </w:p>
        </w:tc>
        <w:tc>
          <w:tcPr>
            <w:tcW w:type="dxa" w:w="676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15" w:before="15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2933"/>
                <w:sz w:val="19"/>
                <w:szCs w:val="19"/>
              </w:rPr>
              <w:t xml:space="preserve">Соответствие форматов методике (типы заданий, теги тем, матрица 40/40/20), пригодность как эталона для авторов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B5A62"/>
          <w:sz w:val="25"/>
          <w:szCs w:val="25"/>
        </w:rPr>
        <w:t xml:space="preserve">5.2. Чек-лист соответствия системе</w:t>
      </w:r>
    </w:p>
    <w:p>
      <w:pPr>
        <w:pStyle w:val="ListParagraph"/>
        <w:numPr>
          <w:ilvl w:val="0"/>
          <w:numId w:val="3"/>
        </w:numPr>
        <w:spacing w:after="70" w:before="3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Структура курса, гейты и логика прохождения не изменены — добавлены только примеры.</w:t>
      </w:r>
    </w:p>
    <w:p>
      <w:pPr>
        <w:pStyle w:val="ListParagraph"/>
        <w:numPr>
          <w:ilvl w:val="0"/>
          <w:numId w:val="3"/>
        </w:numPr>
        <w:spacing w:after="70" w:before="3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Урок-тесты показаны по системе (4–6 вопросов, формирующие, мягкий порог 70%).</w:t>
      </w:r>
    </w:p>
    <w:p>
      <w:pPr>
        <w:pStyle w:val="ListParagraph"/>
        <w:numPr>
          <w:ilvl w:val="0"/>
          <w:numId w:val="3"/>
        </w:numPr>
        <w:spacing w:after="70" w:before="3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ПК показан как гейт ≥ 80%, 2–3 попытки, авто-возврат по тегам; пример ПК-5 на 10 вопросов.</w:t>
      </w:r>
    </w:p>
    <w:p>
      <w:pPr>
        <w:pStyle w:val="ListParagraph"/>
        <w:numPr>
          <w:ilvl w:val="0"/>
          <w:numId w:val="3"/>
        </w:numPr>
        <w:spacing w:after="70" w:before="3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ИК показан на 40 вопросов, части A/B/C = 16/16/8, порог 70% (на утверждение), градация результата сохранена.</w:t>
      </w:r>
    </w:p>
    <w:p>
      <w:pPr>
        <w:pStyle w:val="ListParagraph"/>
        <w:numPr>
          <w:ilvl w:val="0"/>
          <w:numId w:val="3"/>
        </w:numPr>
        <w:spacing w:after="70" w:before="3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Все примеры размечены тегом темы, типом и уровнем сложности — как требует система для авто-возврата.</w:t>
      </w:r>
    </w:p>
    <w:p>
      <w:pPr>
        <w:pStyle w:val="ListParagraph"/>
        <w:numPr>
          <w:ilvl w:val="0"/>
          <w:numId w:val="3"/>
        </w:numPr>
        <w:spacing w:after="70" w:before="30" w:line="27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Объём — эталонные примеры форматов, а не полный банк заданий курса.</w:t>
      </w:r>
    </w:p>
    <w:p>
      <w:pPr>
        <w:keepNext w:val="false"/>
        <w:spacing w:after="120" w:before="80" w:line="276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22933"/>
          <w:sz w:val="21"/>
          <w:szCs w:val="21"/>
        </w:rPr>
        <w:t xml:space="preserve">Следующий шаг после согласования: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2933"/>
          <w:sz w:val="21"/>
          <w:szCs w:val="21"/>
        </w:rPr>
        <w:t xml:space="preserve">авторы наполняют банк по этим шаблонам — по тегам тем, с соблюдением матрицы 40/40/20 и целевого запаса заданий под попытки и авто-возврат (см. раздел 11 основного документа).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DA" w:sz="4" w:space="6"/>
      </w:pBdr>
      <w:spacing w:before="40"/>
      <w:jc w:val="center"/>
    </w:pPr>
    <w:r>
      <w:rPr>
        <w:rFonts w:ascii="Arial" w:cs="Arial" w:eastAsia="Arial" w:hAnsi="Arial"/>
        <w:color w:val="5A647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DA" w:sz="4" w:space="6"/>
      </w:pBdr>
      <w:tabs>
        <w:tab w:val="right" w:pos="9360"/>
      </w:tabs>
      <w:spacing w:after="4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5A6470"/>
        <w:sz w:val="16"/>
        <w:szCs w:val="16"/>
      </w:rPr>
      <w:t xml:space="preserve">Junior IT Academy · Академический отдел</w:t>
    </w:r>
    <w:r>
      <w:rPr>
        <w:rFonts w:ascii="Arial" w:cs="Arial" w:eastAsia="Arial" w:hAnsi="Arial"/>
        <w:color w:val="5A6470"/>
        <w:sz w:val="16"/>
        <w:szCs w:val="16"/>
      </w:rPr>
      <w:t xml:space="preserve">	Приложение · Система контроля знаний · Математика 5 класс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331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B5A6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1331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— примеры и шаблоны заданий (Математика 5 класс)</dc:title>
  <dc:creator>Junior IT Academy · Академический отдел</dc:creator>
  <cp:lastModifiedBy>Un-named</cp:lastModifiedBy>
  <cp:revision>1</cp:revision>
  <dcterms:created xsi:type="dcterms:W3CDTF">2026-06-22T07:36:52.091Z</dcterms:created>
  <dcterms:modified xsi:type="dcterms:W3CDTF">2026-06-22T07:36:52.092Z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