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//Declare the necessary variables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Int totalEggs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Int dozens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 singles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Double dozenPrice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Double singlePrice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Double total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//Store user input as variable “totalEggs”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Display “Enter the amount of eggs you would like to order: 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Input totalEggs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//Calculate the number of dozens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Set dozens = totalEggs / 12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//Calculate the number of singles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Set singles = totalEggs % 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//calculate the price for the amount of dozens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Set dozenPrice = dozens * 3.25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//Calculate the price for the amount of singles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 singlePrice = singles * 0.45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//Add the dozen price and single price to find the total price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Set total = dozenPrice + single Price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//Display the total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Display total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 Module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