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//Declare the necessary variables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//Declare digits variables to be used to check for digits in password later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digits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//Declare password to store user input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String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//Define user input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Display "Enter a password: 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//Store user input as variable "password"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Input password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//If statement to check if the password is at least 8 characters long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(password.length() &lt;= 7)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Display "Invalid Password"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//For loop to check each character in the password, this 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//checking to verify that all characters are either digits or letters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 (int i = 0; i &lt; password.length(); i++)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If (!Character.isLetterOrDigit(password.charAt(i)))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Display "Invalid Password"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//For loop to check the password for digits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(int i = 0; i &lt; password.length(); i++)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 (Character.isDigit(password.charAt(i)))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//Increment the digit counter each time a digit is found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digits++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//If statement to check whether there was at least 2 digits in the password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 (digits &lt; 2)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Display "Invalid Password"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//If the password passed all tests, it is a valid password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Display "Valid Password"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 Module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