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main()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//import java.util.Scanner to gather user input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//Declare the necessary variables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integerValue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Char letter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//Generate a random number from 65 to 90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intergerValue = (int)(Math.random() * (91 - 65) + 65);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//Convert int value to char variable so the randomly generated number can be used to print out an ASCII character from A(65) to Z(90)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letter = (char)integerValue;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Display “Randomly generated letter is: “ + letter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 Module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