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158" w:rsidRPr="00997BC6" w:rsidRDefault="00D53875">
      <w:pPr>
        <w:rPr>
          <w:b/>
          <w:color w:val="FF0000"/>
          <w:sz w:val="44"/>
          <w:u w:val="single"/>
        </w:rPr>
      </w:pPr>
      <w:r w:rsidRPr="00997BC6">
        <w:rPr>
          <w:b/>
          <w:color w:val="FF0000"/>
          <w:sz w:val="44"/>
          <w:highlight w:val="lightGray"/>
          <w:u w:val="single"/>
        </w:rPr>
        <w:t>RAPPORT DE SEANCE DU 09/12/19 :</w:t>
      </w:r>
      <w:bookmarkStart w:id="0" w:name="_GoBack"/>
      <w:bookmarkEnd w:id="0"/>
    </w:p>
    <w:p w:rsidR="00D53875" w:rsidRDefault="00D53875">
      <w:pPr>
        <w:rPr>
          <w:b/>
          <w:color w:val="FF0000"/>
          <w:sz w:val="36"/>
          <w:u w:val="single"/>
        </w:rPr>
      </w:pPr>
    </w:p>
    <w:p w:rsidR="00D53875" w:rsidRPr="00907C7E" w:rsidRDefault="00D53875" w:rsidP="00D53875">
      <w:pPr>
        <w:pStyle w:val="Paragraphedeliste"/>
        <w:numPr>
          <w:ilvl w:val="0"/>
          <w:numId w:val="1"/>
        </w:numPr>
        <w:rPr>
          <w:b/>
          <w:sz w:val="24"/>
        </w:rPr>
      </w:pPr>
      <w:r w:rsidRPr="00907C7E">
        <w:rPr>
          <w:b/>
          <w:sz w:val="24"/>
        </w:rPr>
        <w:t>Réalisation du montage récepteur pour le laser</w:t>
      </w:r>
    </w:p>
    <w:p w:rsidR="00907C7E" w:rsidRDefault="00D53875" w:rsidP="00907C7E">
      <w:pPr>
        <w:rPr>
          <w:rFonts w:cstheme="minorHAnsi"/>
          <w:sz w:val="24"/>
        </w:rPr>
      </w:pPr>
      <w:r>
        <w:rPr>
          <w:sz w:val="24"/>
        </w:rPr>
        <w:t xml:space="preserve">Pour la réception du laser, on utilise un LDR qui, dès que la valeur de la résistance atteint le seuil de 600 </w:t>
      </w:r>
      <w:r w:rsidR="00907C7E">
        <w:rPr>
          <w:rFonts w:cstheme="minorHAnsi"/>
          <w:sz w:val="24"/>
        </w:rPr>
        <w:t xml:space="preserve">Ω </w:t>
      </w:r>
      <w:r>
        <w:rPr>
          <w:sz w:val="24"/>
        </w:rPr>
        <w:t xml:space="preserve">(correspondant à la valeur lorsque le laser est pointé sur la photorésistance), va allumer une LED qui nous permet de savoir lorsque la cible est touchée. </w:t>
      </w:r>
      <w:r w:rsidR="004D7A73">
        <w:rPr>
          <w:sz w:val="24"/>
        </w:rPr>
        <w:t xml:space="preserve">Le seuil a été déterminé au préalable par des mesures lorsque la photorésistance est placée dans un environnement lumineux quelconque (pièce éclairée) et lorsque le laser est pointé sur la photorésistance. </w:t>
      </w:r>
      <w:r>
        <w:rPr>
          <w:sz w:val="24"/>
        </w:rPr>
        <w:t xml:space="preserve">Matériel utilisé : photorésistance, LED rouge, résistance de </w:t>
      </w:r>
      <w:r w:rsidR="00907C7E">
        <w:rPr>
          <w:sz w:val="24"/>
        </w:rPr>
        <w:t xml:space="preserve">130 </w:t>
      </w:r>
      <w:r w:rsidR="00907C7E">
        <w:rPr>
          <w:rFonts w:cstheme="minorHAnsi"/>
          <w:sz w:val="24"/>
        </w:rPr>
        <w:t xml:space="preserve">Ω et un Arduino Nano. Après avoir monté le matériel, nous avons écrit le code pour le bon fonctionnement du montage. </w:t>
      </w:r>
    </w:p>
    <w:p w:rsidR="00907C7E" w:rsidRPr="00907C7E" w:rsidRDefault="00907C7E" w:rsidP="00907C7E">
      <w:pPr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4100513" cy="30753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1209_11514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109343" cy="308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7E" w:rsidRPr="00907C7E" w:rsidRDefault="00907C7E" w:rsidP="00907C7E">
      <w:pPr>
        <w:pStyle w:val="Paragraphedeliste"/>
        <w:numPr>
          <w:ilvl w:val="0"/>
          <w:numId w:val="1"/>
        </w:numPr>
        <w:rPr>
          <w:rFonts w:cstheme="minorHAnsi"/>
          <w:b/>
          <w:sz w:val="24"/>
        </w:rPr>
      </w:pPr>
      <w:r w:rsidRPr="00907C7E">
        <w:rPr>
          <w:rFonts w:cstheme="minorHAnsi"/>
          <w:b/>
          <w:sz w:val="24"/>
        </w:rPr>
        <w:t>Test de la réception</w:t>
      </w:r>
    </w:p>
    <w:p w:rsidR="00907C7E" w:rsidRDefault="00907C7E" w:rsidP="00907C7E">
      <w:pPr>
        <w:rPr>
          <w:rFonts w:cstheme="minorHAnsi"/>
          <w:sz w:val="24"/>
        </w:rPr>
      </w:pPr>
      <w:r>
        <w:rPr>
          <w:rFonts w:cstheme="minorHAnsi"/>
          <w:sz w:val="24"/>
        </w:rPr>
        <w:t>Aucun problème pour la réception</w:t>
      </w:r>
      <w:r w:rsidR="004D7A73">
        <w:rPr>
          <w:rFonts w:cstheme="minorHAnsi"/>
          <w:sz w:val="24"/>
        </w:rPr>
        <w:t>, la LED s’allume bien seulement quand le laser est pointé sur la LDR.</w:t>
      </w:r>
    </w:p>
    <w:p w:rsidR="00907C7E" w:rsidRPr="00907C7E" w:rsidRDefault="00907C7E" w:rsidP="00907C7E">
      <w:pPr>
        <w:pStyle w:val="Paragraphedeliste"/>
        <w:numPr>
          <w:ilvl w:val="0"/>
          <w:numId w:val="1"/>
        </w:numPr>
        <w:rPr>
          <w:rFonts w:cstheme="minorHAnsi"/>
          <w:b/>
          <w:sz w:val="24"/>
        </w:rPr>
      </w:pPr>
      <w:r w:rsidRPr="00907C7E">
        <w:rPr>
          <w:rFonts w:cstheme="minorHAnsi"/>
          <w:b/>
          <w:sz w:val="24"/>
        </w:rPr>
        <w:t>Montage émetteur</w:t>
      </w:r>
    </w:p>
    <w:p w:rsidR="00D53875" w:rsidRPr="00DF0FC8" w:rsidRDefault="004D7A73" w:rsidP="00D53875">
      <w:pPr>
        <w:rPr>
          <w:rFonts w:cstheme="minorHAnsi"/>
          <w:sz w:val="24"/>
        </w:rPr>
      </w:pPr>
      <w:r>
        <w:rPr>
          <w:rFonts w:cstheme="minorHAnsi"/>
          <w:sz w:val="24"/>
        </w:rPr>
        <w:t>Comme Lena rencontrait des difficu</w:t>
      </w:r>
      <w:r w:rsidR="008C5131">
        <w:rPr>
          <w:rFonts w:cstheme="minorHAnsi"/>
          <w:sz w:val="24"/>
        </w:rPr>
        <w:t xml:space="preserve">ltés pour le codage </w:t>
      </w:r>
      <w:r w:rsidR="00907C7E">
        <w:rPr>
          <w:rFonts w:cstheme="minorHAnsi"/>
          <w:sz w:val="24"/>
        </w:rPr>
        <w:t xml:space="preserve">d’un laser </w:t>
      </w:r>
      <w:r w:rsidR="008C5131">
        <w:rPr>
          <w:rFonts w:cstheme="minorHAnsi"/>
          <w:sz w:val="24"/>
        </w:rPr>
        <w:t>envoyant des</w:t>
      </w:r>
      <w:r w:rsidR="00907C7E">
        <w:rPr>
          <w:rFonts w:cstheme="minorHAnsi"/>
          <w:sz w:val="24"/>
        </w:rPr>
        <w:t xml:space="preserve"> salves avec un bouton poussoir sur le montage émetteur</w:t>
      </w:r>
      <w:r w:rsidR="008C5131">
        <w:rPr>
          <w:rFonts w:cstheme="minorHAnsi"/>
          <w:sz w:val="24"/>
        </w:rPr>
        <w:t xml:space="preserve">, nous nous sommes penchés tous les deux sur le problème sans trouver de solutions à l’issue de la séance. Un élément de réponse pourrait être l’utilisation de la fonction </w:t>
      </w:r>
      <w:proofErr w:type="spellStart"/>
      <w:proofErr w:type="gramStart"/>
      <w:r w:rsidR="008C5131">
        <w:rPr>
          <w:rFonts w:cstheme="minorHAnsi"/>
          <w:sz w:val="24"/>
        </w:rPr>
        <w:t>millis</w:t>
      </w:r>
      <w:proofErr w:type="spellEnd"/>
      <w:r w:rsidR="008C5131">
        <w:rPr>
          <w:rFonts w:cstheme="minorHAnsi"/>
          <w:sz w:val="24"/>
        </w:rPr>
        <w:t>(</w:t>
      </w:r>
      <w:proofErr w:type="gramEnd"/>
      <w:r w:rsidR="008C5131">
        <w:rPr>
          <w:rFonts w:cstheme="minorHAnsi"/>
          <w:sz w:val="24"/>
        </w:rPr>
        <w:t>)</w:t>
      </w:r>
      <w:r w:rsidR="00DF0FC8">
        <w:rPr>
          <w:rFonts w:cstheme="minorHAnsi"/>
          <w:sz w:val="24"/>
        </w:rPr>
        <w:t>.</w:t>
      </w:r>
    </w:p>
    <w:p w:rsidR="00D53875" w:rsidRPr="00D53875" w:rsidRDefault="00D53875">
      <w:pPr>
        <w:rPr>
          <w:sz w:val="24"/>
        </w:rPr>
      </w:pPr>
    </w:p>
    <w:p w:rsidR="00D53875" w:rsidRPr="00D53875" w:rsidRDefault="00D53875">
      <w:pPr>
        <w:rPr>
          <w:b/>
          <w:sz w:val="36"/>
          <w:u w:val="single"/>
        </w:rPr>
      </w:pPr>
    </w:p>
    <w:sectPr w:rsidR="00D53875" w:rsidRPr="00D5387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EE7" w:rsidRDefault="004A2EE7" w:rsidP="00D53875">
      <w:pPr>
        <w:spacing w:after="0" w:line="240" w:lineRule="auto"/>
      </w:pPr>
      <w:r>
        <w:separator/>
      </w:r>
    </w:p>
  </w:endnote>
  <w:endnote w:type="continuationSeparator" w:id="0">
    <w:p w:rsidR="004A2EE7" w:rsidRDefault="004A2EE7" w:rsidP="00D53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EE7" w:rsidRDefault="004A2EE7" w:rsidP="00D53875">
      <w:pPr>
        <w:spacing w:after="0" w:line="240" w:lineRule="auto"/>
      </w:pPr>
      <w:r>
        <w:separator/>
      </w:r>
    </w:p>
  </w:footnote>
  <w:footnote w:type="continuationSeparator" w:id="0">
    <w:p w:rsidR="004A2EE7" w:rsidRDefault="004A2EE7" w:rsidP="00D53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875" w:rsidRDefault="00D53875">
    <w:pPr>
      <w:pStyle w:val="En-tte"/>
    </w:pPr>
    <w:r>
      <w:t>PAYET Anthony G1 Peip2</w:t>
    </w:r>
    <w:r>
      <w:tab/>
    </w:r>
    <w:r>
      <w:tab/>
      <w:t>Arduino – The Laser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21188"/>
    <w:multiLevelType w:val="hybridMultilevel"/>
    <w:tmpl w:val="559C9E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75"/>
    <w:rsid w:val="00406FB4"/>
    <w:rsid w:val="004A2EE7"/>
    <w:rsid w:val="004D7A73"/>
    <w:rsid w:val="008C5131"/>
    <w:rsid w:val="00907C7E"/>
    <w:rsid w:val="00997BC6"/>
    <w:rsid w:val="00B02759"/>
    <w:rsid w:val="00CD71FE"/>
    <w:rsid w:val="00D53875"/>
    <w:rsid w:val="00DF0FC8"/>
    <w:rsid w:val="00F3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A03CC"/>
  <w15:chartTrackingRefBased/>
  <w15:docId w15:val="{0169E86E-5D57-458F-A049-094ACE38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38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3875"/>
  </w:style>
  <w:style w:type="paragraph" w:styleId="Pieddepage">
    <w:name w:val="footer"/>
    <w:basedOn w:val="Normal"/>
    <w:link w:val="PieddepageCar"/>
    <w:uiPriority w:val="99"/>
    <w:unhideWhenUsed/>
    <w:rsid w:val="00D538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3875"/>
  </w:style>
  <w:style w:type="paragraph" w:styleId="Paragraphedeliste">
    <w:name w:val="List Paragraph"/>
    <w:basedOn w:val="Normal"/>
    <w:uiPriority w:val="34"/>
    <w:qFormat/>
    <w:rsid w:val="00D5387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07C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7C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Payet</dc:creator>
  <cp:keywords/>
  <dc:description/>
  <cp:lastModifiedBy>Anthony Payet</cp:lastModifiedBy>
  <cp:revision>4</cp:revision>
  <dcterms:created xsi:type="dcterms:W3CDTF">2019-12-09T11:19:00Z</dcterms:created>
  <dcterms:modified xsi:type="dcterms:W3CDTF">2019-12-10T16:50:00Z</dcterms:modified>
</cp:coreProperties>
</file>