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1A48" w14:textId="77777777" w:rsidR="00B93687" w:rsidRPr="00F400A7" w:rsidRDefault="00000000">
      <w:pPr>
        <w:jc w:val="both"/>
        <w:rPr>
          <w:rFonts w:ascii="Helvetica Neue" w:eastAsia="Helvetica Neue" w:hAnsi="Helvetica Neue" w:cs="Helvetica Neue"/>
          <w:b/>
          <w:bCs/>
          <w:sz w:val="24"/>
          <w:szCs w:val="24"/>
          <w:u w:color="2F5496"/>
          <w:lang w:val="en-US"/>
        </w:rPr>
      </w:pPr>
      <w:r w:rsidRPr="00F400A7">
        <w:rPr>
          <w:rFonts w:ascii="Helvetica Neue" w:hAnsi="Helvetica Neue"/>
          <w:b/>
          <w:bCs/>
          <w:sz w:val="24"/>
          <w:szCs w:val="24"/>
          <w:u w:color="2F5496"/>
          <w:lang w:val="en-US"/>
        </w:rPr>
        <w:t>ReadMe GUI MENINGIOMA (Graphical User Interface)</w:t>
      </w:r>
    </w:p>
    <w:p w14:paraId="73D7273A"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w:t>
      </w:r>
    </w:p>
    <w:p w14:paraId="2008CB91"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C7637F2"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hyperlink r:id="rId7" w:history="1">
        <w:r w:rsidRPr="00F400A7">
          <w:rPr>
            <w:rStyle w:val="Hyperlink0"/>
            <w:lang w:val="en-US"/>
          </w:rPr>
          <w:t>https://github.com/theMIDAgroup/GUI-Meningioma</w:t>
        </w:r>
      </w:hyperlink>
      <w:r w:rsidRPr="00F400A7">
        <w:rPr>
          <w:lang w:val="en-US"/>
        </w:rPr>
        <w:t xml:space="preserve"> </w:t>
      </w:r>
    </w:p>
    <w:p w14:paraId="2E4CF038"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58A85BC0"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xml:space="preserve">A package providing </w:t>
      </w:r>
      <w:proofErr w:type="spellStart"/>
      <w:r w:rsidRPr="00F400A7">
        <w:rPr>
          <w:lang w:val="en-US"/>
        </w:rPr>
        <w:t>Matlab</w:t>
      </w:r>
      <w:proofErr w:type="spellEnd"/>
      <w:r w:rsidRPr="00F400A7">
        <w:rPr>
          <w:lang w:val="en-US"/>
        </w:rPr>
        <w:t xml:space="preserve"> and Python tools for image visualization, segmentation, and radiomics analysis.</w:t>
      </w:r>
    </w:p>
    <w:p w14:paraId="4DD4B28F"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w:t>
      </w:r>
    </w:p>
    <w:p w14:paraId="73D301A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0F408A4"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REFERENCES:</w:t>
      </w:r>
    </w:p>
    <w:p w14:paraId="2CFC3773"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62E7EF46"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xml:space="preserve">[1] I. </w:t>
      </w:r>
      <w:proofErr w:type="spellStart"/>
      <w:r w:rsidRPr="00F400A7">
        <w:rPr>
          <w:lang w:val="en-US"/>
        </w:rPr>
        <w:t>Cama</w:t>
      </w:r>
      <w:proofErr w:type="spellEnd"/>
      <w:r w:rsidRPr="00F400A7">
        <w:rPr>
          <w:lang w:val="en-US"/>
        </w:rPr>
        <w:t xml:space="preserve">, V. Candiani, M. </w:t>
      </w:r>
      <w:proofErr w:type="spellStart"/>
      <w:r w:rsidRPr="00F400A7">
        <w:rPr>
          <w:lang w:val="en-US"/>
        </w:rPr>
        <w:t>Piana</w:t>
      </w:r>
      <w:proofErr w:type="spellEnd"/>
      <w:r w:rsidRPr="00F400A7">
        <w:rPr>
          <w:lang w:val="en-US"/>
        </w:rPr>
        <w:t xml:space="preserve"> and C. </w:t>
      </w:r>
      <w:proofErr w:type="spellStart"/>
      <w:r w:rsidRPr="00F400A7">
        <w:rPr>
          <w:lang w:val="en-US"/>
        </w:rPr>
        <w:t>Campi</w:t>
      </w:r>
      <w:proofErr w:type="spellEnd"/>
      <w:r w:rsidRPr="00F400A7">
        <w:rPr>
          <w:lang w:val="en-US"/>
        </w:rPr>
        <w:t>, "</w:t>
      </w:r>
      <w:r w:rsidRPr="00432C65">
        <w:rPr>
          <w:i/>
          <w:iCs/>
          <w:lang w:val="en-US"/>
        </w:rPr>
        <w:t>Impact of segmentation accuracy on features quality and robustness in radiomics</w:t>
      </w:r>
      <w:r w:rsidRPr="00F400A7">
        <w:rPr>
          <w:lang w:val="en-US"/>
        </w:rPr>
        <w:t xml:space="preserve">", to be submitted (2022). </w:t>
      </w:r>
    </w:p>
    <w:p w14:paraId="76D3341E"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F400A7">
        <w:t>————————————————————————————————————————</w:t>
      </w:r>
    </w:p>
    <w:p w14:paraId="1F8369C6"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F7D829C"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F400A7">
        <w:t>AUTHORS:</w:t>
      </w:r>
    </w:p>
    <w:p w14:paraId="5D085E8E"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5205D28"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F400A7">
        <w:t xml:space="preserve">Isabella </w:t>
      </w:r>
      <w:proofErr w:type="spellStart"/>
      <w:r w:rsidRPr="00F400A7">
        <w:t>Cama</w:t>
      </w:r>
      <w:proofErr w:type="spellEnd"/>
      <w:r w:rsidRPr="00F400A7">
        <w:t>*, Valentina Candiani*, Michele Piana*ª, Cristina Campi*ª</w:t>
      </w:r>
    </w:p>
    <w:p w14:paraId="65A28CC3"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7FF0EC0"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Department of Mathematics (DIMA), University of Genova, Italy</w:t>
      </w:r>
    </w:p>
    <w:p w14:paraId="7EE5A387"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u w:color="2F5496"/>
          <w:lang w:val="en-US"/>
        </w:rPr>
      </w:pPr>
      <w:r w:rsidRPr="00F400A7">
        <w:rPr>
          <w:lang w:val="en-US"/>
        </w:rPr>
        <w:t xml:space="preserve">  The Life Science Computational Laboratory (</w:t>
      </w:r>
      <w:proofErr w:type="spellStart"/>
      <w:r w:rsidRPr="00F400A7">
        <w:rPr>
          <w:lang w:val="en-US"/>
        </w:rPr>
        <w:t>LiscompLab</w:t>
      </w:r>
      <w:proofErr w:type="spellEnd"/>
      <w:r w:rsidRPr="00F400A7">
        <w:rPr>
          <w:lang w:val="en-US"/>
        </w:rPr>
        <w:t xml:space="preserve">): </w:t>
      </w:r>
      <w:hyperlink r:id="rId8" w:history="1">
        <w:r w:rsidRPr="00F400A7">
          <w:rPr>
            <w:rStyle w:val="Hyperlink0"/>
            <w:lang w:val="en-US"/>
          </w:rPr>
          <w:t>https://liscomp.dima.unige.it</w:t>
        </w:r>
      </w:hyperlink>
    </w:p>
    <w:p w14:paraId="4ABF72B2"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u w:color="2F5496"/>
          <w:lang w:val="en-US"/>
        </w:rPr>
      </w:pPr>
      <w:r w:rsidRPr="00F400A7">
        <w:rPr>
          <w:b/>
          <w:bCs/>
          <w:u w:color="2F5496"/>
          <w:lang w:val="en-US"/>
        </w:rPr>
        <w:t xml:space="preserve">  </w:t>
      </w:r>
      <w:r w:rsidRPr="00F400A7">
        <w:rPr>
          <w:u w:color="2F5496"/>
          <w:lang w:val="en-US"/>
        </w:rPr>
        <w:t xml:space="preserve">MIDA group: </w:t>
      </w:r>
      <w:hyperlink r:id="rId9" w:history="1">
        <w:r w:rsidRPr="00F400A7">
          <w:rPr>
            <w:rStyle w:val="Hyperlink0"/>
            <w:lang w:val="en-US"/>
          </w:rPr>
          <w:t>https://mida.unige.it</w:t>
        </w:r>
      </w:hyperlink>
      <w:r w:rsidRPr="00F400A7">
        <w:rPr>
          <w:u w:color="2F5496"/>
          <w:lang w:val="en-US"/>
        </w:rPr>
        <w:t xml:space="preserve"> </w:t>
      </w:r>
    </w:p>
    <w:p w14:paraId="2D9FEBD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u w:color="2F5496"/>
          <w:lang w:val="en-US"/>
        </w:rPr>
      </w:pPr>
    </w:p>
    <w:p w14:paraId="6B281E8D"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u w:color="2F5496"/>
        </w:rPr>
      </w:pPr>
      <w:r w:rsidRPr="00F400A7">
        <w:rPr>
          <w:u w:color="2F5496"/>
        </w:rPr>
        <w:t xml:space="preserve">ª IRCCS Ospedale Policlinico San Martino, Largo Rosanna Benzi 10, Genova, </w:t>
      </w:r>
      <w:proofErr w:type="spellStart"/>
      <w:r w:rsidRPr="00F400A7">
        <w:rPr>
          <w:u w:color="2F5496"/>
        </w:rPr>
        <w:t>Italy</w:t>
      </w:r>
      <w:proofErr w:type="spellEnd"/>
      <w:r w:rsidRPr="00F400A7">
        <w:rPr>
          <w:u w:color="2F5496"/>
        </w:rPr>
        <w:t>, 16132</w:t>
      </w:r>
    </w:p>
    <w:p w14:paraId="7D28F9EF"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u w:color="2F5496"/>
        </w:rPr>
      </w:pPr>
    </w:p>
    <w:p w14:paraId="280949A0"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w:t>
      </w:r>
    </w:p>
    <w:p w14:paraId="075A4616"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2D3F6DFE"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NOTES:</w:t>
      </w:r>
    </w:p>
    <w:p w14:paraId="756B855B"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38E7FD54"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xml:space="preserve">With this implemented package one can: </w:t>
      </w:r>
    </w:p>
    <w:p w14:paraId="36EE505D" w14:textId="77777777" w:rsidR="00B93687" w:rsidRPr="00F400A7" w:rsidRDefault="00000000">
      <w:pPr>
        <w:pStyle w:val="Body"/>
        <w:numPr>
          <w:ilvl w:val="0"/>
          <w:numId w:val="2"/>
        </w:numPr>
        <w:rPr>
          <w:lang w:val="en-US"/>
        </w:rPr>
      </w:pPr>
      <w:r w:rsidRPr="00F400A7">
        <w:rPr>
          <w:lang w:val="en-US"/>
        </w:rPr>
        <w:t>browse the MR T1 images of a patient with a first GUI,</w:t>
      </w:r>
    </w:p>
    <w:p w14:paraId="6F8DD93F" w14:textId="77777777" w:rsidR="00B93687" w:rsidRPr="00F400A7" w:rsidRDefault="00000000">
      <w:pPr>
        <w:pStyle w:val="Body"/>
        <w:numPr>
          <w:ilvl w:val="0"/>
          <w:numId w:val="2"/>
        </w:numPr>
        <w:rPr>
          <w:lang w:val="en-US"/>
        </w:rPr>
      </w:pPr>
      <w:r w:rsidRPr="00F400A7">
        <w:rPr>
          <w:lang w:val="en-US"/>
        </w:rPr>
        <w:t xml:space="preserve">insert the necessary ROIs around the tumor region(s) one aims to extract, </w:t>
      </w:r>
    </w:p>
    <w:p w14:paraId="2FD44172" w14:textId="77777777" w:rsidR="00B93687" w:rsidRPr="00F400A7" w:rsidRDefault="00000000">
      <w:pPr>
        <w:pStyle w:val="Body"/>
        <w:numPr>
          <w:ilvl w:val="0"/>
          <w:numId w:val="2"/>
        </w:numPr>
        <w:rPr>
          <w:lang w:val="en-US"/>
        </w:rPr>
      </w:pPr>
      <w:r w:rsidRPr="00F400A7">
        <w:rPr>
          <w:lang w:val="en-US"/>
        </w:rPr>
        <w:t>produce an automatic segmentation of such images via a level set method algorithm,</w:t>
      </w:r>
    </w:p>
    <w:p w14:paraId="7CDF7A1E" w14:textId="77777777" w:rsidR="00B93687" w:rsidRPr="00F400A7" w:rsidRDefault="00000000">
      <w:pPr>
        <w:pStyle w:val="Body"/>
        <w:numPr>
          <w:ilvl w:val="0"/>
          <w:numId w:val="3"/>
        </w:numPr>
        <w:rPr>
          <w:lang w:val="en-US"/>
        </w:rPr>
      </w:pPr>
      <w:r w:rsidRPr="00F400A7">
        <w:rPr>
          <w:lang w:val="en-US"/>
        </w:rPr>
        <w:t>check (and possibly modify) the segmentation results for the T1 images in a second GUI,</w:t>
      </w:r>
    </w:p>
    <w:p w14:paraId="245CCA96" w14:textId="77777777" w:rsidR="00B93687" w:rsidRPr="00F400A7" w:rsidRDefault="00000000">
      <w:pPr>
        <w:pStyle w:val="Body"/>
        <w:numPr>
          <w:ilvl w:val="0"/>
          <w:numId w:val="3"/>
        </w:numPr>
        <w:rPr>
          <w:lang w:val="en-US"/>
        </w:rPr>
      </w:pPr>
      <w:r w:rsidRPr="00F400A7">
        <w:rPr>
          <w:lang w:val="en-US"/>
        </w:rPr>
        <w:t>co-</w:t>
      </w:r>
      <w:proofErr w:type="spellStart"/>
      <w:r w:rsidRPr="00F400A7">
        <w:rPr>
          <w:lang w:val="en-US"/>
        </w:rPr>
        <w:t>registrate</w:t>
      </w:r>
      <w:proofErr w:type="spellEnd"/>
      <w:r w:rsidRPr="00F400A7">
        <w:rPr>
          <w:lang w:val="en-US"/>
        </w:rPr>
        <w:t xml:space="preserve"> the masks produced by the segmentation algorithm with the ADC images,</w:t>
      </w:r>
    </w:p>
    <w:p w14:paraId="16D48F5F" w14:textId="77777777" w:rsidR="00B93687" w:rsidRPr="00F400A7" w:rsidRDefault="00000000">
      <w:pPr>
        <w:pStyle w:val="Body"/>
        <w:numPr>
          <w:ilvl w:val="0"/>
          <w:numId w:val="3"/>
        </w:numPr>
        <w:rPr>
          <w:lang w:val="en-US"/>
        </w:rPr>
      </w:pPr>
      <w:r w:rsidRPr="00F400A7">
        <w:rPr>
          <w:lang w:val="en-US"/>
        </w:rPr>
        <w:t>check (and possibly modify) the co-registration results for the ADC images in a third GUI,</w:t>
      </w:r>
    </w:p>
    <w:p w14:paraId="738CEFCC" w14:textId="3F4D78EE" w:rsidR="00B93687" w:rsidRPr="00F400A7" w:rsidRDefault="00000000">
      <w:pPr>
        <w:pStyle w:val="Body"/>
        <w:numPr>
          <w:ilvl w:val="0"/>
          <w:numId w:val="3"/>
        </w:numPr>
        <w:rPr>
          <w:lang w:val="en-US"/>
        </w:rPr>
      </w:pPr>
      <w:r w:rsidRPr="00F400A7">
        <w:rPr>
          <w:lang w:val="en-US"/>
        </w:rPr>
        <w:t>compute radiomics features for both T1 and ADC images (where present)</w:t>
      </w:r>
      <w:r w:rsidR="00A30256" w:rsidRPr="00F400A7">
        <w:rPr>
          <w:lang w:val="en-US"/>
        </w:rPr>
        <w:t xml:space="preserve"> with different quantization algorithms</w:t>
      </w:r>
      <w:r w:rsidRPr="00F400A7">
        <w:rPr>
          <w:lang w:val="en-US"/>
        </w:rPr>
        <w:t>.</w:t>
      </w:r>
    </w:p>
    <w:p w14:paraId="00D85F79"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7D349E7"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In the following, we will present some guidelines for the use of such GUIs and the associated functions.</w:t>
      </w:r>
    </w:p>
    <w:p w14:paraId="4FC6C516"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1783BBBE"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xml:space="preserve">Note that it is assumed that </w:t>
      </w:r>
      <w:proofErr w:type="spellStart"/>
      <w:r w:rsidRPr="00F400A7">
        <w:rPr>
          <w:lang w:val="en-US"/>
        </w:rPr>
        <w:t>Matlab</w:t>
      </w:r>
      <w:proofErr w:type="spellEnd"/>
      <w:r w:rsidRPr="00F400A7">
        <w:rPr>
          <w:lang w:val="en-US"/>
        </w:rPr>
        <w:t xml:space="preserve"> and Python are correctly installed, and that the FSL package is included in the Python documentation.</w:t>
      </w:r>
    </w:p>
    <w:p w14:paraId="33C6229E"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532AE2E3" w14:textId="103AA340" w:rsidR="00B9368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Disclaimer: the GUIs are implemented for the application to MR images, but they work, to a certain extent, also with different types of images (CT, PET). The variables and functions’ names, however, remain specific for the MR case.</w:t>
      </w:r>
    </w:p>
    <w:p w14:paraId="34957E6E" w14:textId="77777777" w:rsidR="00AF55BE" w:rsidRPr="00F400A7" w:rsidRDefault="00AF55B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2F4EEFFD" w14:textId="3DA24B50" w:rsidR="00B93687" w:rsidRPr="00990207" w:rsidRDefault="00B93687">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77A986B8" w14:textId="77777777" w:rsidR="00AF55BE" w:rsidRPr="00990207" w:rsidRDefault="00AF55BE">
      <w:pPr>
        <w:pStyle w:val="Body"/>
        <w:pBdr>
          <w:top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259885E" w14:textId="77777777" w:rsidR="00B93687" w:rsidRPr="00F400A7" w:rsidRDefault="00000000">
      <w:pPr>
        <w:pStyle w:val="Heading2"/>
        <w:rPr>
          <w:sz w:val="28"/>
          <w:szCs w:val="28"/>
        </w:rPr>
      </w:pPr>
      <w:r w:rsidRPr="00F400A7">
        <w:rPr>
          <w:sz w:val="28"/>
          <w:szCs w:val="28"/>
        </w:rPr>
        <w:lastRenderedPageBreak/>
        <w:t>PIPELINE:</w:t>
      </w:r>
    </w:p>
    <w:p w14:paraId="3FD12E41"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2F5496"/>
          <w:sz w:val="28"/>
          <w:szCs w:val="28"/>
          <w:u w:color="2F5496"/>
        </w:rPr>
      </w:pPr>
    </w:p>
    <w:p w14:paraId="56E83E9E" w14:textId="6B9543C6" w:rsidR="00B93687" w:rsidRPr="00F400A7" w:rsidRDefault="00000000">
      <w:pPr>
        <w:pStyle w:val="ListParagraph"/>
        <w:numPr>
          <w:ilvl w:val="0"/>
          <w:numId w:val="5"/>
        </w:numPr>
        <w:jc w:val="both"/>
        <w:rPr>
          <w:rFonts w:ascii="Helvetica Neue" w:hAnsi="Helvetica Neue"/>
        </w:rPr>
      </w:pPr>
      <w:r w:rsidRPr="00F400A7">
        <w:rPr>
          <w:rFonts w:ascii="Helvetica Neue" w:hAnsi="Helvetica Neue"/>
        </w:rPr>
        <w:t>Open Matlab</w:t>
      </w:r>
      <w:r w:rsidR="00087503" w:rsidRPr="00F400A7">
        <w:rPr>
          <w:rFonts w:ascii="Helvetica Neue" w:hAnsi="Helvetica Neue"/>
        </w:rPr>
        <w:t>.</w:t>
      </w:r>
    </w:p>
    <w:p w14:paraId="26B71D6D" w14:textId="4BE2771A"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 xml:space="preserve">Open </w:t>
      </w:r>
      <w:proofErr w:type="spellStart"/>
      <w:r w:rsidRPr="00F400A7">
        <w:rPr>
          <w:rFonts w:ascii="Helvetica Neue" w:hAnsi="Helvetica Neue"/>
          <w:lang w:val="en-US"/>
        </w:rPr>
        <w:t>main_gui_brain.m</w:t>
      </w:r>
      <w:proofErr w:type="spellEnd"/>
      <w:r w:rsidRPr="00F400A7">
        <w:rPr>
          <w:rFonts w:ascii="Helvetica Neue" w:hAnsi="Helvetica Neue"/>
          <w:lang w:val="en-US"/>
        </w:rPr>
        <w:t xml:space="preserve"> and click "run", a GUI will appear</w:t>
      </w:r>
      <w:r w:rsidR="00087503" w:rsidRPr="00F400A7">
        <w:rPr>
          <w:rFonts w:ascii="Helvetica Neue" w:hAnsi="Helvetica Neue"/>
          <w:lang w:val="en-US"/>
        </w:rPr>
        <w:t>.</w:t>
      </w:r>
    </w:p>
    <w:p w14:paraId="59F092E5" w14:textId="6C550E23"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Click on LOAD and load the whole folder containing the T1 images of the considered patient (not the single slices</w:t>
      </w:r>
      <w:r w:rsidR="00087503" w:rsidRPr="00F400A7">
        <w:rPr>
          <w:rFonts w:ascii="Helvetica Neue" w:hAnsi="Helvetica Neue"/>
          <w:lang w:val="en-US"/>
        </w:rPr>
        <w:t>/DICOM images</w:t>
      </w:r>
      <w:r w:rsidRPr="00F400A7">
        <w:rPr>
          <w:rFonts w:ascii="Helvetica Neue" w:hAnsi="Helvetica Neue"/>
          <w:lang w:val="en-US"/>
        </w:rPr>
        <w:t>)</w:t>
      </w:r>
      <w:r w:rsidR="00087503" w:rsidRPr="00F400A7">
        <w:rPr>
          <w:rFonts w:ascii="Helvetica Neue" w:hAnsi="Helvetica Neue"/>
          <w:lang w:val="en-US"/>
        </w:rPr>
        <w:t>.</w:t>
      </w:r>
    </w:p>
    <w:p w14:paraId="7D405326" w14:textId="72284CDB"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Adjust the contrast if needed (usually, a value of around 1000 will do)</w:t>
      </w:r>
      <w:r w:rsidR="00087503" w:rsidRPr="00F400A7">
        <w:rPr>
          <w:rFonts w:ascii="Helvetica Neue" w:hAnsi="Helvetica Neue"/>
          <w:lang w:val="en-US"/>
        </w:rPr>
        <w:t>.</w:t>
      </w:r>
    </w:p>
    <w:p w14:paraId="27C2D197" w14:textId="5A9BABC3"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Insert the ROIs around the tumor by choosing “</w:t>
      </w:r>
      <w:r w:rsidR="00087503" w:rsidRPr="00F400A7">
        <w:rPr>
          <w:rFonts w:ascii="Helvetica Neue" w:hAnsi="Helvetica Neue"/>
          <w:lang w:val="en-US"/>
        </w:rPr>
        <w:t>D</w:t>
      </w:r>
      <w:r w:rsidRPr="00F400A7">
        <w:rPr>
          <w:rFonts w:ascii="Helvetica Neue" w:hAnsi="Helvetica Neue"/>
          <w:lang w:val="en-US"/>
        </w:rPr>
        <w:t xml:space="preserve">istrict 1” </w:t>
      </w:r>
      <w:r w:rsidR="00087503" w:rsidRPr="00F400A7">
        <w:rPr>
          <w:rFonts w:ascii="Helvetica Neue" w:hAnsi="Helvetica Neue"/>
          <w:lang w:val="en-US"/>
        </w:rPr>
        <w:t xml:space="preserve">from the pop-up menu and then </w:t>
      </w:r>
      <w:r w:rsidRPr="00F400A7">
        <w:rPr>
          <w:rFonts w:ascii="Helvetica Neue" w:hAnsi="Helvetica Neue"/>
          <w:lang w:val="en-US"/>
        </w:rPr>
        <w:t xml:space="preserve">clicking on the rectangular (circular, polygonal) shape on the </w:t>
      </w:r>
      <w:r w:rsidR="00087503" w:rsidRPr="00F400A7">
        <w:rPr>
          <w:rFonts w:ascii="Helvetica Neue" w:hAnsi="Helvetica Neue"/>
          <w:lang w:val="en-US"/>
        </w:rPr>
        <w:t>right-hand</w:t>
      </w:r>
      <w:r w:rsidRPr="00F400A7">
        <w:rPr>
          <w:rFonts w:ascii="Helvetica Neue" w:hAnsi="Helvetica Neue"/>
          <w:lang w:val="en-US"/>
        </w:rPr>
        <w:t xml:space="preserve"> side, browse the slices to put the ROI in all the slices involved. When finished, press “END”. To add the ROIs around a second tumor, change</w:t>
      </w:r>
      <w:r w:rsidR="00F97B1E" w:rsidRPr="00F400A7">
        <w:rPr>
          <w:rFonts w:ascii="Helvetica Neue" w:hAnsi="Helvetica Neue"/>
          <w:lang w:val="en-US"/>
        </w:rPr>
        <w:t xml:space="preserve"> to</w:t>
      </w:r>
      <w:r w:rsidRPr="00F400A7">
        <w:rPr>
          <w:rFonts w:ascii="Helvetica Neue" w:hAnsi="Helvetica Neue"/>
          <w:lang w:val="en-US"/>
        </w:rPr>
        <w:t xml:space="preserve"> “</w:t>
      </w:r>
      <w:r w:rsidR="00F97B1E" w:rsidRPr="00F400A7">
        <w:rPr>
          <w:rFonts w:ascii="Helvetica Neue" w:hAnsi="Helvetica Neue"/>
          <w:lang w:val="en-US"/>
        </w:rPr>
        <w:t>D</w:t>
      </w:r>
      <w:r w:rsidRPr="00F400A7">
        <w:rPr>
          <w:rFonts w:ascii="Helvetica Neue" w:hAnsi="Helvetica Neue"/>
          <w:lang w:val="en-US"/>
        </w:rPr>
        <w:t>istrict</w:t>
      </w:r>
      <w:r w:rsidR="00F97B1E" w:rsidRPr="00F400A7">
        <w:rPr>
          <w:rFonts w:ascii="Helvetica Neue" w:hAnsi="Helvetica Neue"/>
          <w:lang w:val="en-US"/>
        </w:rPr>
        <w:t xml:space="preserve"> 2</w:t>
      </w:r>
      <w:r w:rsidRPr="00F400A7">
        <w:rPr>
          <w:rFonts w:ascii="Helvetica Neue" w:hAnsi="Helvetica Neue"/>
          <w:lang w:val="en-US"/>
        </w:rPr>
        <w:t xml:space="preserve">” and redo the process. </w:t>
      </w:r>
      <w:r w:rsidRPr="00F400A7">
        <w:rPr>
          <w:rFonts w:ascii="Helvetica Neue" w:eastAsia="Helvetica Neue" w:hAnsi="Helvetica Neue" w:cs="Helvetica Neue"/>
          <w:lang w:val="en-US"/>
        </w:rPr>
        <w:br/>
      </w:r>
      <w:r w:rsidRPr="00F400A7">
        <w:rPr>
          <w:rFonts w:ascii="Helvetica Neue" w:hAnsi="Helvetica Neue"/>
          <w:lang w:val="en-US"/>
        </w:rPr>
        <w:t xml:space="preserve">If more than one </w:t>
      </w:r>
      <w:r w:rsidR="00F97B1E" w:rsidRPr="00F400A7">
        <w:rPr>
          <w:rFonts w:ascii="Helvetica Neue" w:hAnsi="Helvetica Neue"/>
          <w:lang w:val="en-US"/>
        </w:rPr>
        <w:t>tumor</w:t>
      </w:r>
      <w:r w:rsidRPr="00F400A7">
        <w:rPr>
          <w:rFonts w:ascii="Helvetica Neue" w:hAnsi="Helvetica Neue"/>
          <w:lang w:val="en-US"/>
        </w:rPr>
        <w:t xml:space="preserve"> </w:t>
      </w:r>
      <w:proofErr w:type="gramStart"/>
      <w:r w:rsidRPr="00F400A7">
        <w:rPr>
          <w:rFonts w:ascii="Helvetica Neue" w:hAnsi="Helvetica Neue"/>
          <w:lang w:val="en-US"/>
        </w:rPr>
        <w:t>are</w:t>
      </w:r>
      <w:proofErr w:type="gramEnd"/>
      <w:r w:rsidRPr="00F400A7">
        <w:rPr>
          <w:rFonts w:ascii="Helvetica Neue" w:hAnsi="Helvetica Neue"/>
          <w:lang w:val="en-US"/>
        </w:rPr>
        <w:t xml:space="preserve"> present in the same slice, initially put different ROIs, then use “MERGE” to produce only one volume mask (see the “MERGE” command in the following)</w:t>
      </w:r>
      <w:r w:rsidR="00F97B1E" w:rsidRPr="00F400A7">
        <w:rPr>
          <w:rFonts w:ascii="Helvetica Neue" w:hAnsi="Helvetica Neue"/>
          <w:lang w:val="en-US"/>
        </w:rPr>
        <w:t>.</w:t>
      </w:r>
    </w:p>
    <w:p w14:paraId="77EF6033" w14:textId="5E0C97F6"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After checking all the slices, tick “ENABLE ROI” and “DICOM”</w:t>
      </w:r>
      <w:r w:rsidR="00F97B1E" w:rsidRPr="00F400A7">
        <w:rPr>
          <w:rFonts w:ascii="Helvetica Neue" w:hAnsi="Helvetica Neue"/>
          <w:lang w:val="en-US"/>
        </w:rPr>
        <w:t>.</w:t>
      </w:r>
    </w:p>
    <w:p w14:paraId="1D56C0AA" w14:textId="33C94F0C" w:rsidR="00A30256" w:rsidRPr="00F400A7" w:rsidRDefault="00A30256">
      <w:pPr>
        <w:pStyle w:val="ListParagraph"/>
        <w:numPr>
          <w:ilvl w:val="0"/>
          <w:numId w:val="5"/>
        </w:numPr>
        <w:jc w:val="both"/>
        <w:rPr>
          <w:rFonts w:ascii="Helvetica Neue" w:hAnsi="Helvetica Neue"/>
          <w:lang w:val="en-US"/>
        </w:rPr>
      </w:pPr>
      <w:r w:rsidRPr="00F400A7">
        <w:rPr>
          <w:rFonts w:ascii="Helvetica Neue" w:hAnsi="Helvetica Neue"/>
          <w:lang w:val="en-US"/>
        </w:rPr>
        <w:t xml:space="preserve">The default quantization algorithm for radiomics feature computation is “Equal”, select a different one </w:t>
      </w:r>
      <w:r w:rsidR="00F97B1E" w:rsidRPr="00F400A7">
        <w:rPr>
          <w:rFonts w:ascii="Helvetica Neue" w:hAnsi="Helvetica Neue"/>
          <w:lang w:val="en-US"/>
        </w:rPr>
        <w:t xml:space="preserve">from the pop-up menu in the bottom right corner of the GUI </w:t>
      </w:r>
      <w:r w:rsidRPr="00F400A7">
        <w:rPr>
          <w:rFonts w:ascii="Helvetica Neue" w:hAnsi="Helvetica Neue"/>
          <w:lang w:val="en-US"/>
        </w:rPr>
        <w:t xml:space="preserve">depending on the application in mind. </w:t>
      </w:r>
    </w:p>
    <w:p w14:paraId="354A7645" w14:textId="14ED17E7"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 xml:space="preserve">Click on “START ANALYSIS”, the segmentation algorithm will </w:t>
      </w:r>
      <w:r w:rsidR="008B0984" w:rsidRPr="00F400A7">
        <w:rPr>
          <w:rFonts w:ascii="Helvetica Neue" w:hAnsi="Helvetica Neue"/>
          <w:lang w:val="en-US"/>
        </w:rPr>
        <w:t>start.</w:t>
      </w:r>
    </w:p>
    <w:p w14:paraId="04A804B8" w14:textId="77777777" w:rsidR="00B93687" w:rsidRPr="00F400A7" w:rsidRDefault="00000000">
      <w:pPr>
        <w:jc w:val="both"/>
        <w:rPr>
          <w:rFonts w:ascii="Helvetica Neue" w:eastAsia="Helvetica Neue" w:hAnsi="Helvetica Neue" w:cs="Helvetica Neue"/>
        </w:rPr>
      </w:pPr>
      <w:r w:rsidRPr="00F400A7">
        <w:rPr>
          <w:rFonts w:ascii="Helvetica Neue" w:hAnsi="Helvetica Neue"/>
          <w:lang w:val="en-US"/>
        </w:rPr>
        <w:t xml:space="preserve">A new GUI will appear. There, one can check the outcome of the automatic segmentation algorithm. </w:t>
      </w:r>
      <w:r w:rsidRPr="00F400A7">
        <w:rPr>
          <w:rFonts w:ascii="Helvetica Neue" w:hAnsi="Helvetica Neue"/>
        </w:rPr>
        <w:t>At this point:</w:t>
      </w:r>
    </w:p>
    <w:p w14:paraId="3CC9BD8B" w14:textId="61FFC072"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Browse all the slices and check whether the automatic segmentation is reasonable</w:t>
      </w:r>
      <w:r w:rsidR="005317D5" w:rsidRPr="00F400A7">
        <w:rPr>
          <w:rFonts w:ascii="Helvetica Neue" w:hAnsi="Helvetica Neue"/>
          <w:lang w:val="en-US"/>
        </w:rPr>
        <w:t xml:space="preserve">. </w:t>
      </w:r>
      <w:r w:rsidRPr="00F400A7">
        <w:rPr>
          <w:rFonts w:ascii="Helvetica Neue" w:hAnsi="Helvetica Neue"/>
          <w:lang w:val="en-US"/>
        </w:rPr>
        <w:t xml:space="preserve"> </w:t>
      </w:r>
      <w:r w:rsidR="005317D5" w:rsidRPr="00F400A7">
        <w:rPr>
          <w:rFonts w:ascii="Helvetica Neue" w:hAnsi="Helvetica Neue"/>
          <w:lang w:val="en-US"/>
        </w:rPr>
        <w:t>I</w:t>
      </w:r>
      <w:r w:rsidRPr="00F400A7">
        <w:rPr>
          <w:rFonts w:ascii="Helvetica Neue" w:hAnsi="Helvetica Neue"/>
          <w:lang w:val="en-US"/>
        </w:rPr>
        <w:t>f not, one can always adjust the vertices of the polygon (the red/green dots) depending on the desired result. The vertices can also be removed or added</w:t>
      </w:r>
      <w:r w:rsidR="005317D5" w:rsidRPr="00F400A7">
        <w:rPr>
          <w:rFonts w:ascii="Helvetica Neue" w:hAnsi="Helvetica Neue"/>
          <w:lang w:val="en-US"/>
        </w:rPr>
        <w:t xml:space="preserve"> with a right click of the mouse.</w:t>
      </w:r>
    </w:p>
    <w:p w14:paraId="227947E7" w14:textId="76D9118E"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 xml:space="preserve">The automatic segmentation algorithm might generate two different segmentation proposals for those slices that differ consistently from the previous/next slice. In order to facilitate the manual intervention, one can choose which of the two segmentations to select (with the buttons above the images) and possibly still adjust the polygon that surrounds the tumor. In addition, one can also choose to replace the current slice segmentation with the previous or the next one (in </w:t>
      </w:r>
      <w:r w:rsidR="00F55E48" w:rsidRPr="00F400A7">
        <w:rPr>
          <w:rFonts w:ascii="Helvetica Neue" w:hAnsi="Helvetica Neue"/>
          <w:lang w:val="en-US"/>
        </w:rPr>
        <w:t>the latter</w:t>
      </w:r>
      <w:r w:rsidRPr="00F400A7">
        <w:rPr>
          <w:rFonts w:ascii="Helvetica Neue" w:hAnsi="Helvetica Neue"/>
          <w:lang w:val="en-US"/>
        </w:rPr>
        <w:t xml:space="preserve"> case, </w:t>
      </w:r>
      <w:r w:rsidR="00F55E48" w:rsidRPr="00F400A7">
        <w:rPr>
          <w:rFonts w:ascii="Helvetica Neue" w:hAnsi="Helvetica Neue"/>
          <w:lang w:val="en-US"/>
        </w:rPr>
        <w:t xml:space="preserve">only </w:t>
      </w:r>
      <w:r w:rsidRPr="00F400A7">
        <w:rPr>
          <w:rFonts w:ascii="Helvetica Neue" w:hAnsi="Helvetica Neue"/>
          <w:lang w:val="en-US"/>
        </w:rPr>
        <w:t xml:space="preserve">after checking </w:t>
      </w:r>
      <w:r w:rsidR="00F55E48" w:rsidRPr="00F400A7">
        <w:rPr>
          <w:rFonts w:ascii="Helvetica Neue" w:hAnsi="Helvetica Neue"/>
          <w:lang w:val="en-US"/>
        </w:rPr>
        <w:t>the segmentation in the next slice</w:t>
      </w:r>
      <w:r w:rsidRPr="00F400A7">
        <w:rPr>
          <w:rFonts w:ascii="Helvetica Neue" w:hAnsi="Helvetica Neue"/>
          <w:lang w:val="en-US"/>
        </w:rPr>
        <w:t>): the replaced segmentation will depend on the choice made in the related slice</w:t>
      </w:r>
      <w:r w:rsidR="00F55E48" w:rsidRPr="00F400A7">
        <w:rPr>
          <w:rFonts w:ascii="Helvetica Neue" w:hAnsi="Helvetica Neue"/>
          <w:lang w:val="en-US"/>
        </w:rPr>
        <w:t xml:space="preserve"> (automatic level set/continuity criteria). </w:t>
      </w:r>
      <w:r w:rsidRPr="00F400A7">
        <w:rPr>
          <w:rFonts w:ascii="Helvetica Neue" w:hAnsi="Helvetica Neue"/>
          <w:lang w:val="en-US"/>
        </w:rPr>
        <w:t xml:space="preserve">  </w:t>
      </w:r>
    </w:p>
    <w:p w14:paraId="21C82A8F" w14:textId="77777777"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Once all the slices have been checked, click on “DONE”, the computation of the radiomics features for the T1 images will start.</w:t>
      </w:r>
    </w:p>
    <w:p w14:paraId="171567EC" w14:textId="77777777" w:rsidR="00B93687" w:rsidRPr="00F400A7" w:rsidRDefault="00000000">
      <w:pPr>
        <w:jc w:val="both"/>
        <w:rPr>
          <w:rFonts w:ascii="Helvetica Neue" w:eastAsia="Helvetica Neue" w:hAnsi="Helvetica Neue" w:cs="Helvetica Neue"/>
        </w:rPr>
      </w:pPr>
      <w:r w:rsidRPr="00F400A7">
        <w:rPr>
          <w:rFonts w:ascii="Helvetica Neue" w:hAnsi="Helvetica Neue"/>
          <w:lang w:val="en-US"/>
        </w:rPr>
        <w:t xml:space="preserve">If ADC images are not included in the patient’s folder, then an excel file will be produced with the radiomics features extracted only from the T1 segmented images, and the analysis is terminated. If ADC images are included, then another step is needed. </w:t>
      </w:r>
      <w:r w:rsidRPr="00F400A7">
        <w:rPr>
          <w:rFonts w:ascii="Helvetica Neue" w:hAnsi="Helvetica Neue"/>
        </w:rPr>
        <w:t xml:space="preserve">Co-registrate first the </w:t>
      </w:r>
      <w:proofErr w:type="spellStart"/>
      <w:r w:rsidRPr="00F400A7">
        <w:rPr>
          <w:rFonts w:ascii="Helvetica Neue" w:hAnsi="Helvetica Neue"/>
        </w:rPr>
        <w:t>two</w:t>
      </w:r>
      <w:proofErr w:type="spellEnd"/>
      <w:r w:rsidRPr="00F400A7">
        <w:rPr>
          <w:rFonts w:ascii="Helvetica Neue" w:hAnsi="Helvetica Neue"/>
        </w:rPr>
        <w:t xml:space="preserve"> </w:t>
      </w:r>
      <w:proofErr w:type="spellStart"/>
      <w:r w:rsidRPr="00F400A7">
        <w:rPr>
          <w:rFonts w:ascii="Helvetica Neue" w:hAnsi="Helvetica Neue"/>
        </w:rPr>
        <w:t>series</w:t>
      </w:r>
      <w:proofErr w:type="spellEnd"/>
      <w:r w:rsidRPr="00F400A7">
        <w:rPr>
          <w:rFonts w:ascii="Helvetica Neue" w:hAnsi="Helvetica Neue"/>
        </w:rPr>
        <w:t xml:space="preserve"> with FSL: </w:t>
      </w:r>
    </w:p>
    <w:p w14:paraId="2B409683" w14:textId="5597F156" w:rsidR="00B93687" w:rsidRPr="00F400A7" w:rsidRDefault="00000000">
      <w:pPr>
        <w:pStyle w:val="ListParagraph"/>
        <w:numPr>
          <w:ilvl w:val="0"/>
          <w:numId w:val="9"/>
        </w:numPr>
        <w:jc w:val="both"/>
        <w:rPr>
          <w:rFonts w:ascii="Helvetica Neue" w:hAnsi="Helvetica Neue"/>
        </w:rPr>
      </w:pPr>
      <w:r w:rsidRPr="00F400A7">
        <w:rPr>
          <w:rFonts w:ascii="Helvetica Neue" w:hAnsi="Helvetica Neue"/>
        </w:rPr>
        <w:t>Open Python</w:t>
      </w:r>
      <w:r w:rsidR="007838DE" w:rsidRPr="00F400A7">
        <w:rPr>
          <w:rFonts w:ascii="Helvetica Neue" w:hAnsi="Helvetica Neue"/>
        </w:rPr>
        <w:t>.</w:t>
      </w:r>
    </w:p>
    <w:p w14:paraId="67DAE7E5" w14:textId="775A4628"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Open file coregistrationT1_ADC.py, this will generate the NIFTI format for the T1 mask</w:t>
      </w:r>
      <w:r w:rsidR="007838DE" w:rsidRPr="00F400A7">
        <w:rPr>
          <w:rFonts w:ascii="Helvetica Neue" w:hAnsi="Helvetica Neue"/>
          <w:lang w:val="en-US"/>
        </w:rPr>
        <w:t>.</w:t>
      </w:r>
    </w:p>
    <w:p w14:paraId="53FF20E5" w14:textId="58D67418"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Insert the patient’s number and press "run" to co-</w:t>
      </w:r>
      <w:proofErr w:type="spellStart"/>
      <w:r w:rsidRPr="00F400A7">
        <w:rPr>
          <w:rFonts w:ascii="Helvetica Neue" w:hAnsi="Helvetica Neue"/>
          <w:lang w:val="en-US"/>
        </w:rPr>
        <w:t>registrate</w:t>
      </w:r>
      <w:proofErr w:type="spellEnd"/>
      <w:r w:rsidR="007838DE" w:rsidRPr="00F400A7">
        <w:rPr>
          <w:rFonts w:ascii="Helvetica Neue" w:hAnsi="Helvetica Neue"/>
          <w:lang w:val="en-US"/>
        </w:rPr>
        <w:t>.</w:t>
      </w:r>
    </w:p>
    <w:p w14:paraId="7D9DCFD3" w14:textId="025D0E7E"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lastRenderedPageBreak/>
        <w:t>Open file maskT1_2_maskADC.py, this will generate the transformation matrix from the T1 mask to ADC mask in NIIFTI format</w:t>
      </w:r>
      <w:r w:rsidR="007838DE" w:rsidRPr="00F400A7">
        <w:rPr>
          <w:rFonts w:ascii="Helvetica Neue" w:hAnsi="Helvetica Neue"/>
          <w:lang w:val="en-US"/>
        </w:rPr>
        <w:t>.</w:t>
      </w:r>
    </w:p>
    <w:p w14:paraId="2A3ABB4E" w14:textId="287D8C1F"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Insert the patient’s number and the considered tumor’s number, then press "run"</w:t>
      </w:r>
      <w:r w:rsidR="007838DE" w:rsidRPr="00F400A7">
        <w:rPr>
          <w:rFonts w:ascii="Helvetica Neue" w:hAnsi="Helvetica Neue"/>
          <w:lang w:val="en-US"/>
        </w:rPr>
        <w:t>.</w:t>
      </w:r>
    </w:p>
    <w:p w14:paraId="2A30574F" w14:textId="77777777"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Click on "run" for each tumor of the patient under examination (change the tumor’s number only).</w:t>
      </w:r>
    </w:p>
    <w:p w14:paraId="1B923F7A" w14:textId="77777777" w:rsidR="00B93687" w:rsidRPr="00F400A7" w:rsidRDefault="00000000">
      <w:pPr>
        <w:jc w:val="both"/>
        <w:rPr>
          <w:rFonts w:ascii="Helvetica Neue" w:eastAsia="Helvetica Neue" w:hAnsi="Helvetica Neue" w:cs="Helvetica Neue"/>
        </w:rPr>
      </w:pPr>
      <w:r w:rsidRPr="00F400A7">
        <w:rPr>
          <w:rFonts w:ascii="Helvetica Neue" w:hAnsi="Helvetica Neue"/>
          <w:lang w:val="en-US"/>
        </w:rPr>
        <w:t xml:space="preserve">T1 and ADC images of the considered patient have been correctly co-registered, and the considered T1 binary masks have been transferred on the ADC images. </w:t>
      </w:r>
      <w:r w:rsidRPr="00F400A7">
        <w:rPr>
          <w:rFonts w:ascii="Helvetica Neue" w:hAnsi="Helvetica Neue"/>
        </w:rPr>
        <w:t>Then:</w:t>
      </w:r>
    </w:p>
    <w:p w14:paraId="5499F3A0" w14:textId="3B969E35" w:rsidR="00B93687" w:rsidRPr="00F400A7" w:rsidRDefault="00000000">
      <w:pPr>
        <w:pStyle w:val="ListParagraph"/>
        <w:numPr>
          <w:ilvl w:val="0"/>
          <w:numId w:val="11"/>
        </w:numPr>
        <w:jc w:val="both"/>
        <w:rPr>
          <w:rFonts w:ascii="Helvetica Neue" w:hAnsi="Helvetica Neue"/>
        </w:rPr>
      </w:pPr>
      <w:r w:rsidRPr="00F400A7">
        <w:rPr>
          <w:rFonts w:ascii="Helvetica Neue" w:hAnsi="Helvetica Neue"/>
        </w:rPr>
        <w:t>Go back to Matlab</w:t>
      </w:r>
      <w:r w:rsidR="007838DE" w:rsidRPr="00F400A7">
        <w:rPr>
          <w:rFonts w:ascii="Helvetica Neue" w:hAnsi="Helvetica Neue"/>
        </w:rPr>
        <w:t>.</w:t>
      </w:r>
    </w:p>
    <w:p w14:paraId="312425D4" w14:textId="62977AB2" w:rsidR="00B93687" w:rsidRPr="00F400A7" w:rsidRDefault="00000000">
      <w:pPr>
        <w:pStyle w:val="ListParagraph"/>
        <w:numPr>
          <w:ilvl w:val="0"/>
          <w:numId w:val="11"/>
        </w:numPr>
        <w:jc w:val="both"/>
        <w:rPr>
          <w:rFonts w:ascii="Helvetica Neue" w:hAnsi="Helvetica Neue"/>
          <w:lang w:val="en-US"/>
        </w:rPr>
      </w:pPr>
      <w:r w:rsidRPr="00F400A7">
        <w:rPr>
          <w:rFonts w:ascii="Helvetica Neue" w:hAnsi="Helvetica Neue"/>
          <w:lang w:val="en-US"/>
        </w:rPr>
        <w:t>Open file mask_adc_nii2mat.m and press “run"</w:t>
      </w:r>
      <w:r w:rsidR="007838DE" w:rsidRPr="00F400A7">
        <w:rPr>
          <w:rFonts w:ascii="Helvetica Neue" w:hAnsi="Helvetica Neue"/>
          <w:lang w:val="en-US"/>
        </w:rPr>
        <w:t>.</w:t>
      </w:r>
    </w:p>
    <w:p w14:paraId="52CC14A6"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A third GUI showing the result of the T1 masks on the ADC images will open. Then: </w:t>
      </w:r>
    </w:p>
    <w:p w14:paraId="7A410DF3" w14:textId="1C2F69B7"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Browse all the ADC slices and modify the segmentation if needed, once again by clicking on the dots and moving them around the tumor’s edges. If not satisfactory, one can also replace the current segmentation with the one from the previous/next slice (hence possibly adding or removing the segmentation)</w:t>
      </w:r>
      <w:r w:rsidR="007838DE" w:rsidRPr="00F400A7">
        <w:rPr>
          <w:rFonts w:ascii="Helvetica Neue" w:hAnsi="Helvetica Neue"/>
          <w:lang w:val="en-US"/>
        </w:rPr>
        <w:t>.</w:t>
      </w:r>
    </w:p>
    <w:p w14:paraId="2CC127D4" w14:textId="7652696B"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Once all the ADC slices have been checked, click on “DONE”, the computation of the radiomics features for the ADC images will start</w:t>
      </w:r>
      <w:r w:rsidR="007838DE" w:rsidRPr="00F400A7">
        <w:rPr>
          <w:rFonts w:ascii="Helvetica Neue" w:hAnsi="Helvetica Neue"/>
          <w:lang w:val="en-US"/>
        </w:rPr>
        <w:t>.</w:t>
      </w:r>
    </w:p>
    <w:p w14:paraId="54DB3997" w14:textId="3BE58B21" w:rsidR="00825217" w:rsidRPr="00F400A7" w:rsidRDefault="00000000">
      <w:pPr>
        <w:jc w:val="both"/>
        <w:rPr>
          <w:rFonts w:ascii="Helvetica Neue" w:eastAsia="Helvetica Neue" w:hAnsi="Helvetica Neue" w:cs="Helvetica Neue"/>
          <w:sz w:val="21"/>
          <w:szCs w:val="21"/>
          <w:lang w:val="en-US"/>
        </w:rPr>
      </w:pPr>
      <w:r w:rsidRPr="00F400A7">
        <w:rPr>
          <w:rFonts w:ascii="Helvetica Neue" w:hAnsi="Helvetica Neue"/>
          <w:lang w:val="en-US"/>
        </w:rPr>
        <w:t>An excel file with radiomics features on ADC images will be produced and the analysis will end.</w:t>
      </w:r>
    </w:p>
    <w:p w14:paraId="70174488" w14:textId="77777777" w:rsidR="00825217" w:rsidRPr="00F400A7" w:rsidRDefault="00825217">
      <w:pPr>
        <w:jc w:val="both"/>
        <w:rPr>
          <w:rFonts w:ascii="Helvetica Neue" w:eastAsia="Helvetica Neue" w:hAnsi="Helvetica Neue" w:cs="Helvetica Neue"/>
          <w:sz w:val="21"/>
          <w:szCs w:val="21"/>
          <w:lang w:val="en-US"/>
        </w:rPr>
      </w:pPr>
    </w:p>
    <w:p w14:paraId="17E5DECC" w14:textId="034E41FE" w:rsidR="00B93687" w:rsidRPr="00F400A7" w:rsidRDefault="00C22B80">
      <w:pPr>
        <w:pStyle w:val="Heading2"/>
        <w:rPr>
          <w:sz w:val="24"/>
          <w:szCs w:val="24"/>
          <w:u w:color="2F5496"/>
          <w:lang w:val="en-US"/>
        </w:rPr>
      </w:pPr>
      <w:r w:rsidRPr="00F400A7">
        <w:rPr>
          <w:sz w:val="24"/>
          <w:szCs w:val="24"/>
          <w:u w:color="2F5496"/>
          <w:lang w:val="en-US"/>
        </w:rPr>
        <w:t>Buttons of the ROIs and functionalities for modifying the initial ROI definitions without necessarily starting from scratch.</w:t>
      </w:r>
    </w:p>
    <w:p w14:paraId="68A101B0" w14:textId="77777777" w:rsidR="00B93687" w:rsidRPr="00F400A7" w:rsidRDefault="00B93687">
      <w:pPr>
        <w:jc w:val="both"/>
        <w:rPr>
          <w:rFonts w:ascii="Helvetica Neue" w:eastAsia="Helvetica Neue" w:hAnsi="Helvetica Neue" w:cs="Helvetica Neue"/>
          <w:b/>
          <w:bCs/>
          <w:sz w:val="24"/>
          <w:szCs w:val="24"/>
          <w:u w:color="2F5496"/>
          <w:lang w:val="en-US"/>
        </w:rPr>
      </w:pPr>
    </w:p>
    <w:p w14:paraId="10294965" w14:textId="58204F3D"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 xml:space="preserve">START </w:t>
      </w:r>
      <w:r w:rsidR="00AF415A" w:rsidRPr="00F400A7">
        <w:rPr>
          <w:b w:val="0"/>
          <w:bCs w:val="0"/>
          <w:color w:val="FF0000"/>
          <w:sz w:val="22"/>
          <w:szCs w:val="22"/>
          <w:u w:color="FF0000"/>
          <w:lang w:val="en-US"/>
        </w:rPr>
        <w:t>SEGMENTATION</w:t>
      </w:r>
      <w:r w:rsidRPr="00F400A7">
        <w:rPr>
          <w:b w:val="0"/>
          <w:bCs w:val="0"/>
          <w:color w:val="FF0000"/>
          <w:sz w:val="22"/>
          <w:szCs w:val="22"/>
          <w:u w:color="FF0000"/>
          <w:lang w:val="en-US"/>
        </w:rPr>
        <w:t xml:space="preserve">: </w:t>
      </w:r>
    </w:p>
    <w:p w14:paraId="1AF17159" w14:textId="6F6BB2E2"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This function starts the segmentation analysis for all the slices in all the </w:t>
      </w:r>
      <w:r w:rsidR="00C22B80" w:rsidRPr="00F400A7">
        <w:rPr>
          <w:rFonts w:ascii="Helvetica Neue" w:hAnsi="Helvetica Neue"/>
          <w:lang w:val="en-US"/>
        </w:rPr>
        <w:t xml:space="preserve">created </w:t>
      </w:r>
      <w:r w:rsidRPr="00F400A7">
        <w:rPr>
          <w:rFonts w:ascii="Helvetica Neue" w:hAnsi="Helvetica Neue"/>
          <w:lang w:val="en-US"/>
        </w:rPr>
        <w:t xml:space="preserve">ROIs. If it is the first time one launches the analysis, the segmentation will automatically </w:t>
      </w:r>
      <w:r w:rsidR="00C22B80" w:rsidRPr="00F400A7">
        <w:rPr>
          <w:rFonts w:ascii="Helvetica Neue" w:hAnsi="Helvetica Neue"/>
          <w:lang w:val="en-US"/>
        </w:rPr>
        <w:t>proceed,</w:t>
      </w:r>
      <w:r w:rsidRPr="00F400A7">
        <w:rPr>
          <w:rFonts w:ascii="Helvetica Neue" w:hAnsi="Helvetica Neue"/>
          <w:lang w:val="en-US"/>
        </w:rPr>
        <w:t xml:space="preserve"> and the second GUI will then open. </w:t>
      </w:r>
      <w:r w:rsidR="00C22B80" w:rsidRPr="00F400A7">
        <w:rPr>
          <w:rFonts w:ascii="Helvetica Neue" w:hAnsi="Helvetica Neue"/>
          <w:lang w:val="en-US"/>
        </w:rPr>
        <w:t>If a segmentation</w:t>
      </w:r>
      <w:r w:rsidRPr="00F400A7">
        <w:rPr>
          <w:rFonts w:ascii="Helvetica Neue" w:hAnsi="Helvetica Neue"/>
          <w:lang w:val="en-US"/>
        </w:rPr>
        <w:t xml:space="preserve"> </w:t>
      </w:r>
      <w:r w:rsidR="00C22B80" w:rsidRPr="00F400A7">
        <w:rPr>
          <w:rFonts w:ascii="Helvetica Neue" w:hAnsi="Helvetica Neue"/>
          <w:lang w:val="en-US"/>
        </w:rPr>
        <w:t xml:space="preserve">result </w:t>
      </w:r>
      <w:r w:rsidRPr="00F400A7">
        <w:rPr>
          <w:rFonts w:ascii="Helvetica Neue" w:hAnsi="Helvetica Neue"/>
          <w:lang w:val="en-US"/>
        </w:rPr>
        <w:t>is already present</w:t>
      </w:r>
      <w:r w:rsidR="00C22B80" w:rsidRPr="00F400A7">
        <w:rPr>
          <w:rFonts w:ascii="Helvetica Neue" w:hAnsi="Helvetica Neue"/>
          <w:lang w:val="en-US"/>
        </w:rPr>
        <w:t xml:space="preserve"> from previous computations</w:t>
      </w:r>
      <w:r w:rsidRPr="00F400A7">
        <w:rPr>
          <w:rFonts w:ascii="Helvetica Neue" w:hAnsi="Helvetica Neue"/>
          <w:lang w:val="en-US"/>
        </w:rPr>
        <w:t>, then there can be different cases when clicking on “START ANALYSIS”: “YES”</w:t>
      </w:r>
      <w:r w:rsidR="00C22B80" w:rsidRPr="00F400A7">
        <w:rPr>
          <w:rFonts w:ascii="Helvetica Neue" w:hAnsi="Helvetica Neue"/>
          <w:lang w:val="en-US"/>
        </w:rPr>
        <w:t>, “NO</w:t>
      </w:r>
      <w:r w:rsidRPr="00F400A7">
        <w:rPr>
          <w:rFonts w:ascii="Helvetica Neue" w:hAnsi="Helvetica Neue"/>
          <w:lang w:val="en-US"/>
        </w:rPr>
        <w:t xml:space="preserve">”, </w:t>
      </w:r>
      <w:r w:rsidR="00C22B80" w:rsidRPr="00F400A7">
        <w:rPr>
          <w:rFonts w:ascii="Helvetica Neue" w:hAnsi="Helvetica Neue"/>
          <w:lang w:val="en-US"/>
        </w:rPr>
        <w:t>“</w:t>
      </w:r>
      <w:r w:rsidRPr="00F400A7">
        <w:rPr>
          <w:rFonts w:ascii="Helvetica Neue" w:hAnsi="Helvetica Neue"/>
          <w:lang w:val="en-US"/>
        </w:rPr>
        <w:t xml:space="preserve">CANCEL”. </w:t>
      </w:r>
    </w:p>
    <w:p w14:paraId="3B962C03" w14:textId="14A8A338" w:rsidR="00B93687" w:rsidRPr="00F400A7" w:rsidRDefault="00000000">
      <w:pPr>
        <w:numPr>
          <w:ilvl w:val="0"/>
          <w:numId w:val="13"/>
        </w:numPr>
        <w:jc w:val="both"/>
        <w:rPr>
          <w:rFonts w:ascii="Helvetica Neue" w:hAnsi="Helvetica Neue"/>
        </w:rPr>
      </w:pPr>
      <w:r w:rsidRPr="00F400A7">
        <w:rPr>
          <w:rFonts w:ascii="Helvetica Neue" w:hAnsi="Helvetica Neue"/>
        </w:rPr>
        <w:t>“CANCEL”</w:t>
      </w:r>
      <w:r w:rsidR="00C22B80" w:rsidRPr="00F400A7">
        <w:rPr>
          <w:rFonts w:ascii="Helvetica Neue" w:hAnsi="Helvetica Neue"/>
        </w:rPr>
        <w:t>:</w:t>
      </w:r>
      <w:r w:rsidRPr="00F400A7">
        <w:rPr>
          <w:rFonts w:ascii="Helvetica Neue" w:hAnsi="Helvetica Neue"/>
        </w:rPr>
        <w:t xml:space="preserve"> </w:t>
      </w:r>
      <w:proofErr w:type="spellStart"/>
      <w:r w:rsidRPr="00F400A7">
        <w:rPr>
          <w:rFonts w:ascii="Helvetica Neue" w:hAnsi="Helvetica Neue"/>
        </w:rPr>
        <w:t>leaves</w:t>
      </w:r>
      <w:proofErr w:type="spellEnd"/>
      <w:r w:rsidRPr="00F400A7">
        <w:rPr>
          <w:rFonts w:ascii="Helvetica Neue" w:hAnsi="Helvetica Neue"/>
        </w:rPr>
        <w:t xml:space="preserve"> </w:t>
      </w:r>
      <w:proofErr w:type="spellStart"/>
      <w:r w:rsidRPr="00F400A7">
        <w:rPr>
          <w:rFonts w:ascii="Helvetica Neue" w:hAnsi="Helvetica Neue"/>
        </w:rPr>
        <w:t>everything</w:t>
      </w:r>
      <w:proofErr w:type="spellEnd"/>
      <w:r w:rsidRPr="00F400A7">
        <w:rPr>
          <w:rFonts w:ascii="Helvetica Neue" w:hAnsi="Helvetica Neue"/>
        </w:rPr>
        <w:t xml:space="preserve"> </w:t>
      </w:r>
      <w:proofErr w:type="spellStart"/>
      <w:r w:rsidRPr="00F400A7">
        <w:rPr>
          <w:rFonts w:ascii="Helvetica Neue" w:hAnsi="Helvetica Neue"/>
        </w:rPr>
        <w:t>unvaried</w:t>
      </w:r>
      <w:proofErr w:type="spellEnd"/>
      <w:r w:rsidR="00C22B80" w:rsidRPr="00F400A7">
        <w:rPr>
          <w:rFonts w:ascii="Helvetica Neue" w:hAnsi="Helvetica Neue"/>
        </w:rPr>
        <w:t>.</w:t>
      </w:r>
    </w:p>
    <w:p w14:paraId="0B235046" w14:textId="77777777" w:rsidR="00B93687" w:rsidRPr="00F400A7" w:rsidRDefault="00000000">
      <w:pPr>
        <w:numPr>
          <w:ilvl w:val="0"/>
          <w:numId w:val="13"/>
        </w:numPr>
        <w:jc w:val="both"/>
        <w:rPr>
          <w:rFonts w:ascii="Helvetica Neue" w:hAnsi="Helvetica Neue"/>
          <w:lang w:val="en-US"/>
        </w:rPr>
      </w:pPr>
      <w:r w:rsidRPr="00F400A7">
        <w:rPr>
          <w:rFonts w:ascii="Helvetica Neue" w:hAnsi="Helvetica Neue"/>
          <w:lang w:val="en-US"/>
        </w:rPr>
        <w:t xml:space="preserve">“YES”: the segmentation analysis starts from scratch for each ROI, meaning that the function overwrites the field </w:t>
      </w:r>
      <w:proofErr w:type="spellStart"/>
      <w:r w:rsidRPr="00F400A7">
        <w:rPr>
          <w:rFonts w:ascii="Helvetica Neue" w:hAnsi="Helvetica Neue"/>
          <w:lang w:val="en-US"/>
        </w:rPr>
        <w:t>ROI.SegmentationPixelIdList</w:t>
      </w:r>
      <w:proofErr w:type="spellEnd"/>
      <w:r w:rsidRPr="00F400A7">
        <w:rPr>
          <w:rFonts w:ascii="Helvetica Neue" w:hAnsi="Helvetica Neue"/>
          <w:lang w:val="en-US"/>
        </w:rPr>
        <w:t xml:space="preserve"> with the newly computed (automatic) segmentation. Moreover, the function calls “</w:t>
      </w:r>
      <w:proofErr w:type="spellStart"/>
      <w:r w:rsidRPr="00F400A7">
        <w:rPr>
          <w:rFonts w:ascii="Helvetica Neue" w:hAnsi="Helvetica Neue"/>
          <w:lang w:val="en-US"/>
        </w:rPr>
        <w:t>Initialize_ROI_brain.m</w:t>
      </w:r>
      <w:proofErr w:type="spellEnd"/>
      <w:r w:rsidRPr="00F400A7">
        <w:rPr>
          <w:rFonts w:ascii="Helvetica Neue" w:hAnsi="Helvetica Neue"/>
          <w:lang w:val="en-US"/>
        </w:rPr>
        <w:t xml:space="preserve">”, that removes all the fields associated to ADC (if present) and removes the field </w:t>
      </w:r>
      <w:proofErr w:type="gramStart"/>
      <w:r w:rsidRPr="00F400A7">
        <w:rPr>
          <w:rFonts w:ascii="Helvetica Neue" w:hAnsi="Helvetica Neue"/>
          <w:lang w:val="en-US"/>
        </w:rPr>
        <w:t>ROI{</w:t>
      </w:r>
      <w:proofErr w:type="gramEnd"/>
      <w:r w:rsidRPr="00F400A7">
        <w:rPr>
          <w:rFonts w:ascii="Helvetica Neue" w:hAnsi="Helvetica Neue"/>
          <w:lang w:val="en-US"/>
        </w:rPr>
        <w:t>it}.</w:t>
      </w:r>
      <w:proofErr w:type="spellStart"/>
      <w:r w:rsidRPr="00F400A7">
        <w:rPr>
          <w:rFonts w:ascii="Helvetica Neue" w:hAnsi="Helvetica Neue"/>
          <w:lang w:val="en-US"/>
        </w:rPr>
        <w:t>aux_pos_fwd</w:t>
      </w:r>
      <w:proofErr w:type="spellEnd"/>
      <w:r w:rsidRPr="00F400A7">
        <w:rPr>
          <w:rFonts w:ascii="Helvetica Neue" w:hAnsi="Helvetica Neue"/>
          <w:lang w:val="en-US"/>
        </w:rPr>
        <w:t xml:space="preserve"> (needed for the check in </w:t>
      </w:r>
      <w:proofErr w:type="spellStart"/>
      <w:r w:rsidRPr="00F400A7">
        <w:rPr>
          <w:rFonts w:ascii="Helvetica Neue" w:hAnsi="Helvetica Neue"/>
          <w:lang w:val="en-US"/>
        </w:rPr>
        <w:t>merge_masks.m</w:t>
      </w:r>
      <w:proofErr w:type="spellEnd"/>
      <w:r w:rsidRPr="00F400A7">
        <w:rPr>
          <w:rFonts w:ascii="Helvetica Neue" w:hAnsi="Helvetica Neue"/>
          <w:lang w:val="en-US"/>
        </w:rPr>
        <w:t>).</w:t>
      </w:r>
    </w:p>
    <w:p w14:paraId="1701365F" w14:textId="4D5B24E5" w:rsidR="00C22B80" w:rsidRPr="00F400A7" w:rsidRDefault="00000000" w:rsidP="00C22B80">
      <w:pPr>
        <w:numPr>
          <w:ilvl w:val="0"/>
          <w:numId w:val="13"/>
        </w:numPr>
        <w:jc w:val="both"/>
        <w:rPr>
          <w:rFonts w:ascii="Helvetica Neue" w:hAnsi="Helvetica Neue"/>
          <w:lang w:val="en-US"/>
        </w:rPr>
      </w:pPr>
      <w:r w:rsidRPr="00F400A7">
        <w:rPr>
          <w:rFonts w:ascii="Helvetica Neue" w:hAnsi="Helvetica Neue"/>
          <w:lang w:val="en-US"/>
        </w:rPr>
        <w:t>“NO”: the second GUI will open and will show the (already present) segmentation. No changes in the ROI positions and in the segmented images will be done at this stage. However, in the second GUI one can modify the masks.</w:t>
      </w:r>
    </w:p>
    <w:p w14:paraId="3CA3556F" w14:textId="120C34D7" w:rsidR="00C22B80" w:rsidRDefault="00C22B80" w:rsidP="00C22B80">
      <w:pPr>
        <w:jc w:val="both"/>
        <w:rPr>
          <w:rFonts w:ascii="Helvetica Neue" w:hAnsi="Helvetica Neue"/>
          <w:lang w:val="en-US"/>
        </w:rPr>
      </w:pPr>
    </w:p>
    <w:p w14:paraId="7953D9FE" w14:textId="20DEE6D4" w:rsidR="00750BB0" w:rsidRDefault="00750BB0" w:rsidP="00C22B80">
      <w:pPr>
        <w:jc w:val="both"/>
        <w:rPr>
          <w:rFonts w:ascii="Helvetica Neue" w:hAnsi="Helvetica Neue"/>
          <w:lang w:val="en-US"/>
        </w:rPr>
      </w:pPr>
    </w:p>
    <w:p w14:paraId="224A08BE" w14:textId="77777777" w:rsidR="00750BB0" w:rsidRPr="00F400A7" w:rsidRDefault="00750BB0" w:rsidP="00C22B80">
      <w:pPr>
        <w:jc w:val="both"/>
        <w:rPr>
          <w:rFonts w:ascii="Helvetica Neue" w:hAnsi="Helvetica Neue"/>
          <w:lang w:val="en-US"/>
        </w:rPr>
      </w:pPr>
    </w:p>
    <w:p w14:paraId="5FEA3DDE" w14:textId="008A970A" w:rsidR="005C0472" w:rsidRPr="00F400A7" w:rsidRDefault="005C0472" w:rsidP="00C22B80">
      <w:pPr>
        <w:jc w:val="both"/>
        <w:rPr>
          <w:rFonts w:ascii="Helvetica Neue" w:hAnsi="Helvetica Neue"/>
          <w:b/>
          <w:bCs/>
          <w:sz w:val="24"/>
          <w:szCs w:val="24"/>
          <w:lang w:val="en-US"/>
        </w:rPr>
      </w:pPr>
      <w:r w:rsidRPr="00F400A7">
        <w:rPr>
          <w:rFonts w:ascii="Helvetica Neue" w:hAnsi="Helvetica Neue"/>
          <w:b/>
          <w:bCs/>
          <w:sz w:val="24"/>
          <w:szCs w:val="24"/>
          <w:lang w:val="en-US"/>
        </w:rPr>
        <w:lastRenderedPageBreak/>
        <w:t>Panel “SAVE”</w:t>
      </w:r>
    </w:p>
    <w:p w14:paraId="58CD0D2A" w14:textId="2BFA8936"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RESET ROI</w:t>
      </w:r>
    </w:p>
    <w:p w14:paraId="7503B43B" w14:textId="456EB94E" w:rsidR="00312CEF" w:rsidRPr="00F400A7" w:rsidRDefault="00000000">
      <w:pPr>
        <w:jc w:val="both"/>
        <w:rPr>
          <w:rFonts w:ascii="Helvetica Neue" w:eastAsia="Helvetica Neue" w:hAnsi="Helvetica Neue" w:cs="Helvetica Neue"/>
          <w:lang w:val="en-US"/>
        </w:rPr>
      </w:pPr>
      <w:r w:rsidRPr="00F400A7">
        <w:rPr>
          <w:rFonts w:ascii="Helvetica Neue" w:hAnsi="Helvetica Neue"/>
          <w:lang w:val="en-US"/>
        </w:rPr>
        <w:t>This button resets the setting</w:t>
      </w:r>
      <w:r w:rsidR="00C22B80" w:rsidRPr="00F400A7">
        <w:rPr>
          <w:rFonts w:ascii="Helvetica Neue" w:hAnsi="Helvetica Neue"/>
          <w:lang w:val="en-US"/>
        </w:rPr>
        <w:t>s</w:t>
      </w:r>
      <w:r w:rsidRPr="00F400A7">
        <w:rPr>
          <w:rFonts w:ascii="Helvetica Neue" w:hAnsi="Helvetica Neue"/>
          <w:lang w:val="en-US"/>
        </w:rPr>
        <w:t xml:space="preserve"> for the currently selected </w:t>
      </w:r>
      <w:proofErr w:type="gramStart"/>
      <w:r w:rsidRPr="00F400A7">
        <w:rPr>
          <w:rFonts w:ascii="Helvetica Neue" w:hAnsi="Helvetica Neue"/>
          <w:lang w:val="en-US"/>
        </w:rPr>
        <w:t>ROI{</w:t>
      </w:r>
      <w:proofErr w:type="spellStart"/>
      <w:proofErr w:type="gramEnd"/>
      <w:r w:rsidRPr="00F400A7">
        <w:rPr>
          <w:rFonts w:ascii="Helvetica Neue" w:hAnsi="Helvetica Neue"/>
          <w:lang w:val="en-US"/>
        </w:rPr>
        <w:t>val</w:t>
      </w:r>
      <w:proofErr w:type="spellEnd"/>
      <w:r w:rsidRPr="00F400A7">
        <w:rPr>
          <w:rFonts w:ascii="Helvetica Neue" w:hAnsi="Helvetica Neue"/>
          <w:lang w:val="en-US"/>
        </w:rPr>
        <w:t xml:space="preserve">}. The function calls </w:t>
      </w:r>
      <w:proofErr w:type="spellStart"/>
      <w:r w:rsidRPr="00F400A7">
        <w:rPr>
          <w:rFonts w:ascii="Helvetica Neue" w:hAnsi="Helvetica Neue"/>
          <w:lang w:val="en-US"/>
        </w:rPr>
        <w:t>Initialize_ROI_brain.m</w:t>
      </w:r>
      <w:proofErr w:type="spellEnd"/>
      <w:r w:rsidRPr="00F400A7">
        <w:rPr>
          <w:rFonts w:ascii="Helvetica Neue" w:hAnsi="Helvetica Neue"/>
          <w:lang w:val="en-US"/>
        </w:rPr>
        <w:t xml:space="preserve"> that: 1) empties all the fields associated to T1 in the related cell (</w:t>
      </w:r>
      <w:proofErr w:type="spellStart"/>
      <w:r w:rsidRPr="00F400A7">
        <w:rPr>
          <w:rFonts w:ascii="Helvetica Neue" w:hAnsi="Helvetica Neue"/>
          <w:lang w:val="en-US"/>
        </w:rPr>
        <w:t>val</w:t>
      </w:r>
      <w:proofErr w:type="spellEnd"/>
      <w:r w:rsidRPr="00F400A7">
        <w:rPr>
          <w:rFonts w:ascii="Helvetica Neue" w:hAnsi="Helvetica Neue"/>
          <w:lang w:val="en-US"/>
        </w:rPr>
        <w:t>) of the global ROI, 2) removes ADC related fields in the related cell (</w:t>
      </w:r>
      <w:proofErr w:type="spellStart"/>
      <w:r w:rsidRPr="00F400A7">
        <w:rPr>
          <w:rFonts w:ascii="Helvetica Neue" w:hAnsi="Helvetica Neue"/>
          <w:lang w:val="en-US"/>
        </w:rPr>
        <w:t>val</w:t>
      </w:r>
      <w:proofErr w:type="spellEnd"/>
      <w:r w:rsidRPr="00F400A7">
        <w:rPr>
          <w:rFonts w:ascii="Helvetica Neue" w:hAnsi="Helvetica Neue"/>
          <w:lang w:val="en-US"/>
        </w:rPr>
        <w:t xml:space="preserve">) of the global ROI and 3) removes </w:t>
      </w:r>
      <w:proofErr w:type="spellStart"/>
      <w:r w:rsidRPr="00F400A7">
        <w:rPr>
          <w:rFonts w:ascii="Helvetica Neue" w:hAnsi="Helvetica Neue"/>
          <w:lang w:val="en-US"/>
        </w:rPr>
        <w:t>ROI.aux_pos_fwd</w:t>
      </w:r>
      <w:proofErr w:type="spellEnd"/>
      <w:r w:rsidRPr="00F400A7">
        <w:rPr>
          <w:rFonts w:ascii="Helvetica Neue" w:hAnsi="Helvetica Neue"/>
          <w:lang w:val="en-US"/>
        </w:rPr>
        <w:t xml:space="preserve"> in the related cell (</w:t>
      </w:r>
      <w:proofErr w:type="spellStart"/>
      <w:r w:rsidRPr="00F400A7">
        <w:rPr>
          <w:rFonts w:ascii="Helvetica Neue" w:hAnsi="Helvetica Neue"/>
          <w:lang w:val="en-US"/>
        </w:rPr>
        <w:t>val</w:t>
      </w:r>
      <w:proofErr w:type="spellEnd"/>
      <w:r w:rsidRPr="00F400A7">
        <w:rPr>
          <w:rFonts w:ascii="Helvetica Neue" w:hAnsi="Helvetica Neue"/>
          <w:lang w:val="en-US"/>
        </w:rPr>
        <w:t xml:space="preserve">) of the global ROI. </w:t>
      </w:r>
    </w:p>
    <w:p w14:paraId="35126A4B" w14:textId="43C7B343"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RESET ALL</w:t>
      </w:r>
    </w:p>
    <w:p w14:paraId="47539131" w14:textId="5F34E795" w:rsidR="00312CEF" w:rsidRPr="00F400A7" w:rsidRDefault="00000000">
      <w:pPr>
        <w:jc w:val="both"/>
        <w:rPr>
          <w:rFonts w:ascii="Helvetica Neue" w:eastAsia="Helvetica Neue" w:hAnsi="Helvetica Neue" w:cs="Helvetica Neue"/>
          <w:lang w:val="en-US"/>
        </w:rPr>
      </w:pPr>
      <w:r w:rsidRPr="00F400A7">
        <w:rPr>
          <w:rFonts w:ascii="Helvetica Neue" w:hAnsi="Helvetica Neue"/>
          <w:lang w:val="en-US"/>
        </w:rPr>
        <w:t>This function performs the same initialization as in RESET ROI, but for all the existing cells in ROI (</w:t>
      </w:r>
      <w:proofErr w:type="spellStart"/>
      <w:r w:rsidRPr="00F400A7">
        <w:rPr>
          <w:rFonts w:ascii="Helvetica Neue" w:hAnsi="Helvetica Neue"/>
          <w:lang w:val="en-US"/>
        </w:rPr>
        <w:t>val</w:t>
      </w:r>
      <w:proofErr w:type="spellEnd"/>
      <w:r w:rsidRPr="00F400A7">
        <w:rPr>
          <w:rFonts w:ascii="Helvetica Neue" w:hAnsi="Helvetica Neue"/>
          <w:lang w:val="en-US"/>
        </w:rPr>
        <w:t xml:space="preserve"> = </w:t>
      </w:r>
      <w:proofErr w:type="gramStart"/>
      <w:r w:rsidR="00312CEF" w:rsidRPr="00F400A7">
        <w:rPr>
          <w:rFonts w:ascii="Helvetica Neue" w:hAnsi="Helvetica Neue"/>
          <w:lang w:val="en-US"/>
        </w:rPr>
        <w:t>1,…</w:t>
      </w:r>
      <w:proofErr w:type="gramEnd"/>
      <w:r w:rsidRPr="00F400A7">
        <w:rPr>
          <w:rFonts w:ascii="Helvetica Neue" w:hAnsi="Helvetica Neue"/>
          <w:lang w:val="en-US"/>
        </w:rPr>
        <w:t xml:space="preserve">,5). </w:t>
      </w:r>
    </w:p>
    <w:p w14:paraId="37BE1995" w14:textId="0BA51B98"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SAVE ALL</w:t>
      </w:r>
    </w:p>
    <w:p w14:paraId="7404AE43" w14:textId="51BDD294" w:rsidR="00B93687" w:rsidRPr="00F400A7" w:rsidRDefault="00000000">
      <w:pPr>
        <w:jc w:val="both"/>
        <w:rPr>
          <w:rFonts w:ascii="Helvetica Neue" w:hAnsi="Helvetica Neue"/>
          <w:lang w:val="en-US"/>
        </w:rPr>
      </w:pPr>
      <w:r w:rsidRPr="00F400A7">
        <w:rPr>
          <w:rFonts w:ascii="Helvetica Neue" w:hAnsi="Helvetica Neue"/>
          <w:lang w:val="en-US"/>
        </w:rPr>
        <w:t xml:space="preserve">This function saves the existing global ROI to a </w:t>
      </w:r>
      <w:proofErr w:type="spellStart"/>
      <w:r w:rsidRPr="00F400A7">
        <w:rPr>
          <w:rFonts w:ascii="Helvetica Neue" w:hAnsi="Helvetica Neue"/>
          <w:lang w:val="en-US"/>
        </w:rPr>
        <w:t>file.mat</w:t>
      </w:r>
      <w:proofErr w:type="spellEnd"/>
      <w:r w:rsidRPr="00F400A7">
        <w:rPr>
          <w:rFonts w:ascii="Helvetica Neue" w:hAnsi="Helvetica Neue"/>
          <w:lang w:val="en-US"/>
        </w:rPr>
        <w:t>.</w:t>
      </w:r>
    </w:p>
    <w:p w14:paraId="7A446828" w14:textId="33BF6F8B" w:rsidR="00312CEF" w:rsidRPr="00F400A7" w:rsidRDefault="00312CEF">
      <w:pPr>
        <w:jc w:val="both"/>
        <w:rPr>
          <w:rFonts w:ascii="Helvetica Neue" w:eastAsia="Helvetica Neue" w:hAnsi="Helvetica Neue" w:cs="Helvetica Neue"/>
          <w:lang w:val="en-US"/>
        </w:rPr>
      </w:pPr>
    </w:p>
    <w:p w14:paraId="5226EB15" w14:textId="65BBEFAE" w:rsidR="005C0472" w:rsidRPr="00F400A7" w:rsidRDefault="005C0472">
      <w:pPr>
        <w:jc w:val="both"/>
        <w:rPr>
          <w:rFonts w:ascii="Helvetica Neue" w:hAnsi="Helvetica Neue"/>
          <w:b/>
          <w:bCs/>
          <w:sz w:val="24"/>
          <w:szCs w:val="24"/>
          <w:lang w:val="en-US"/>
        </w:rPr>
      </w:pPr>
      <w:r w:rsidRPr="00F400A7">
        <w:rPr>
          <w:rFonts w:ascii="Helvetica Neue" w:hAnsi="Helvetica Neue"/>
          <w:b/>
          <w:bCs/>
          <w:sz w:val="24"/>
          <w:szCs w:val="24"/>
          <w:lang w:val="en-US"/>
        </w:rPr>
        <w:t>Panel “Delete slices from ROI”</w:t>
      </w:r>
    </w:p>
    <w:p w14:paraId="3ABA7648" w14:textId="73CBF3C7"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 xml:space="preserve">DELETE </w:t>
      </w:r>
    </w:p>
    <w:p w14:paraId="1E586E84"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This function allows one to remove some slices from the selected ROI, provided that the slices are at the beginning or at the end of the ROI, and not in the middle. In order to do that: </w:t>
      </w:r>
    </w:p>
    <w:p w14:paraId="419486EF" w14:textId="00C21889"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In the field “ROI”, select the district to remove slices from</w:t>
      </w:r>
      <w:r w:rsidR="00312CEF" w:rsidRPr="00F400A7">
        <w:rPr>
          <w:rFonts w:ascii="Helvetica Neue" w:hAnsi="Helvetica Neue"/>
          <w:lang w:val="en-US"/>
        </w:rPr>
        <w:t>.</w:t>
      </w:r>
    </w:p>
    <w:p w14:paraId="7A095583" w14:textId="465AC1BF"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Insert the number of the new first slice of the ROI in the field “NEW START” (it can coincide with the old first slice of the ROI)</w:t>
      </w:r>
      <w:r w:rsidR="00312CEF" w:rsidRPr="00F400A7">
        <w:rPr>
          <w:rFonts w:ascii="Helvetica Neue" w:hAnsi="Helvetica Neue"/>
          <w:lang w:val="en-US"/>
        </w:rPr>
        <w:t>.</w:t>
      </w:r>
    </w:p>
    <w:p w14:paraId="532288DC" w14:textId="5B474E62"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Insert the number of the new last slice of the ROI in the field “NEW END” (it can coincide with the old last slice of the ROI)</w:t>
      </w:r>
      <w:r w:rsidR="00312CEF" w:rsidRPr="00F400A7">
        <w:rPr>
          <w:rFonts w:ascii="Helvetica Neue" w:hAnsi="Helvetica Neue"/>
          <w:lang w:val="en-US"/>
        </w:rPr>
        <w:t>.</w:t>
      </w:r>
    </w:p>
    <w:p w14:paraId="6EE94CF1" w14:textId="77777777"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Click on “DELETE” to delete the slices not included in the range NEW START - NEW END.</w:t>
      </w:r>
    </w:p>
    <w:p w14:paraId="07399E68"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This function can be used: </w:t>
      </w:r>
    </w:p>
    <w:p w14:paraId="487EC224" w14:textId="0F315F42"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Right after the ROI initialization/creation in the main GUI, before the segmentation analysis is performed</w:t>
      </w:r>
      <w:r w:rsidR="00312CEF" w:rsidRPr="00F400A7">
        <w:rPr>
          <w:rFonts w:ascii="Helvetica Neue" w:hAnsi="Helvetica Neue"/>
          <w:lang w:val="en-US"/>
        </w:rPr>
        <w:t>.</w:t>
      </w:r>
    </w:p>
    <w:p w14:paraId="41EAA80F" w14:textId="77777777"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 xml:space="preserve">When the segmentation analysis on the ROI is already finished but one wishes to modify the ROI (after modifying the ROI, click on “START ANALYSIS” and check again all the slices). The files in the corresponding folders will be updated with the new analysis (?). </w:t>
      </w:r>
    </w:p>
    <w:p w14:paraId="04172AFE" w14:textId="1438299F" w:rsidR="00B93687" w:rsidRPr="00F400A7" w:rsidRDefault="00000000">
      <w:pPr>
        <w:pStyle w:val="ListParagraph"/>
        <w:ind w:left="0"/>
        <w:jc w:val="both"/>
        <w:rPr>
          <w:rFonts w:ascii="Helvetica Neue" w:eastAsia="Helvetica Neue" w:hAnsi="Helvetica Neue" w:cs="Helvetica Neue"/>
          <w:lang w:val="en-US"/>
        </w:rPr>
      </w:pPr>
      <w:r w:rsidRPr="00F400A7">
        <w:rPr>
          <w:rFonts w:ascii="Helvetica Neue" w:hAnsi="Helvetica Neue"/>
          <w:lang w:val="en-US"/>
        </w:rPr>
        <w:t xml:space="preserve">The function also </w:t>
      </w:r>
      <w:r w:rsidR="00312CEF" w:rsidRPr="00F400A7">
        <w:rPr>
          <w:rFonts w:ascii="Helvetica Neue" w:hAnsi="Helvetica Neue"/>
          <w:lang w:val="en-US"/>
        </w:rPr>
        <w:t>removes</w:t>
      </w:r>
      <w:r w:rsidRPr="00F400A7">
        <w:rPr>
          <w:rFonts w:ascii="Helvetica Neue" w:hAnsi="Helvetica Neue"/>
          <w:lang w:val="en-US"/>
        </w:rPr>
        <w:t xml:space="preserve"> the ADC related fields and </w:t>
      </w:r>
      <w:proofErr w:type="spellStart"/>
      <w:r w:rsidRPr="00F400A7">
        <w:rPr>
          <w:rFonts w:ascii="Helvetica Neue" w:hAnsi="Helvetica Neue"/>
          <w:lang w:val="en-US"/>
        </w:rPr>
        <w:t>ROI.aux_pos_fwd</w:t>
      </w:r>
      <w:proofErr w:type="spellEnd"/>
      <w:r w:rsidRPr="00F400A7">
        <w:rPr>
          <w:rFonts w:ascii="Helvetica Neue" w:hAnsi="Helvetica Neue"/>
          <w:lang w:val="en-US"/>
        </w:rPr>
        <w:t xml:space="preserve"> from the current cell (</w:t>
      </w:r>
      <w:proofErr w:type="spellStart"/>
      <w:r w:rsidRPr="00F400A7">
        <w:rPr>
          <w:rFonts w:ascii="Helvetica Neue" w:hAnsi="Helvetica Neue"/>
          <w:lang w:val="en-US"/>
        </w:rPr>
        <w:t>val</w:t>
      </w:r>
      <w:proofErr w:type="spellEnd"/>
      <w:r w:rsidRPr="00F400A7">
        <w:rPr>
          <w:rFonts w:ascii="Helvetica Neue" w:hAnsi="Helvetica Neue"/>
          <w:lang w:val="en-US"/>
        </w:rPr>
        <w:t xml:space="preserve">) of the global ROI. </w:t>
      </w:r>
    </w:p>
    <w:p w14:paraId="49A17D65" w14:textId="75E6C0A5" w:rsidR="00312CEF" w:rsidRPr="00F400A7" w:rsidRDefault="00312CEF">
      <w:pPr>
        <w:pStyle w:val="ListParagraph"/>
        <w:ind w:left="0"/>
        <w:jc w:val="both"/>
        <w:rPr>
          <w:rFonts w:ascii="Helvetica Neue" w:eastAsia="Helvetica Neue" w:hAnsi="Helvetica Neue" w:cs="Helvetica Neue"/>
          <w:lang w:val="en-US"/>
        </w:rPr>
      </w:pPr>
    </w:p>
    <w:p w14:paraId="3079835C" w14:textId="736FEB57" w:rsidR="005C0472" w:rsidRPr="00F400A7" w:rsidRDefault="005C0472" w:rsidP="005C0472">
      <w:pPr>
        <w:jc w:val="both"/>
        <w:rPr>
          <w:rFonts w:ascii="Helvetica Neue" w:hAnsi="Helvetica Neue"/>
          <w:b/>
          <w:bCs/>
          <w:sz w:val="24"/>
          <w:szCs w:val="24"/>
          <w:lang w:val="en-US"/>
        </w:rPr>
      </w:pPr>
      <w:r w:rsidRPr="00F400A7">
        <w:rPr>
          <w:rFonts w:ascii="Helvetica Neue" w:hAnsi="Helvetica Neue"/>
          <w:b/>
          <w:bCs/>
          <w:sz w:val="24"/>
          <w:szCs w:val="24"/>
          <w:lang w:val="en-US"/>
        </w:rPr>
        <w:t>Panel “Append ROI”</w:t>
      </w:r>
    </w:p>
    <w:p w14:paraId="28DE8988" w14:textId="661CA3FC"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 xml:space="preserve">APPEND </w:t>
      </w:r>
    </w:p>
    <w:p w14:paraId="7C4EEC9C"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This function allows one to add slices to the selected ROI. In order to do that, one needs to have two separate ROIs, with one containing the to-be-added slices. </w:t>
      </w:r>
    </w:p>
    <w:p w14:paraId="7AD82470" w14:textId="686EBF39" w:rsidR="00B93687" w:rsidRPr="00F400A7" w:rsidRDefault="00000000">
      <w:pPr>
        <w:pStyle w:val="ListParagraph"/>
        <w:numPr>
          <w:ilvl w:val="0"/>
          <w:numId w:val="17"/>
        </w:numPr>
        <w:jc w:val="both"/>
        <w:rPr>
          <w:rFonts w:ascii="Helvetica Neue" w:hAnsi="Helvetica Neue"/>
          <w:lang w:val="en-US"/>
        </w:rPr>
      </w:pPr>
      <w:r w:rsidRPr="00F400A7">
        <w:rPr>
          <w:rFonts w:ascii="Helvetica Neue" w:hAnsi="Helvetica Neue"/>
          <w:lang w:val="en-US"/>
        </w:rPr>
        <w:t>Insert the number of the first ROI in the field “ROI head”, this is the ROI to which one aims to add slices (always at the end of ROI head)</w:t>
      </w:r>
      <w:r w:rsidR="00312CEF" w:rsidRPr="00F400A7">
        <w:rPr>
          <w:rFonts w:ascii="Helvetica Neue" w:hAnsi="Helvetica Neue"/>
          <w:lang w:val="en-US"/>
        </w:rPr>
        <w:t>.</w:t>
      </w:r>
    </w:p>
    <w:p w14:paraId="50FAE1FC" w14:textId="75C90DA5" w:rsidR="00B93687" w:rsidRPr="00F400A7" w:rsidRDefault="00000000">
      <w:pPr>
        <w:pStyle w:val="ListParagraph"/>
        <w:numPr>
          <w:ilvl w:val="0"/>
          <w:numId w:val="17"/>
        </w:numPr>
        <w:jc w:val="both"/>
        <w:rPr>
          <w:rFonts w:ascii="Helvetica Neue" w:hAnsi="Helvetica Neue"/>
          <w:lang w:val="en-US"/>
        </w:rPr>
      </w:pPr>
      <w:r w:rsidRPr="00F400A7">
        <w:rPr>
          <w:rFonts w:ascii="Helvetica Neue" w:hAnsi="Helvetica Neue"/>
          <w:lang w:val="en-US"/>
        </w:rPr>
        <w:t>Insert the number of the ROI containing the slices to add at the end of ROI head in the field “ROI tail”</w:t>
      </w:r>
      <w:r w:rsidR="00312CEF" w:rsidRPr="00F400A7">
        <w:rPr>
          <w:rFonts w:ascii="Helvetica Neue" w:hAnsi="Helvetica Neue"/>
          <w:lang w:val="en-US"/>
        </w:rPr>
        <w:t>.</w:t>
      </w:r>
    </w:p>
    <w:p w14:paraId="43BC5FC8" w14:textId="77777777" w:rsidR="00B93687" w:rsidRPr="00F400A7" w:rsidRDefault="00000000">
      <w:pPr>
        <w:pStyle w:val="ListParagraph"/>
        <w:numPr>
          <w:ilvl w:val="0"/>
          <w:numId w:val="17"/>
        </w:numPr>
        <w:jc w:val="both"/>
        <w:rPr>
          <w:rFonts w:ascii="Helvetica Neue" w:hAnsi="Helvetica Neue"/>
          <w:lang w:val="en-US"/>
        </w:rPr>
      </w:pPr>
      <w:r w:rsidRPr="00F400A7">
        <w:rPr>
          <w:rFonts w:ascii="Helvetica Neue" w:hAnsi="Helvetica Neue"/>
          <w:lang w:val="en-US"/>
        </w:rPr>
        <w:lastRenderedPageBreak/>
        <w:t xml:space="preserve">Click on “APPEND” to merge the two masks. </w:t>
      </w:r>
    </w:p>
    <w:p w14:paraId="2CB35054" w14:textId="77777777" w:rsidR="00B93687" w:rsidRPr="00F400A7" w:rsidRDefault="00000000">
      <w:pPr>
        <w:jc w:val="both"/>
        <w:rPr>
          <w:rFonts w:ascii="Helvetica Neue" w:eastAsia="Helvetica Neue" w:hAnsi="Helvetica Neue" w:cs="Helvetica Neue"/>
        </w:rPr>
      </w:pPr>
      <w:proofErr w:type="spellStart"/>
      <w:r w:rsidRPr="00F400A7">
        <w:rPr>
          <w:rFonts w:ascii="Helvetica Neue" w:hAnsi="Helvetica Neue"/>
        </w:rPr>
        <w:t>This</w:t>
      </w:r>
      <w:proofErr w:type="spellEnd"/>
      <w:r w:rsidRPr="00F400A7">
        <w:rPr>
          <w:rFonts w:ascii="Helvetica Neue" w:hAnsi="Helvetica Neue"/>
        </w:rPr>
        <w:t xml:space="preserve"> </w:t>
      </w:r>
      <w:proofErr w:type="spellStart"/>
      <w:r w:rsidRPr="00F400A7">
        <w:rPr>
          <w:rFonts w:ascii="Helvetica Neue" w:hAnsi="Helvetica Neue"/>
        </w:rPr>
        <w:t>function</w:t>
      </w:r>
      <w:proofErr w:type="spellEnd"/>
      <w:r w:rsidRPr="00F400A7">
        <w:rPr>
          <w:rFonts w:ascii="Helvetica Neue" w:hAnsi="Helvetica Neue"/>
        </w:rPr>
        <w:t xml:space="preserve"> can be </w:t>
      </w:r>
      <w:proofErr w:type="spellStart"/>
      <w:r w:rsidRPr="00F400A7">
        <w:rPr>
          <w:rFonts w:ascii="Helvetica Neue" w:hAnsi="Helvetica Neue"/>
        </w:rPr>
        <w:t>used</w:t>
      </w:r>
      <w:proofErr w:type="spellEnd"/>
    </w:p>
    <w:p w14:paraId="761D63BB" w14:textId="2D784888"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 xml:space="preserve">Right after the ROI </w:t>
      </w:r>
      <w:proofErr w:type="spellStart"/>
      <w:r w:rsidRPr="00F400A7">
        <w:rPr>
          <w:rFonts w:ascii="Helvetica Neue" w:hAnsi="Helvetica Neue"/>
          <w:lang w:val="en-US"/>
        </w:rPr>
        <w:t>initialisation</w:t>
      </w:r>
      <w:proofErr w:type="spellEnd"/>
      <w:r w:rsidRPr="00F400A7">
        <w:rPr>
          <w:rFonts w:ascii="Helvetica Neue" w:hAnsi="Helvetica Neue"/>
          <w:lang w:val="en-US"/>
        </w:rPr>
        <w:t>/creation in the main GUI, before the segmentation analysis is performed</w:t>
      </w:r>
      <w:r w:rsidR="00312CEF" w:rsidRPr="00F400A7">
        <w:rPr>
          <w:rFonts w:ascii="Helvetica Neue" w:hAnsi="Helvetica Neue"/>
          <w:lang w:val="en-US"/>
        </w:rPr>
        <w:t>.</w:t>
      </w:r>
    </w:p>
    <w:p w14:paraId="6087E622" w14:textId="77777777"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 xml:space="preserve">When the analysis on the ROI is already finished but one wishes to modify the ROI (after modifying the ROI, click on “START ANALYSIS” and check again all the slices). </w:t>
      </w:r>
    </w:p>
    <w:p w14:paraId="542927EB" w14:textId="79B01035"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The district corresponding to “ROI tail” will be deleted from the GUI, but not from the created folders: if the analysis had already been performed before using this functionality, the folders containing mat files, xlsx and </w:t>
      </w:r>
      <w:proofErr w:type="spellStart"/>
      <w:r w:rsidRPr="00F400A7">
        <w:rPr>
          <w:rFonts w:ascii="Helvetica Neue" w:hAnsi="Helvetica Neue"/>
          <w:lang w:val="en-US"/>
        </w:rPr>
        <w:t>dcm</w:t>
      </w:r>
      <w:proofErr w:type="spellEnd"/>
      <w:r w:rsidRPr="00F400A7">
        <w:rPr>
          <w:rFonts w:ascii="Helvetica Neue" w:hAnsi="Helvetica Neue"/>
          <w:lang w:val="en-US"/>
        </w:rPr>
        <w:t xml:space="preserve"> related to the tumor “ROI tail” will keep existing on your PC. </w:t>
      </w:r>
    </w:p>
    <w:p w14:paraId="726AA8F4" w14:textId="72541572" w:rsidR="00312CEF" w:rsidRPr="00F400A7" w:rsidRDefault="00312CEF">
      <w:pPr>
        <w:jc w:val="both"/>
        <w:rPr>
          <w:rFonts w:ascii="Helvetica Neue" w:eastAsia="Helvetica Neue" w:hAnsi="Helvetica Neue" w:cs="Helvetica Neue"/>
          <w:lang w:val="en-US"/>
        </w:rPr>
      </w:pPr>
    </w:p>
    <w:p w14:paraId="1EC7B5DF" w14:textId="4A45A5D0" w:rsidR="005C0472" w:rsidRPr="00F400A7" w:rsidRDefault="005C0472">
      <w:pPr>
        <w:jc w:val="both"/>
        <w:rPr>
          <w:rFonts w:ascii="Helvetica Neue" w:hAnsi="Helvetica Neue"/>
          <w:b/>
          <w:bCs/>
          <w:sz w:val="24"/>
          <w:szCs w:val="24"/>
          <w:lang w:val="en-US"/>
        </w:rPr>
      </w:pPr>
      <w:r w:rsidRPr="00F400A7">
        <w:rPr>
          <w:rFonts w:ascii="Helvetica Neue" w:hAnsi="Helvetica Neue"/>
          <w:b/>
          <w:bCs/>
          <w:sz w:val="24"/>
          <w:szCs w:val="24"/>
          <w:lang w:val="en-US"/>
        </w:rPr>
        <w:t>Panel “Merge components of the same ROI”</w:t>
      </w:r>
    </w:p>
    <w:p w14:paraId="3130C6FE" w14:textId="4EDC8987"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de-DE"/>
        </w:rPr>
        <w:t xml:space="preserve">MERGE </w:t>
      </w:r>
    </w:p>
    <w:p w14:paraId="374EC621"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The function “MERGE” can be used when the same tumor has two connected components on one or more slices. Firstly, detect the two connected components and put two different ROIs around them, then click on “START ANALYSIS”. </w:t>
      </w:r>
    </w:p>
    <w:p w14:paraId="6413C13E"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When the analysis on T1 and ADC is complete, one needs to go back to the main GUI and merge the two connected components. </w:t>
      </w:r>
    </w:p>
    <w:p w14:paraId="64E95EE2" w14:textId="3FD39091" w:rsidR="00B93687" w:rsidRPr="00F400A7" w:rsidRDefault="00000000">
      <w:pPr>
        <w:pStyle w:val="ListParagraph"/>
        <w:numPr>
          <w:ilvl w:val="0"/>
          <w:numId w:val="19"/>
        </w:numPr>
        <w:jc w:val="both"/>
        <w:rPr>
          <w:rFonts w:ascii="Helvetica Neue" w:hAnsi="Helvetica Neue"/>
          <w:lang w:val="en-US"/>
        </w:rPr>
      </w:pPr>
      <w:r w:rsidRPr="00F400A7">
        <w:rPr>
          <w:rFonts w:ascii="Helvetica Neue" w:hAnsi="Helvetica Neue"/>
          <w:lang w:val="en-US"/>
        </w:rPr>
        <w:t>Insert the number of the ROI corresponding to the first connected component in the field “ROI part 1"</w:t>
      </w:r>
      <w:r w:rsidR="00312CEF" w:rsidRPr="00F400A7">
        <w:rPr>
          <w:rFonts w:ascii="Helvetica Neue" w:hAnsi="Helvetica Neue"/>
          <w:lang w:val="en-US"/>
        </w:rPr>
        <w:t>.</w:t>
      </w:r>
    </w:p>
    <w:p w14:paraId="67E9EB80" w14:textId="5545ADE9" w:rsidR="00B93687" w:rsidRPr="00F400A7" w:rsidRDefault="00000000">
      <w:pPr>
        <w:pStyle w:val="ListParagraph"/>
        <w:numPr>
          <w:ilvl w:val="0"/>
          <w:numId w:val="19"/>
        </w:numPr>
        <w:jc w:val="both"/>
        <w:rPr>
          <w:rFonts w:ascii="Helvetica Neue" w:hAnsi="Helvetica Neue"/>
          <w:lang w:val="en-US"/>
        </w:rPr>
      </w:pPr>
      <w:r w:rsidRPr="00F400A7">
        <w:rPr>
          <w:rFonts w:ascii="Helvetica Neue" w:hAnsi="Helvetica Neue"/>
          <w:lang w:val="en-US"/>
        </w:rPr>
        <w:t>Insert the number of the ROI corresponding to the second connected component in the field “ROI part 2”</w:t>
      </w:r>
      <w:r w:rsidR="00312CEF" w:rsidRPr="00F400A7">
        <w:rPr>
          <w:rFonts w:ascii="Helvetica Neue" w:hAnsi="Helvetica Neue"/>
          <w:lang w:val="en-US"/>
        </w:rPr>
        <w:t>.</w:t>
      </w:r>
    </w:p>
    <w:p w14:paraId="13FC80D1" w14:textId="77777777" w:rsidR="00B93687" w:rsidRPr="00F400A7" w:rsidRDefault="00000000">
      <w:pPr>
        <w:pStyle w:val="ListParagraph"/>
        <w:numPr>
          <w:ilvl w:val="0"/>
          <w:numId w:val="19"/>
        </w:numPr>
        <w:jc w:val="both"/>
        <w:rPr>
          <w:rFonts w:ascii="Helvetica Neue" w:hAnsi="Helvetica Neue"/>
        </w:rPr>
      </w:pPr>
      <w:r w:rsidRPr="00F400A7">
        <w:rPr>
          <w:rFonts w:ascii="Helvetica Neue" w:hAnsi="Helvetica Neue"/>
          <w:lang w:val="en-US"/>
        </w:rPr>
        <w:t xml:space="preserve">Click on “MERGE” to merge the masks of the two connected components and compute the radiomics features of the union. This function creates a new mat file with the mask of the union from the two components of T1. </w:t>
      </w:r>
      <w:r w:rsidRPr="00F400A7">
        <w:rPr>
          <w:rFonts w:ascii="Helvetica Neue" w:hAnsi="Helvetica Neue"/>
        </w:rPr>
        <w:t xml:space="preserve">The </w:t>
      </w:r>
      <w:proofErr w:type="spellStart"/>
      <w:r w:rsidRPr="00F400A7">
        <w:rPr>
          <w:rFonts w:ascii="Helvetica Neue" w:hAnsi="Helvetica Neue"/>
        </w:rPr>
        <w:t>same</w:t>
      </w:r>
      <w:proofErr w:type="spellEnd"/>
      <w:r w:rsidRPr="00F400A7">
        <w:rPr>
          <w:rFonts w:ascii="Helvetica Neue" w:hAnsi="Helvetica Neue"/>
        </w:rPr>
        <w:t xml:space="preserve"> </w:t>
      </w:r>
      <w:proofErr w:type="spellStart"/>
      <w:r w:rsidRPr="00F400A7">
        <w:rPr>
          <w:rFonts w:ascii="Helvetica Neue" w:hAnsi="Helvetica Neue"/>
        </w:rPr>
        <w:t>happens</w:t>
      </w:r>
      <w:proofErr w:type="spellEnd"/>
      <w:r w:rsidRPr="00F400A7">
        <w:rPr>
          <w:rFonts w:ascii="Helvetica Neue" w:hAnsi="Helvetica Neue"/>
        </w:rPr>
        <w:t xml:space="preserve"> with ADC </w:t>
      </w:r>
      <w:proofErr w:type="spellStart"/>
      <w:r w:rsidRPr="00F400A7">
        <w:rPr>
          <w:rFonts w:ascii="Helvetica Neue" w:hAnsi="Helvetica Neue"/>
        </w:rPr>
        <w:t>masks</w:t>
      </w:r>
      <w:proofErr w:type="spellEnd"/>
      <w:r w:rsidRPr="00F400A7">
        <w:rPr>
          <w:rFonts w:ascii="Helvetica Neue" w:hAnsi="Helvetica Neue"/>
        </w:rPr>
        <w:t xml:space="preserve">. </w:t>
      </w:r>
    </w:p>
    <w:p w14:paraId="1EC1AC45" w14:textId="77777777" w:rsidR="005C0472" w:rsidRPr="00F400A7" w:rsidRDefault="00000000" w:rsidP="005C0472">
      <w:pPr>
        <w:ind w:left="360"/>
        <w:jc w:val="both"/>
        <w:rPr>
          <w:rFonts w:ascii="Helvetica Neue" w:hAnsi="Helvetica Neue"/>
          <w:lang w:val="en-US"/>
        </w:rPr>
      </w:pPr>
      <w:r w:rsidRPr="00F400A7">
        <w:rPr>
          <w:rFonts w:ascii="Helvetica Neue" w:hAnsi="Helvetica Neue"/>
          <w:lang w:val="en-US"/>
        </w:rPr>
        <w:t xml:space="preserve">Note that, when (re)opening the GUIs with </w:t>
      </w:r>
      <w:proofErr w:type="spellStart"/>
      <w:r w:rsidRPr="00F400A7">
        <w:rPr>
          <w:rFonts w:ascii="Helvetica Neue" w:hAnsi="Helvetica Neue"/>
          <w:lang w:val="en-US"/>
        </w:rPr>
        <w:t>Run_GUI_CheckSlices.m</w:t>
      </w:r>
      <w:proofErr w:type="spellEnd"/>
      <w:r w:rsidRPr="00F400A7">
        <w:rPr>
          <w:rFonts w:ascii="Helvetica Neue" w:hAnsi="Helvetica Neue"/>
          <w:lang w:val="en-US"/>
        </w:rPr>
        <w:t xml:space="preserve">, both in GUI_Check_T1 and in </w:t>
      </w:r>
      <w:proofErr w:type="spellStart"/>
      <w:r w:rsidRPr="00F400A7">
        <w:rPr>
          <w:rFonts w:ascii="Helvetica Neue" w:hAnsi="Helvetica Neue"/>
          <w:lang w:val="en-US"/>
        </w:rPr>
        <w:t>GUI_Check_ADC</w:t>
      </w:r>
      <w:proofErr w:type="spellEnd"/>
      <w:r w:rsidRPr="00F400A7">
        <w:rPr>
          <w:rFonts w:ascii="Helvetica Neue" w:hAnsi="Helvetica Neue"/>
          <w:lang w:val="en-US"/>
        </w:rPr>
        <w:t xml:space="preserve"> the two connected components will anyway be shown separately and will have to be modified separately.</w:t>
      </w:r>
    </w:p>
    <w:p w14:paraId="58E69A4E" w14:textId="5863A1FD" w:rsidR="00B93687" w:rsidRPr="00F400A7" w:rsidRDefault="005C0472" w:rsidP="005C0472">
      <w:pPr>
        <w:pStyle w:val="Heading2"/>
        <w:rPr>
          <w:b w:val="0"/>
          <w:bCs w:val="0"/>
          <w:color w:val="FF0000"/>
          <w:sz w:val="22"/>
          <w:szCs w:val="22"/>
          <w:u w:color="FF0000"/>
          <w:lang w:val="en-US"/>
        </w:rPr>
      </w:pPr>
      <w:r w:rsidRPr="00F400A7">
        <w:rPr>
          <w:b w:val="0"/>
          <w:bCs w:val="0"/>
          <w:color w:val="FF0000"/>
          <w:sz w:val="22"/>
          <w:szCs w:val="22"/>
          <w:u w:color="FF0000"/>
          <w:lang w:val="de-DE"/>
        </w:rPr>
        <w:t xml:space="preserve">MERGE </w:t>
      </w:r>
      <w:r w:rsidRPr="00F400A7">
        <w:rPr>
          <w:b w:val="0"/>
          <w:bCs w:val="0"/>
          <w:sz w:val="22"/>
          <w:szCs w:val="22"/>
          <w:lang w:val="en-US"/>
        </w:rPr>
        <w:t xml:space="preserve"> </w:t>
      </w:r>
    </w:p>
    <w:p w14:paraId="21BA8E03" w14:textId="0484A7DA" w:rsidR="00B93687" w:rsidRPr="00F400A7" w:rsidRDefault="00000000" w:rsidP="005C0472">
      <w:pPr>
        <w:jc w:val="both"/>
        <w:rPr>
          <w:rFonts w:ascii="Helvetica Neue" w:hAnsi="Helvetica Neue"/>
          <w:lang w:val="en-US"/>
        </w:rPr>
      </w:pPr>
      <w:r w:rsidRPr="00F400A7">
        <w:rPr>
          <w:rFonts w:ascii="Helvetica Neue" w:hAnsi="Helvetica Neue"/>
          <w:lang w:val="en-US"/>
        </w:rPr>
        <w:t xml:space="preserve">The button “MERGE 3” is used for merging three different connected components, and it must be used after the button “MERGE”. </w:t>
      </w:r>
    </w:p>
    <w:p w14:paraId="702811E9" w14:textId="4C440EEE" w:rsidR="00B04A25" w:rsidRPr="00F400A7" w:rsidRDefault="00B04A25" w:rsidP="005C0472">
      <w:pPr>
        <w:jc w:val="both"/>
        <w:rPr>
          <w:rFonts w:ascii="Helvetica Neue" w:hAnsi="Helvetica Neue"/>
          <w:lang w:val="en-US"/>
        </w:rPr>
      </w:pPr>
    </w:p>
    <w:p w14:paraId="42124244" w14:textId="66A37059" w:rsidR="00B04A25" w:rsidRPr="00F400A7" w:rsidRDefault="00B04A25" w:rsidP="00B04A25">
      <w:pPr>
        <w:jc w:val="both"/>
        <w:rPr>
          <w:rFonts w:ascii="Helvetica Neue" w:hAnsi="Helvetica Neue"/>
          <w:b/>
          <w:bCs/>
          <w:sz w:val="24"/>
          <w:szCs w:val="24"/>
          <w:lang w:val="en-US"/>
        </w:rPr>
      </w:pPr>
      <w:r w:rsidRPr="00F400A7">
        <w:rPr>
          <w:rFonts w:ascii="Helvetica Neue" w:hAnsi="Helvetica Neue"/>
          <w:b/>
          <w:bCs/>
          <w:sz w:val="24"/>
          <w:szCs w:val="24"/>
          <w:lang w:val="en-US"/>
        </w:rPr>
        <w:t>Panel “Other GUIs”</w:t>
      </w:r>
    </w:p>
    <w:p w14:paraId="7F81199E" w14:textId="3D67B390" w:rsidR="00B04A25" w:rsidRPr="00F400A7" w:rsidRDefault="00B04A25" w:rsidP="00B04A25">
      <w:pPr>
        <w:pStyle w:val="Heading2"/>
        <w:rPr>
          <w:b w:val="0"/>
          <w:bCs w:val="0"/>
          <w:color w:val="FF0000"/>
          <w:sz w:val="22"/>
          <w:szCs w:val="22"/>
          <w:u w:color="FF0000"/>
          <w:lang w:val="en-US"/>
        </w:rPr>
      </w:pPr>
      <w:r w:rsidRPr="00F400A7">
        <w:rPr>
          <w:b w:val="0"/>
          <w:bCs w:val="0"/>
          <w:color w:val="FF0000"/>
          <w:sz w:val="22"/>
          <w:szCs w:val="22"/>
          <w:u w:color="FF0000"/>
          <w:lang w:val="de-DE"/>
        </w:rPr>
        <w:t xml:space="preserve">Check T1 </w:t>
      </w:r>
      <w:proofErr w:type="spellStart"/>
      <w:r w:rsidRPr="00F400A7">
        <w:rPr>
          <w:b w:val="0"/>
          <w:bCs w:val="0"/>
          <w:color w:val="FF0000"/>
          <w:sz w:val="22"/>
          <w:szCs w:val="22"/>
          <w:u w:color="FF0000"/>
          <w:lang w:val="de-DE"/>
        </w:rPr>
        <w:t>segmentation</w:t>
      </w:r>
      <w:proofErr w:type="spellEnd"/>
      <w:r w:rsidRPr="00F400A7">
        <w:rPr>
          <w:b w:val="0"/>
          <w:bCs w:val="0"/>
          <w:sz w:val="22"/>
          <w:szCs w:val="22"/>
          <w:lang w:val="en-US"/>
        </w:rPr>
        <w:t xml:space="preserve"> </w:t>
      </w:r>
    </w:p>
    <w:p w14:paraId="16AE52C9" w14:textId="4F7A13C6" w:rsidR="00B04A25" w:rsidRPr="00750BB0" w:rsidRDefault="00750BB0" w:rsidP="005C0472">
      <w:pPr>
        <w:jc w:val="both"/>
        <w:rPr>
          <w:rFonts w:ascii="Helvetica Neue" w:hAnsi="Helvetica Neue"/>
          <w:lang w:val="en-US"/>
        </w:rPr>
      </w:pPr>
      <w:r>
        <w:rPr>
          <w:rFonts w:ascii="Helvetica Neue" w:hAnsi="Helvetica Neue"/>
          <w:lang w:val="en-US"/>
        </w:rPr>
        <w:t xml:space="preserve">If a segmentation result is present, this button directly opens the second GUI for checking the segmentation outcome on T1 images. If it is the first opening, a warning message will appear. </w:t>
      </w:r>
    </w:p>
    <w:p w14:paraId="02E91025" w14:textId="7C094BF1" w:rsidR="00B04A25" w:rsidRPr="00F400A7" w:rsidRDefault="00B04A25" w:rsidP="00B04A25">
      <w:pPr>
        <w:pStyle w:val="Heading2"/>
        <w:rPr>
          <w:b w:val="0"/>
          <w:bCs w:val="0"/>
          <w:color w:val="FF0000"/>
          <w:sz w:val="22"/>
          <w:szCs w:val="22"/>
          <w:u w:color="FF0000"/>
          <w:lang w:val="en-US"/>
        </w:rPr>
      </w:pPr>
      <w:r w:rsidRPr="00F400A7">
        <w:rPr>
          <w:b w:val="0"/>
          <w:bCs w:val="0"/>
          <w:color w:val="FF0000"/>
          <w:sz w:val="22"/>
          <w:szCs w:val="22"/>
          <w:u w:color="FF0000"/>
          <w:lang w:val="de-DE"/>
        </w:rPr>
        <w:t xml:space="preserve">Check ADC </w:t>
      </w:r>
      <w:proofErr w:type="spellStart"/>
      <w:r w:rsidRPr="00F400A7">
        <w:rPr>
          <w:b w:val="0"/>
          <w:bCs w:val="0"/>
          <w:color w:val="FF0000"/>
          <w:sz w:val="22"/>
          <w:szCs w:val="22"/>
          <w:u w:color="FF0000"/>
          <w:lang w:val="de-DE"/>
        </w:rPr>
        <w:t>segmentation</w:t>
      </w:r>
      <w:proofErr w:type="spellEnd"/>
      <w:r w:rsidRPr="00F400A7">
        <w:rPr>
          <w:b w:val="0"/>
          <w:bCs w:val="0"/>
          <w:sz w:val="22"/>
          <w:szCs w:val="22"/>
          <w:lang w:val="en-US"/>
        </w:rPr>
        <w:t xml:space="preserve"> </w:t>
      </w:r>
    </w:p>
    <w:p w14:paraId="0CE6BD3E" w14:textId="48663CE0" w:rsidR="00B93687" w:rsidRDefault="00750BB0" w:rsidP="00750BB0">
      <w:pPr>
        <w:jc w:val="both"/>
        <w:rPr>
          <w:rFonts w:ascii="Helvetica Neue" w:hAnsi="Helvetica Neue"/>
          <w:lang w:val="en-US"/>
        </w:rPr>
      </w:pPr>
      <w:r>
        <w:rPr>
          <w:rFonts w:ascii="Helvetica Neue" w:hAnsi="Helvetica Neue"/>
          <w:lang w:val="en-US"/>
        </w:rPr>
        <w:t xml:space="preserve">If a segmentation result is present, this button directly opens the third GUI for checking the segmentation outcome on ADC images. If it is the first opening, a warning message will appear. </w:t>
      </w:r>
    </w:p>
    <w:p w14:paraId="153A4887" w14:textId="77777777" w:rsidR="00750BB0" w:rsidRPr="00750BB0" w:rsidRDefault="00750BB0" w:rsidP="00750BB0">
      <w:pPr>
        <w:jc w:val="both"/>
        <w:rPr>
          <w:rFonts w:ascii="Helvetica Neue" w:hAnsi="Helvetica Neue"/>
          <w:lang w:val="en-US"/>
        </w:rPr>
      </w:pPr>
    </w:p>
    <w:p w14:paraId="0AF6B730" w14:textId="41E00ECD" w:rsidR="00B93687" w:rsidRDefault="00B529B0" w:rsidP="00750BB0">
      <w:pPr>
        <w:jc w:val="both"/>
        <w:rPr>
          <w:rFonts w:ascii="Helvetica Neue" w:hAnsi="Helvetica Neue"/>
          <w:b/>
          <w:bCs/>
          <w:sz w:val="24"/>
          <w:szCs w:val="24"/>
          <w:lang w:val="en-US"/>
        </w:rPr>
      </w:pPr>
      <w:r w:rsidRPr="00F400A7">
        <w:rPr>
          <w:rFonts w:ascii="Helvetica Neue" w:hAnsi="Helvetica Neue"/>
          <w:b/>
          <w:bCs/>
          <w:sz w:val="24"/>
          <w:szCs w:val="24"/>
          <w:lang w:val="en-US"/>
        </w:rPr>
        <w:lastRenderedPageBreak/>
        <w:t>Panel “Quantization algorithms”</w:t>
      </w:r>
    </w:p>
    <w:p w14:paraId="0694D9D8" w14:textId="397710E6" w:rsidR="00750BB0" w:rsidRPr="00750BB0" w:rsidRDefault="00750BB0" w:rsidP="00750BB0">
      <w:pPr>
        <w:jc w:val="both"/>
        <w:rPr>
          <w:rFonts w:ascii="Helvetica Neue" w:hAnsi="Helvetica Neue"/>
          <w:lang w:val="en-US"/>
        </w:rPr>
      </w:pPr>
      <w:r>
        <w:rPr>
          <w:rFonts w:ascii="Helvetica Neue" w:hAnsi="Helvetica Neue"/>
          <w:lang w:val="en-US"/>
        </w:rPr>
        <w:t>This pop-up menu allows one to choose the desired quantization algorithm, in order to compute the radiomics features with a specific setting for the computation of grey levels (options are: Equal, Uniform, Lloyd and no quantization).</w:t>
      </w:r>
    </w:p>
    <w:p w14:paraId="35DE60BD" w14:textId="3C95D2B8" w:rsidR="00B93687" w:rsidRDefault="00B93687" w:rsidP="00750BB0">
      <w:pPr>
        <w:jc w:val="both"/>
        <w:rPr>
          <w:rFonts w:ascii="Helvetica Neue" w:eastAsia="Helvetica Neue" w:hAnsi="Helvetica Neue" w:cs="Helvetica Neue"/>
          <w:lang w:val="en-US"/>
        </w:rPr>
      </w:pPr>
    </w:p>
    <w:p w14:paraId="5AC1A0CD" w14:textId="5142CF02" w:rsidR="00543066" w:rsidRDefault="00543066" w:rsidP="00750BB0">
      <w:pPr>
        <w:jc w:val="both"/>
        <w:rPr>
          <w:rFonts w:ascii="Helvetica Neue" w:eastAsia="Helvetica Neue" w:hAnsi="Helvetica Neue" w:cs="Helvetica Neue"/>
          <w:lang w:val="en-US"/>
        </w:rPr>
      </w:pPr>
    </w:p>
    <w:p w14:paraId="75E009CF" w14:textId="290C8E0B" w:rsidR="00543066" w:rsidRPr="00F400A7" w:rsidRDefault="00543066" w:rsidP="00543066">
      <w:pPr>
        <w:pStyle w:val="Heading2"/>
        <w:rPr>
          <w:sz w:val="24"/>
          <w:szCs w:val="24"/>
          <w:u w:color="2F5496"/>
          <w:lang w:val="en-US"/>
        </w:rPr>
      </w:pPr>
      <w:r>
        <w:rPr>
          <w:sz w:val="24"/>
          <w:szCs w:val="24"/>
          <w:u w:color="2F5496"/>
          <w:lang w:val="en-US"/>
        </w:rPr>
        <w:t>Content of the folders.</w:t>
      </w:r>
    </w:p>
    <w:p w14:paraId="483B0D62" w14:textId="0B9D33EF" w:rsidR="00543066" w:rsidRDefault="00543066" w:rsidP="00543066">
      <w:pPr>
        <w:jc w:val="both"/>
        <w:rPr>
          <w:rFonts w:ascii="Helvetica Neue" w:hAnsi="Helvetica Neue"/>
          <w:lang w:val="en-US"/>
        </w:rPr>
      </w:pPr>
      <w:r>
        <w:rPr>
          <w:rFonts w:ascii="Helvetica Neue" w:hAnsi="Helvetica Neue"/>
          <w:lang w:val="en-US"/>
        </w:rPr>
        <w:t>The structure of the folders is the following.</w:t>
      </w:r>
    </w:p>
    <w:p w14:paraId="28DE217B" w14:textId="5A9E4B85" w:rsidR="00543066" w:rsidRDefault="00543066" w:rsidP="00543066">
      <w:pPr>
        <w:pStyle w:val="ListParagraph"/>
        <w:numPr>
          <w:ilvl w:val="0"/>
          <w:numId w:val="21"/>
        </w:numPr>
        <w:jc w:val="both"/>
        <w:rPr>
          <w:rFonts w:ascii="Helvetica Neue" w:hAnsi="Helvetica Neue"/>
          <w:lang w:val="en-US"/>
        </w:rPr>
      </w:pPr>
      <w:r w:rsidRPr="00990207">
        <w:rPr>
          <w:rFonts w:ascii="Helvetica Neue" w:hAnsi="Helvetica Neue"/>
          <w:b/>
          <w:bCs/>
          <w:lang w:val="en-US"/>
        </w:rPr>
        <w:t>DATA</w:t>
      </w:r>
      <w:r>
        <w:rPr>
          <w:rFonts w:ascii="Helvetica Neue" w:hAnsi="Helvetica Neue"/>
          <w:lang w:val="en-US"/>
        </w:rPr>
        <w:t xml:space="preserve">. This folder contains two examples of </w:t>
      </w:r>
      <w:r w:rsidR="00990207">
        <w:rPr>
          <w:rFonts w:ascii="Helvetica Neue" w:hAnsi="Helvetica Neue"/>
          <w:lang w:val="en-US"/>
        </w:rPr>
        <w:t xml:space="preserve">patient </w:t>
      </w:r>
      <w:r>
        <w:rPr>
          <w:rFonts w:ascii="Helvetica Neue" w:hAnsi="Helvetica Neue"/>
          <w:lang w:val="en-US"/>
        </w:rPr>
        <w:t>data that can be used with our GUI</w:t>
      </w:r>
      <w:r w:rsidR="00990207">
        <w:rPr>
          <w:rFonts w:ascii="Helvetica Neue" w:hAnsi="Helvetica Neue"/>
          <w:lang w:val="en-US"/>
        </w:rPr>
        <w:t>s</w:t>
      </w:r>
      <w:r>
        <w:rPr>
          <w:rFonts w:ascii="Helvetica Neue" w:hAnsi="Helvetica Neue"/>
          <w:lang w:val="en-US"/>
        </w:rPr>
        <w:t>. T1 and ADC folders contain the DICOM files of T1 and ADC images, respectively. T1_MAT contains the .mat files with information about the created ROIs and the patient metadata. T1_OUTPUT_MASK has all the necessary files regarding the segmentation results on T1 images</w:t>
      </w:r>
      <w:r w:rsidR="00EB21B9">
        <w:rPr>
          <w:rFonts w:ascii="Helvetica Neue" w:hAnsi="Helvetica Neue"/>
          <w:lang w:val="en-US"/>
        </w:rPr>
        <w:t xml:space="preserve"> and the co-registration masks for ADC images. RADIOMICS_OUTPUT</w:t>
      </w:r>
      <w:r w:rsidR="00AC4391">
        <w:rPr>
          <w:rFonts w:ascii="Helvetica Neue" w:hAnsi="Helvetica Neue"/>
          <w:lang w:val="en-US"/>
        </w:rPr>
        <w:t xml:space="preserve"> has all the radiomics-related files, as an example there are 2D and 3D radiomics </w:t>
      </w:r>
      <w:r w:rsidR="00990207">
        <w:rPr>
          <w:rFonts w:ascii="Helvetica Neue" w:hAnsi="Helvetica Neue"/>
          <w:lang w:val="en-US"/>
        </w:rPr>
        <w:t xml:space="preserve">feature </w:t>
      </w:r>
      <w:r w:rsidR="00AC4391">
        <w:rPr>
          <w:rFonts w:ascii="Helvetica Neue" w:hAnsi="Helvetica Neue"/>
          <w:lang w:val="en-US"/>
        </w:rPr>
        <w:t>values for T1 and ADC volumes</w:t>
      </w:r>
      <w:r w:rsidR="00990207">
        <w:rPr>
          <w:rFonts w:ascii="Helvetica Neue" w:hAnsi="Helvetica Neue"/>
          <w:lang w:val="en-US"/>
        </w:rPr>
        <w:t>, all computed</w:t>
      </w:r>
      <w:r w:rsidR="00AC4391">
        <w:rPr>
          <w:rFonts w:ascii="Helvetica Neue" w:hAnsi="Helvetica Neue"/>
          <w:lang w:val="en-US"/>
        </w:rPr>
        <w:t xml:space="preserve"> with quantization “Equal”. </w:t>
      </w:r>
    </w:p>
    <w:p w14:paraId="4C1F6380" w14:textId="3A05AF2E" w:rsidR="00543066" w:rsidRDefault="00543066" w:rsidP="00543066">
      <w:pPr>
        <w:pStyle w:val="ListParagraph"/>
        <w:numPr>
          <w:ilvl w:val="0"/>
          <w:numId w:val="21"/>
        </w:numPr>
        <w:jc w:val="both"/>
        <w:rPr>
          <w:rFonts w:ascii="Helvetica Neue" w:hAnsi="Helvetica Neue"/>
          <w:lang w:val="en-US"/>
        </w:rPr>
      </w:pPr>
      <w:r w:rsidRPr="00990207">
        <w:rPr>
          <w:rFonts w:ascii="Helvetica Neue" w:hAnsi="Helvetica Neue"/>
          <w:b/>
          <w:bCs/>
          <w:lang w:val="en-US"/>
        </w:rPr>
        <w:t>GUI</w:t>
      </w:r>
      <w:r w:rsidR="00AC4391">
        <w:rPr>
          <w:rFonts w:ascii="Helvetica Neue" w:hAnsi="Helvetica Neue"/>
          <w:lang w:val="en-US"/>
        </w:rPr>
        <w:t>. All the implemented codes for the GUIs are in this folder.</w:t>
      </w:r>
    </w:p>
    <w:p w14:paraId="7EBDD1F0" w14:textId="58564C0A" w:rsidR="00543066" w:rsidRPr="00543066" w:rsidRDefault="00990207" w:rsidP="00543066">
      <w:pPr>
        <w:pStyle w:val="ListParagraph"/>
        <w:numPr>
          <w:ilvl w:val="0"/>
          <w:numId w:val="21"/>
        </w:numPr>
        <w:jc w:val="both"/>
        <w:rPr>
          <w:rFonts w:ascii="Helvetica Neue" w:hAnsi="Helvetica Neue"/>
          <w:lang w:val="en-US"/>
        </w:rPr>
      </w:pPr>
      <w:r>
        <w:rPr>
          <w:rFonts w:ascii="Helvetica Neue" w:hAnsi="Helvetica Neue"/>
          <w:b/>
          <w:bCs/>
          <w:lang w:val="en-US"/>
        </w:rPr>
        <w:t>p</w:t>
      </w:r>
      <w:r w:rsidR="00543066" w:rsidRPr="00990207">
        <w:rPr>
          <w:rFonts w:ascii="Helvetica Neue" w:hAnsi="Helvetica Neue"/>
          <w:b/>
          <w:bCs/>
          <w:lang w:val="en-US"/>
        </w:rPr>
        <w:t>ackages</w:t>
      </w:r>
      <w:r w:rsidR="00AC4391">
        <w:rPr>
          <w:rFonts w:ascii="Helvetica Neue" w:hAnsi="Helvetica Neue"/>
          <w:lang w:val="en-US"/>
        </w:rPr>
        <w:t xml:space="preserve">. This folder contains all the radiomics packages taken from </w:t>
      </w:r>
      <w:proofErr w:type="spellStart"/>
      <w:r w:rsidR="00AC4391">
        <w:rPr>
          <w:rFonts w:ascii="Helvetica Neue" w:hAnsi="Helvetica Neue"/>
          <w:lang w:val="en-US"/>
        </w:rPr>
        <w:t>Vallières</w:t>
      </w:r>
      <w:proofErr w:type="spellEnd"/>
      <w:r w:rsidR="00AC4391">
        <w:rPr>
          <w:rFonts w:ascii="Helvetica Neue" w:hAnsi="Helvetica Neue"/>
          <w:lang w:val="en-US"/>
        </w:rPr>
        <w:t xml:space="preserve"> et al (see the Acknowledgments section). </w:t>
      </w:r>
    </w:p>
    <w:p w14:paraId="4496FC49" w14:textId="1BC890F2" w:rsidR="00543066" w:rsidRDefault="00543066" w:rsidP="00543066">
      <w:pPr>
        <w:jc w:val="both"/>
        <w:rPr>
          <w:rFonts w:ascii="Helvetica Neue" w:hAnsi="Helvetica Neue"/>
          <w:lang w:val="en-US"/>
        </w:rPr>
      </w:pPr>
    </w:p>
    <w:p w14:paraId="786D55C6" w14:textId="77777777" w:rsidR="00BF74E1" w:rsidRDefault="00BF74E1" w:rsidP="00543066">
      <w:pPr>
        <w:jc w:val="both"/>
        <w:rPr>
          <w:rFonts w:ascii="Helvetica Neue" w:hAnsi="Helvetica Neue"/>
          <w:lang w:val="en-US"/>
        </w:rPr>
      </w:pPr>
    </w:p>
    <w:p w14:paraId="2F320442" w14:textId="4006166C" w:rsidR="00B93687" w:rsidRPr="00F400A7" w:rsidRDefault="00000000" w:rsidP="00543066">
      <w:pPr>
        <w:jc w:val="both"/>
        <w:rPr>
          <w:lang w:val="en-US"/>
        </w:rPr>
      </w:pPr>
      <w:r w:rsidRPr="00F400A7">
        <w:rPr>
          <w:lang w:val="en-US"/>
        </w:rPr>
        <w:t>————————————————————————————————————————</w:t>
      </w:r>
    </w:p>
    <w:p w14:paraId="2CDA2A66"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48995D67"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ACKNOWLEDGEMENTS:  other software code</w:t>
      </w:r>
    </w:p>
    <w:p w14:paraId="3EA103C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421B789C"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LEVEL SET METHOD</w:t>
      </w:r>
    </w:p>
    <w:p w14:paraId="32EEC7C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D73AFC2" w14:textId="3BF21CF6" w:rsidR="00B93687" w:rsidRPr="00F400A7" w:rsidRDefault="00000000">
      <w:pPr>
        <w:pStyle w:val="Body"/>
        <w:numPr>
          <w:ilvl w:val="0"/>
          <w:numId w:val="20"/>
        </w:numPr>
        <w:rPr>
          <w:lang w:val="en-US"/>
        </w:rPr>
      </w:pPr>
      <w:r w:rsidRPr="00F400A7">
        <w:rPr>
          <w:lang w:val="en-US"/>
        </w:rPr>
        <w:t>Level set algorithm</w:t>
      </w:r>
      <w:r w:rsidR="004A252A" w:rsidRPr="00F400A7">
        <w:rPr>
          <w:lang w:val="en-US"/>
        </w:rPr>
        <w:t xml:space="preserve"> from</w:t>
      </w:r>
      <w:r w:rsidRPr="00F400A7">
        <w:rPr>
          <w:lang w:val="en-US"/>
        </w:rPr>
        <w:t xml:space="preserve"> T.F. Chan and L.A. </w:t>
      </w:r>
      <w:proofErr w:type="spellStart"/>
      <w:r w:rsidRPr="00F400A7">
        <w:rPr>
          <w:lang w:val="en-US"/>
        </w:rPr>
        <w:t>Vese</w:t>
      </w:r>
      <w:proofErr w:type="spellEnd"/>
      <w:r w:rsidRPr="00F400A7">
        <w:rPr>
          <w:lang w:val="en-US"/>
        </w:rPr>
        <w:t>, “Active contours without edges”, IEEE Transactions on I</w:t>
      </w:r>
      <w:r w:rsidRPr="00F400A7">
        <w:rPr>
          <w:lang w:val="fr-FR"/>
        </w:rPr>
        <w:t xml:space="preserve">mage </w:t>
      </w:r>
      <w:r w:rsidRPr="00F400A7">
        <w:rPr>
          <w:lang w:val="en-US"/>
        </w:rPr>
        <w:t>Processing, 2001, 10(2), 266-277.</w:t>
      </w:r>
    </w:p>
    <w:p w14:paraId="2A2A665E"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37A5E32A"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xml:space="preserve">RADIOMICS ANALYSIS PACKAGES (taken from </w:t>
      </w:r>
      <w:proofErr w:type="spellStart"/>
      <w:r w:rsidRPr="00F400A7">
        <w:rPr>
          <w:lang w:val="en-US"/>
        </w:rPr>
        <w:t>Vallieres</w:t>
      </w:r>
      <w:proofErr w:type="spellEnd"/>
      <w:r w:rsidRPr="00F400A7">
        <w:rPr>
          <w:lang w:val="en-US"/>
        </w:rPr>
        <w:t>’ GitHub ReadMe)</w:t>
      </w:r>
    </w:p>
    <w:p w14:paraId="720892E1"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4DF7ACA9" w14:textId="77777777" w:rsidR="00B93687" w:rsidRPr="00F400A7" w:rsidRDefault="00000000">
      <w:pPr>
        <w:pStyle w:val="Body"/>
        <w:numPr>
          <w:ilvl w:val="0"/>
          <w:numId w:val="20"/>
        </w:numPr>
        <w:rPr>
          <w:lang w:val="fr-FR"/>
        </w:rPr>
      </w:pPr>
      <w:r w:rsidRPr="00F400A7">
        <w:rPr>
          <w:lang w:val="fr-FR"/>
        </w:rPr>
        <w:t xml:space="preserve">Martin </w:t>
      </w:r>
      <w:proofErr w:type="spellStart"/>
      <w:r w:rsidRPr="00F400A7">
        <w:rPr>
          <w:lang w:val="fr-FR"/>
        </w:rPr>
        <w:t>Valli</w:t>
      </w:r>
      <w:r w:rsidRPr="00F400A7">
        <w:rPr>
          <w:lang w:val="fi-FI"/>
        </w:rPr>
        <w:t>ères</w:t>
      </w:r>
      <w:proofErr w:type="spellEnd"/>
      <w:r w:rsidRPr="00F400A7">
        <w:rPr>
          <w:lang w:val="fi-FI"/>
        </w:rPr>
        <w:t xml:space="preserve"> &lt;https://github.com/mvallieres/radiomics/&gt;</w:t>
      </w:r>
    </w:p>
    <w:p w14:paraId="31A7B107" w14:textId="77777777" w:rsidR="00B93687" w:rsidRPr="00F400A7" w:rsidRDefault="00000000">
      <w:pPr>
        <w:pStyle w:val="Body"/>
        <w:numPr>
          <w:ilvl w:val="0"/>
          <w:numId w:val="20"/>
        </w:numPr>
        <w:rPr>
          <w:lang w:val="en-US"/>
        </w:rPr>
      </w:pPr>
      <w:r w:rsidRPr="00F400A7">
        <w:rPr>
          <w:lang w:val="fi-FI"/>
        </w:rPr>
        <w:t xml:space="preserve"> </w:t>
      </w:r>
      <w:r w:rsidRPr="00F400A7">
        <w:rPr>
          <w:lang w:val="en-US"/>
        </w:rPr>
        <w:t xml:space="preserve">Wei's GLRLM toolbox: </w:t>
      </w:r>
      <w:proofErr w:type="spellStart"/>
      <w:r w:rsidRPr="00F400A7">
        <w:rPr>
          <w:lang w:val="en-US"/>
        </w:rPr>
        <w:t>Xunkai</w:t>
      </w:r>
      <w:proofErr w:type="spellEnd"/>
      <w:r w:rsidRPr="00F400A7">
        <w:rPr>
          <w:lang w:val="en-US"/>
        </w:rPr>
        <w:t xml:space="preserve"> Wei, Gray Level Run Length Matrix Toolbox v1.0, </w:t>
      </w:r>
      <w:proofErr w:type="spellStart"/>
      <w:proofErr w:type="gramStart"/>
      <w:r w:rsidRPr="00F400A7">
        <w:rPr>
          <w:lang w:val="en-US"/>
        </w:rPr>
        <w:t>Software,Beijing</w:t>
      </w:r>
      <w:proofErr w:type="spellEnd"/>
      <w:proofErr w:type="gramEnd"/>
      <w:r w:rsidRPr="00F400A7">
        <w:rPr>
          <w:lang w:val="en-US"/>
        </w:rPr>
        <w:t xml:space="preserve"> Aeronautical Technology Research Center, 2007.</w:t>
      </w:r>
      <w:r w:rsidRPr="00F400A7">
        <w:rPr>
          <w:lang w:val="en-US"/>
        </w:rPr>
        <w:br/>
        <w:t xml:space="preserve">  &lt;http://www.mathworks.com/matlabcentral/fileexchange/17482-gray-level-run-length-matrix-toolbox&gt; </w:t>
      </w:r>
    </w:p>
    <w:p w14:paraId="093F2706" w14:textId="77777777" w:rsidR="00B93687" w:rsidRPr="00F400A7" w:rsidRDefault="00000000">
      <w:pPr>
        <w:pStyle w:val="Body"/>
        <w:numPr>
          <w:ilvl w:val="0"/>
          <w:numId w:val="20"/>
        </w:numPr>
      </w:pPr>
      <w:r w:rsidRPr="00F400A7">
        <w:t>Q. Li: &lt;http://www.mathworks.com/matlabcentral/fileexchange/23377-ellipsoid-fitting&gt;</w:t>
      </w:r>
    </w:p>
    <w:p w14:paraId="56C8BD9C" w14:textId="77777777" w:rsidR="00B93687" w:rsidRPr="00F400A7" w:rsidRDefault="00000000">
      <w:pPr>
        <w:pStyle w:val="Body"/>
        <w:numPr>
          <w:ilvl w:val="0"/>
          <w:numId w:val="20"/>
        </w:numPr>
        <w:rPr>
          <w:lang w:val="en-US"/>
        </w:rPr>
      </w:pPr>
      <w:r w:rsidRPr="00F400A7">
        <w:rPr>
          <w:lang w:val="en-US"/>
        </w:rPr>
        <w:t xml:space="preserve">CERR development team: </w:t>
      </w:r>
      <w:r w:rsidRPr="00F400A7">
        <w:rPr>
          <w:lang w:val="en-US"/>
        </w:rPr>
        <w:br/>
        <w:t>&lt;http://www.cerr.info/&gt;</w:t>
      </w:r>
    </w:p>
    <w:p w14:paraId="6E1EFEDB" w14:textId="77777777" w:rsidR="00B93687" w:rsidRPr="00F400A7" w:rsidRDefault="00000000">
      <w:pPr>
        <w:pStyle w:val="Body"/>
        <w:numPr>
          <w:ilvl w:val="0"/>
          <w:numId w:val="20"/>
        </w:numPr>
        <w:rPr>
          <w:lang w:val="en-US"/>
        </w:rPr>
      </w:pPr>
      <w:r w:rsidRPr="00F400A7">
        <w:rPr>
          <w:lang w:val="en-US"/>
        </w:rPr>
        <w:t xml:space="preserve">Dirk-Jan Kroon (imresize3D.m): </w:t>
      </w:r>
      <w:r w:rsidRPr="00F400A7">
        <w:rPr>
          <w:lang w:val="en-US"/>
        </w:rPr>
        <w:br/>
        <w:t>&lt;http://www.mathworks.com/matlabcentral/fileexchange/21451-multimodality-non-rigid-demon-algorithm-image-registration/content//functions/imresize3d.m&gt;</w:t>
      </w:r>
    </w:p>
    <w:p w14:paraId="36241B0F" w14:textId="77777777" w:rsidR="00B93687" w:rsidRPr="00F400A7" w:rsidRDefault="00000000">
      <w:pPr>
        <w:pStyle w:val="Body"/>
        <w:numPr>
          <w:ilvl w:val="0"/>
          <w:numId w:val="20"/>
        </w:numPr>
        <w:rPr>
          <w:lang w:val="en-US"/>
        </w:rPr>
      </w:pPr>
      <w:r w:rsidRPr="00F400A7">
        <w:rPr>
          <w:lang w:val="en-US"/>
        </w:rPr>
        <w:t xml:space="preserve">David </w:t>
      </w:r>
      <w:proofErr w:type="spellStart"/>
      <w:r w:rsidRPr="00F400A7">
        <w:rPr>
          <w:lang w:val="en-US"/>
        </w:rPr>
        <w:t>Reshef</w:t>
      </w:r>
      <w:proofErr w:type="spellEnd"/>
      <w:r w:rsidRPr="00F400A7">
        <w:rPr>
          <w:lang w:val="en-US"/>
        </w:rPr>
        <w:t xml:space="preserve"> and </w:t>
      </w:r>
      <w:proofErr w:type="spellStart"/>
      <w:r w:rsidRPr="00F400A7">
        <w:rPr>
          <w:lang w:val="en-US"/>
        </w:rPr>
        <w:t>Yakir</w:t>
      </w:r>
      <w:proofErr w:type="spellEnd"/>
      <w:r w:rsidRPr="00F400A7">
        <w:rPr>
          <w:lang w:val="en-US"/>
        </w:rPr>
        <w:t xml:space="preserve"> </w:t>
      </w:r>
      <w:proofErr w:type="spellStart"/>
      <w:r w:rsidRPr="00F400A7">
        <w:rPr>
          <w:lang w:val="en-US"/>
        </w:rPr>
        <w:t>Reshef</w:t>
      </w:r>
      <w:proofErr w:type="spellEnd"/>
      <w:r w:rsidRPr="00F400A7">
        <w:rPr>
          <w:lang w:val="en-US"/>
        </w:rPr>
        <w:t xml:space="preserve">: MINE version 1.0.1d </w:t>
      </w:r>
      <w:r w:rsidRPr="00F400A7">
        <w:rPr>
          <w:lang w:val="en-US"/>
        </w:rPr>
        <w:br/>
        <w:t xml:space="preserve">&lt;http://www.exploredata.net/&gt; </w:t>
      </w:r>
    </w:p>
    <w:p w14:paraId="222EDFE6" w14:textId="77777777" w:rsidR="00B93687" w:rsidRPr="00F400A7" w:rsidRDefault="00000000">
      <w:pPr>
        <w:pStyle w:val="Body"/>
        <w:numPr>
          <w:ilvl w:val="0"/>
          <w:numId w:val="20"/>
        </w:numPr>
        <w:rPr>
          <w:lang w:val="en-US"/>
        </w:rPr>
      </w:pPr>
      <w:r w:rsidRPr="00F400A7">
        <w:rPr>
          <w:lang w:val="en-US"/>
        </w:rPr>
        <w:lastRenderedPageBreak/>
        <w:t xml:space="preserve">DREES development team: </w:t>
      </w:r>
      <w:r w:rsidRPr="00F400A7">
        <w:rPr>
          <w:lang w:val="en-US"/>
        </w:rPr>
        <w:br/>
        <w:t>&lt;http://www.cerr.info/drees&gt;</w:t>
      </w:r>
    </w:p>
    <w:p w14:paraId="7B503F09" w14:textId="77777777" w:rsidR="00B93687" w:rsidRPr="00F400A7" w:rsidRDefault="00000000">
      <w:pPr>
        <w:pStyle w:val="Body"/>
        <w:numPr>
          <w:ilvl w:val="0"/>
          <w:numId w:val="20"/>
        </w:numPr>
        <w:rPr>
          <w:lang w:val="es-ES_tradnl"/>
        </w:rPr>
      </w:pPr>
      <w:r w:rsidRPr="00F400A7">
        <w:rPr>
          <w:lang w:val="es-ES_tradnl"/>
        </w:rPr>
        <w:t xml:space="preserve">Enric </w:t>
      </w:r>
      <w:proofErr w:type="spellStart"/>
      <w:r w:rsidRPr="00F400A7">
        <w:rPr>
          <w:lang w:val="es-ES_tradnl"/>
        </w:rPr>
        <w:t>Junqu</w:t>
      </w:r>
      <w:proofErr w:type="spellEnd"/>
      <w:r w:rsidRPr="00F400A7">
        <w:rPr>
          <w:lang w:val="fr-FR"/>
        </w:rPr>
        <w:t xml:space="preserve">é </w:t>
      </w:r>
      <w:r w:rsidRPr="00F400A7">
        <w:rPr>
          <w:lang w:val="pt-PT"/>
        </w:rPr>
        <w:t xml:space="preserve">de </w:t>
      </w:r>
      <w:proofErr w:type="spellStart"/>
      <w:r w:rsidRPr="00F400A7">
        <w:rPr>
          <w:lang w:val="pt-PT"/>
        </w:rPr>
        <w:t>Fortuny</w:t>
      </w:r>
      <w:proofErr w:type="spellEnd"/>
      <w:r w:rsidRPr="00F400A7">
        <w:rPr>
          <w:lang w:val="pt-PT"/>
        </w:rPr>
        <w:t xml:space="preserve"> (fastAUC.cpp): </w:t>
      </w:r>
      <w:r w:rsidRPr="00F400A7">
        <w:br/>
      </w:r>
      <w:r w:rsidRPr="00F400A7">
        <w:rPr>
          <w:lang w:val="en-US"/>
        </w:rPr>
        <w:t>&lt;http://www.mathworks.com/matlabcentral/fileexchange/41258-faster-roc-auc&gt;</w:t>
      </w:r>
    </w:p>
    <w:p w14:paraId="508F3D38" w14:textId="77777777" w:rsidR="00B93687" w:rsidRPr="00F400A7" w:rsidRDefault="00000000">
      <w:pPr>
        <w:pStyle w:val="Body"/>
        <w:numPr>
          <w:ilvl w:val="0"/>
          <w:numId w:val="20"/>
        </w:numPr>
        <w:rPr>
          <w:lang w:val="en-US"/>
        </w:rPr>
      </w:pPr>
      <w:r w:rsidRPr="00F400A7">
        <w:rPr>
          <w:lang w:val="en-US"/>
        </w:rPr>
        <w:t xml:space="preserve">François </w:t>
      </w:r>
      <w:proofErr w:type="spellStart"/>
      <w:r w:rsidRPr="00F400A7">
        <w:rPr>
          <w:lang w:val="en-US"/>
        </w:rPr>
        <w:t>Beauducel</w:t>
      </w:r>
      <w:proofErr w:type="spellEnd"/>
      <w:r w:rsidRPr="00F400A7">
        <w:rPr>
          <w:lang w:val="en-US"/>
        </w:rPr>
        <w:t xml:space="preserve"> (</w:t>
      </w:r>
      <w:proofErr w:type="spellStart"/>
      <w:r w:rsidRPr="00F400A7">
        <w:rPr>
          <w:lang w:val="en-US"/>
        </w:rPr>
        <w:t>roundsd.m</w:t>
      </w:r>
      <w:proofErr w:type="spellEnd"/>
      <w:r w:rsidRPr="00F400A7">
        <w:rPr>
          <w:lang w:val="en-US"/>
        </w:rPr>
        <w:t xml:space="preserve">): </w:t>
      </w:r>
      <w:r w:rsidRPr="00F400A7">
        <w:rPr>
          <w:lang w:val="en-US"/>
        </w:rPr>
        <w:br/>
        <w:t>&lt;http://www.mathworks.com/matlabcentral/fileexchange/26212-round-with-significant-digits&gt;</w:t>
      </w:r>
    </w:p>
    <w:p w14:paraId="222C7E6A" w14:textId="77777777" w:rsidR="00B93687" w:rsidRPr="00F400A7" w:rsidRDefault="00000000">
      <w:pPr>
        <w:pStyle w:val="Body"/>
        <w:numPr>
          <w:ilvl w:val="0"/>
          <w:numId w:val="20"/>
        </w:numPr>
        <w:rPr>
          <w:lang w:val="nl-NL"/>
        </w:rPr>
      </w:pPr>
      <w:r w:rsidRPr="00F400A7">
        <w:rPr>
          <w:lang w:val="nl-NL"/>
        </w:rPr>
        <w:t>Jos van der Geest (</w:t>
      </w:r>
      <w:proofErr w:type="spellStart"/>
      <w:r w:rsidRPr="00F400A7">
        <w:rPr>
          <w:lang w:val="nl-NL"/>
        </w:rPr>
        <w:t>herrorbar.m</w:t>
      </w:r>
      <w:proofErr w:type="spellEnd"/>
      <w:r w:rsidRPr="00F400A7">
        <w:rPr>
          <w:lang w:val="nl-NL"/>
        </w:rPr>
        <w:t xml:space="preserve">): </w:t>
      </w:r>
      <w:r w:rsidRPr="00F400A7">
        <w:rPr>
          <w:lang w:val="en-US"/>
        </w:rPr>
        <w:br/>
        <w:t xml:space="preserve">&lt;http://www.mathworks.com/matlabcentral/fileexchange/3963-herrorbar&gt; </w:t>
      </w:r>
    </w:p>
    <w:sectPr w:rsidR="00B93687" w:rsidRPr="00F400A7">
      <w:headerReference w:type="default" r:id="rId10"/>
      <w:footerReference w:type="default" r:id="rId11"/>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7E6C9" w14:textId="77777777" w:rsidR="00F3659B" w:rsidRDefault="00F3659B">
      <w:pPr>
        <w:spacing w:after="0" w:line="240" w:lineRule="auto"/>
      </w:pPr>
      <w:r>
        <w:separator/>
      </w:r>
    </w:p>
  </w:endnote>
  <w:endnote w:type="continuationSeparator" w:id="0">
    <w:p w14:paraId="5C5C3A70" w14:textId="77777777" w:rsidR="00F3659B" w:rsidRDefault="00F3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E298" w14:textId="77777777" w:rsidR="00B93687" w:rsidRDefault="00B9368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A08F" w14:textId="77777777" w:rsidR="00F3659B" w:rsidRDefault="00F3659B">
      <w:pPr>
        <w:spacing w:after="0" w:line="240" w:lineRule="auto"/>
      </w:pPr>
      <w:r>
        <w:separator/>
      </w:r>
    </w:p>
  </w:footnote>
  <w:footnote w:type="continuationSeparator" w:id="0">
    <w:p w14:paraId="328AC98F" w14:textId="77777777" w:rsidR="00F3659B" w:rsidRDefault="00F36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115E" w14:textId="77777777" w:rsidR="00B93687" w:rsidRDefault="00B9368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A8F"/>
    <w:multiLevelType w:val="hybridMultilevel"/>
    <w:tmpl w:val="62501FE2"/>
    <w:styleLink w:val="ImportedStyle3"/>
    <w:lvl w:ilvl="0" w:tplc="6A1C2B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84E9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8DE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44D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C42A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3BC86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D0B1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CB0120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2CB4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720298"/>
    <w:multiLevelType w:val="hybridMultilevel"/>
    <w:tmpl w:val="B240CE06"/>
    <w:numStyleLink w:val="Bullets"/>
  </w:abstractNum>
  <w:abstractNum w:abstractNumId="2" w15:restartNumberingAfterBreak="0">
    <w:nsid w:val="11D140A0"/>
    <w:multiLevelType w:val="hybridMultilevel"/>
    <w:tmpl w:val="D9CAB40E"/>
    <w:styleLink w:val="ImportedStyle7"/>
    <w:lvl w:ilvl="0" w:tplc="269801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7E98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C185B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7478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3680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D884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F07C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2283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3E6A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F160B0"/>
    <w:multiLevelType w:val="hybridMultilevel"/>
    <w:tmpl w:val="26BE9640"/>
    <w:styleLink w:val="ImportedStyle5"/>
    <w:lvl w:ilvl="0" w:tplc="ADA2C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F2B4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A3C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4260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26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2612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F247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A0EE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EA8C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7553150"/>
    <w:multiLevelType w:val="hybridMultilevel"/>
    <w:tmpl w:val="F496B6CE"/>
    <w:numStyleLink w:val="ImportedStyle6"/>
  </w:abstractNum>
  <w:abstractNum w:abstractNumId="5" w15:restartNumberingAfterBreak="0">
    <w:nsid w:val="27A761A6"/>
    <w:multiLevelType w:val="hybridMultilevel"/>
    <w:tmpl w:val="BB4E2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31D50"/>
    <w:multiLevelType w:val="hybridMultilevel"/>
    <w:tmpl w:val="6048397A"/>
    <w:styleLink w:val="ImportedStyle1"/>
    <w:lvl w:ilvl="0" w:tplc="694298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8009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0C0D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54FD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F9E0B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EAAB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CC97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365E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1039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FE93D1C"/>
    <w:multiLevelType w:val="hybridMultilevel"/>
    <w:tmpl w:val="1F660462"/>
    <w:styleLink w:val="ImportedStyle4"/>
    <w:lvl w:ilvl="0" w:tplc="7AD0D88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1C6D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DE82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9807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7E26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C20F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5A8C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A08A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2EBC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023A46"/>
    <w:multiLevelType w:val="hybridMultilevel"/>
    <w:tmpl w:val="19AC5BA0"/>
    <w:numStyleLink w:val="Lettered"/>
  </w:abstractNum>
  <w:abstractNum w:abstractNumId="9" w15:restartNumberingAfterBreak="0">
    <w:nsid w:val="3E836894"/>
    <w:multiLevelType w:val="hybridMultilevel"/>
    <w:tmpl w:val="1F660462"/>
    <w:numStyleLink w:val="ImportedStyle4"/>
  </w:abstractNum>
  <w:abstractNum w:abstractNumId="10" w15:restartNumberingAfterBreak="0">
    <w:nsid w:val="3EEA673F"/>
    <w:multiLevelType w:val="hybridMultilevel"/>
    <w:tmpl w:val="6048397A"/>
    <w:numStyleLink w:val="ImportedStyle1"/>
  </w:abstractNum>
  <w:abstractNum w:abstractNumId="11" w15:restartNumberingAfterBreak="0">
    <w:nsid w:val="46B12BD7"/>
    <w:multiLevelType w:val="hybridMultilevel"/>
    <w:tmpl w:val="62501FE2"/>
    <w:numStyleLink w:val="ImportedStyle3"/>
  </w:abstractNum>
  <w:abstractNum w:abstractNumId="12" w15:restartNumberingAfterBreak="0">
    <w:nsid w:val="4A3B77A3"/>
    <w:multiLevelType w:val="hybridMultilevel"/>
    <w:tmpl w:val="F496B6CE"/>
    <w:styleLink w:val="ImportedStyle6"/>
    <w:lvl w:ilvl="0" w:tplc="70E8E2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C64F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268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A4F8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265C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CDE96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F8FF0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3493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B018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74959DE"/>
    <w:multiLevelType w:val="hybridMultilevel"/>
    <w:tmpl w:val="D9CAB40E"/>
    <w:numStyleLink w:val="ImportedStyle7"/>
  </w:abstractNum>
  <w:abstractNum w:abstractNumId="14" w15:restartNumberingAfterBreak="0">
    <w:nsid w:val="57DA1DB7"/>
    <w:multiLevelType w:val="hybridMultilevel"/>
    <w:tmpl w:val="26BE9640"/>
    <w:numStyleLink w:val="ImportedStyle5"/>
  </w:abstractNum>
  <w:abstractNum w:abstractNumId="15" w15:restartNumberingAfterBreak="0">
    <w:nsid w:val="708850BF"/>
    <w:multiLevelType w:val="hybridMultilevel"/>
    <w:tmpl w:val="EA6A7614"/>
    <w:styleLink w:val="ImportedStyle2"/>
    <w:lvl w:ilvl="0" w:tplc="6A3E42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7A14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0ED5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04C3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09ED0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A86E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62AA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B215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6473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44B80"/>
    <w:multiLevelType w:val="hybridMultilevel"/>
    <w:tmpl w:val="EA6A7614"/>
    <w:numStyleLink w:val="ImportedStyle2"/>
  </w:abstractNum>
  <w:abstractNum w:abstractNumId="17" w15:restartNumberingAfterBreak="0">
    <w:nsid w:val="7448512A"/>
    <w:multiLevelType w:val="hybridMultilevel"/>
    <w:tmpl w:val="19AC5BA0"/>
    <w:styleLink w:val="Lettered"/>
    <w:lvl w:ilvl="0" w:tplc="9C6088DA">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3" w:hanging="243"/>
      </w:pPr>
      <w:rPr>
        <w:rFonts w:hAnsi="Arial Unicode MS"/>
        <w:caps w:val="0"/>
        <w:smallCaps w:val="0"/>
        <w:strike w:val="0"/>
        <w:dstrike w:val="0"/>
        <w:outline w:val="0"/>
        <w:emboss w:val="0"/>
        <w:imprint w:val="0"/>
        <w:spacing w:val="0"/>
        <w:w w:val="100"/>
        <w:kern w:val="0"/>
        <w:position w:val="0"/>
        <w:highlight w:val="none"/>
        <w:vertAlign w:val="baseline"/>
      </w:rPr>
    </w:lvl>
    <w:lvl w:ilvl="1" w:tplc="86306F5A">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3A589F78">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3C32B4D0">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1BB65EFC">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5D76ED9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AB6C01E4">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FDCC20DC">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1A848E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5D53DB7"/>
    <w:multiLevelType w:val="hybridMultilevel"/>
    <w:tmpl w:val="B240CE06"/>
    <w:styleLink w:val="Bullets"/>
    <w:lvl w:ilvl="0" w:tplc="482E983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7550ED2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80FA61B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7673F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118A1B5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636823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29CAB29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1062DFB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47667F3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22508160">
    <w:abstractNumId w:val="17"/>
  </w:num>
  <w:num w:numId="2" w16cid:durableId="1122190164">
    <w:abstractNumId w:val="8"/>
  </w:num>
  <w:num w:numId="3" w16cid:durableId="1474907236">
    <w:abstractNumId w:val="8"/>
    <w:lvlOverride w:ilvl="0">
      <w:lvl w:ilvl="0" w:tplc="7E18FE0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50CE35A">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904AD7E">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D9051CA">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E72739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21EA4D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78657EA">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06E3EBC">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782A816">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317955547">
    <w:abstractNumId w:val="6"/>
  </w:num>
  <w:num w:numId="5" w16cid:durableId="1789356059">
    <w:abstractNumId w:val="10"/>
  </w:num>
  <w:num w:numId="6" w16cid:durableId="229074560">
    <w:abstractNumId w:val="15"/>
  </w:num>
  <w:num w:numId="7" w16cid:durableId="12852290">
    <w:abstractNumId w:val="16"/>
  </w:num>
  <w:num w:numId="8" w16cid:durableId="913248770">
    <w:abstractNumId w:val="0"/>
  </w:num>
  <w:num w:numId="9" w16cid:durableId="343940660">
    <w:abstractNumId w:val="11"/>
  </w:num>
  <w:num w:numId="10" w16cid:durableId="1224291769">
    <w:abstractNumId w:val="7"/>
  </w:num>
  <w:num w:numId="11" w16cid:durableId="1718508191">
    <w:abstractNumId w:val="9"/>
  </w:num>
  <w:num w:numId="12" w16cid:durableId="1033460385">
    <w:abstractNumId w:val="18"/>
  </w:num>
  <w:num w:numId="13" w16cid:durableId="1073814346">
    <w:abstractNumId w:val="1"/>
  </w:num>
  <w:num w:numId="14" w16cid:durableId="1894581393">
    <w:abstractNumId w:val="3"/>
  </w:num>
  <w:num w:numId="15" w16cid:durableId="236747373">
    <w:abstractNumId w:val="14"/>
  </w:num>
  <w:num w:numId="16" w16cid:durableId="1496190197">
    <w:abstractNumId w:val="12"/>
  </w:num>
  <w:num w:numId="17" w16cid:durableId="279383909">
    <w:abstractNumId w:val="4"/>
  </w:num>
  <w:num w:numId="18" w16cid:durableId="168756135">
    <w:abstractNumId w:val="2"/>
  </w:num>
  <w:num w:numId="19" w16cid:durableId="2066179942">
    <w:abstractNumId w:val="13"/>
  </w:num>
  <w:num w:numId="20" w16cid:durableId="1628126615">
    <w:abstractNumId w:val="1"/>
    <w:lvlOverride w:ilvl="0">
      <w:lvl w:ilvl="0" w:tplc="90E4253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046EA80">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09EB3C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81C1DE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560832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E6C1C7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3D4ED0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10C65B6">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FA6B3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16cid:durableId="300503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687"/>
    <w:rsid w:val="00087503"/>
    <w:rsid w:val="00290B04"/>
    <w:rsid w:val="00312CEF"/>
    <w:rsid w:val="00432C65"/>
    <w:rsid w:val="004A252A"/>
    <w:rsid w:val="005317D5"/>
    <w:rsid w:val="00543066"/>
    <w:rsid w:val="005C0472"/>
    <w:rsid w:val="006C4707"/>
    <w:rsid w:val="00750BB0"/>
    <w:rsid w:val="007838DE"/>
    <w:rsid w:val="00825217"/>
    <w:rsid w:val="008B0984"/>
    <w:rsid w:val="00990207"/>
    <w:rsid w:val="00A30256"/>
    <w:rsid w:val="00AC4391"/>
    <w:rsid w:val="00AF415A"/>
    <w:rsid w:val="00AF55BE"/>
    <w:rsid w:val="00B04A25"/>
    <w:rsid w:val="00B529B0"/>
    <w:rsid w:val="00B93687"/>
    <w:rsid w:val="00BF74E1"/>
    <w:rsid w:val="00C22B80"/>
    <w:rsid w:val="00EB21B9"/>
    <w:rsid w:val="00F3659B"/>
    <w:rsid w:val="00F400A7"/>
    <w:rsid w:val="00F55E48"/>
    <w:rsid w:val="00F71F40"/>
    <w:rsid w:val="00F97B1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961FEA3"/>
  <w15:docId w15:val="{DFEF9764-25F3-7545-B6FC-5E0DA3C4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hAnsi="Calibri" w:cs="Arial Unicode MS"/>
      <w:color w:val="000000"/>
      <w:sz w:val="22"/>
      <w:szCs w:val="22"/>
      <w:u w:color="000000"/>
      <w:lang w:val="it-IT"/>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it-IT"/>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it-IT"/>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numbering" w:customStyle="1" w:styleId="Lettered">
    <w:name w:val="Lettered"/>
    <w:pPr>
      <w:numPr>
        <w:numId w:val="1"/>
      </w:numPr>
    </w:pPr>
  </w:style>
  <w:style w:type="paragraph" w:styleId="ListParagraph">
    <w:name w:val="List Paragraph"/>
    <w:pPr>
      <w:spacing w:after="160" w:line="259" w:lineRule="auto"/>
      <w:ind w:left="720"/>
    </w:pPr>
    <w:rPr>
      <w:rFonts w:ascii="Calibri" w:hAnsi="Calibri" w:cs="Arial Unicode MS"/>
      <w:color w:val="000000"/>
      <w:sz w:val="22"/>
      <w:szCs w:val="22"/>
      <w:u w:color="000000"/>
      <w:lang w:val="it-IT"/>
    </w:rPr>
  </w:style>
  <w:style w:type="numbering" w:customStyle="1" w:styleId="ImportedStyle1">
    <w:name w:val="Imported Style 1"/>
    <w:pPr>
      <w:numPr>
        <w:numId w:val="4"/>
      </w:numPr>
    </w:p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Bullets">
    <w:name w:val="Bullets"/>
    <w:pPr>
      <w:numPr>
        <w:numId w:val="12"/>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scomp.dima.unige.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MIDAgroup/GUI-Meningio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ida.unige.it" TargetMode="Externa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Candiani</cp:lastModifiedBy>
  <cp:revision>21</cp:revision>
  <dcterms:created xsi:type="dcterms:W3CDTF">2022-07-29T13:37:00Z</dcterms:created>
  <dcterms:modified xsi:type="dcterms:W3CDTF">2022-09-17T21:25:00Z</dcterms:modified>
</cp:coreProperties>
</file>