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rPr>
          <w:rFonts w:ascii="Montserrat Medium" w:hAnsi="Montserrat Medium" w:cs="Times New Roman"/>
          <w:bCs/>
          <w:color w:val="004E76"/>
        </w:rPr>
      </w:pPr>
      <w:r>
        <w:rPr>
          <w:rFonts w:cs="Times New Roman" w:ascii="Montserrat Medium" w:hAnsi="Montserrat Medium"/>
          <w:bCs/>
          <w:color w:val="004E76"/>
        </w:rPr>
      </w:r>
    </w:p>
    <w:p>
      <w:pPr>
        <w:pStyle w:val="Normal"/>
        <w:spacing w:lineRule="auto" w:line="259" w:before="0" w:after="160"/>
        <w:jc w:val="center"/>
        <w:rPr>
          <w:rFonts w:ascii="Montserrat Medium" w:hAnsi="Montserrat Medium" w:cs="Times New Roman"/>
          <w:bCs/>
          <w:color w:val="004E76"/>
        </w:rPr>
      </w:pPr>
      <w:r>
        <w:rPr/>
        <w:drawing>
          <wp:inline distT="0" distB="0" distL="0" distR="0">
            <wp:extent cx="3467100" cy="3572510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>
          <w:rFonts w:ascii="Montserrat Medium" w:hAnsi="Montserrat Medium" w:cs="Times New Roman"/>
          <w:bCs/>
          <w:color w:val="004E76"/>
        </w:rPr>
      </w:pPr>
      <w:r>
        <w:rPr>
          <w:rFonts w:cs="Times New Roman" w:ascii="Montserrat Medium" w:hAnsi="Montserrat Medium"/>
          <w:bCs/>
          <w:color w:val="004E76"/>
        </w:rPr>
      </w:r>
    </w:p>
    <w:p>
      <w:pPr>
        <w:pStyle w:val="Normal"/>
        <w:spacing w:lineRule="auto" w:line="259" w:before="0" w:after="160"/>
        <w:jc w:val="center"/>
        <w:rPr>
          <w:rFonts w:ascii="Montserrat Medium" w:hAnsi="Montserrat Medium" w:cs="Times New Roman"/>
          <w:bCs/>
          <w:color w:val="004E76"/>
          <w:sz w:val="52"/>
          <w:szCs w:val="52"/>
        </w:rPr>
      </w:pPr>
      <w:r>
        <w:rPr>
          <w:rFonts w:cs="Times New Roman" w:ascii="Montserrat Medium" w:hAnsi="Montserrat Medium"/>
          <w:bCs/>
          <w:color w:val="004E76"/>
          <w:sz w:val="52"/>
          <w:szCs w:val="52"/>
        </w:rPr>
        <w:t>Practical Malware Analysis &amp; Triage</w:t>
      </w:r>
    </w:p>
    <w:p>
      <w:pPr>
        <w:pStyle w:val="Normal"/>
        <w:spacing w:lineRule="auto" w:line="259" w:before="0" w:after="160"/>
        <w:jc w:val="center"/>
        <w:rPr>
          <w:rFonts w:ascii="Montserrat Medium" w:hAnsi="Montserrat Medium" w:cs="Times New Roman"/>
          <w:bCs/>
          <w:color w:val="004E76"/>
          <w:sz w:val="52"/>
          <w:szCs w:val="52"/>
        </w:rPr>
      </w:pPr>
      <w:r>
        <w:rPr>
          <w:rFonts w:cs="Times New Roman" w:ascii="Montserrat Medium" w:hAnsi="Montserrat Medium"/>
          <w:bCs/>
          <w:color w:val="004E76"/>
          <w:sz w:val="52"/>
          <w:szCs w:val="52"/>
        </w:rPr>
        <w:t>Malware Analysis Report</w:t>
      </w:r>
    </w:p>
    <w:p>
      <w:pPr>
        <w:pStyle w:val="Normal"/>
        <w:spacing w:lineRule="auto" w:line="259" w:before="0" w:after="160"/>
        <w:jc w:val="center"/>
        <w:rPr>
          <w:rFonts w:ascii="Montserrat Medium" w:hAnsi="Montserrat Medium" w:cs="Times New Roman"/>
          <w:bCs/>
          <w:color w:val="004E76"/>
          <w:sz w:val="44"/>
          <w:szCs w:val="44"/>
          <w:u w:val="single"/>
        </w:rPr>
      </w:pPr>
      <w:r>
        <w:rPr>
          <w:rFonts w:cs="Times New Roman" w:ascii="Montserrat Medium" w:hAnsi="Montserrat Medium"/>
          <w:bCs/>
          <w:color w:val="004E76"/>
          <w:sz w:val="44"/>
          <w:szCs w:val="44"/>
          <w:u w:val="single"/>
        </w:rPr>
      </w:r>
    </w:p>
    <w:p>
      <w:pPr>
        <w:pStyle w:val="Normal"/>
        <w:spacing w:lineRule="auto" w:line="259" w:before="0" w:after="160"/>
        <w:jc w:val="center"/>
        <w:rPr>
          <w:rFonts w:ascii="Montserrat Medium" w:hAnsi="Montserrat Medium" w:cs="Times New Roman"/>
          <w:bCs/>
          <w:color w:val="004E76"/>
          <w:sz w:val="44"/>
          <w:szCs w:val="44"/>
        </w:rPr>
      </w:pPr>
      <w:r>
        <w:rPr>
          <w:rFonts w:cs="Times New Roman" w:ascii="Montserrat Medium" w:hAnsi="Montserrat Medium"/>
          <w:bCs/>
          <w:color w:val="004E76"/>
          <w:sz w:val="44"/>
          <w:szCs w:val="44"/>
        </w:rPr>
        <w:t>Conti-Ransomware</w:t>
      </w:r>
    </w:p>
    <w:p>
      <w:pPr>
        <w:pStyle w:val="Normal"/>
        <w:spacing w:lineRule="auto" w:line="259" w:before="0" w:after="160"/>
        <w:jc w:val="center"/>
        <w:rPr>
          <w:rFonts w:ascii="Montserrat Medium" w:hAnsi="Montserrat Medium" w:cs="Times New Roman"/>
          <w:bCs/>
          <w:color w:val="004E76"/>
        </w:rPr>
      </w:pPr>
      <w:r>
        <w:rPr>
          <w:rFonts w:cs="Times New Roman" w:ascii="Montserrat Medium" w:hAnsi="Montserrat Medium"/>
          <w:bCs/>
          <w:color w:val="004E76"/>
        </w:rPr>
      </w:r>
    </w:p>
    <w:p>
      <w:pPr>
        <w:pStyle w:val="Normal"/>
        <w:spacing w:lineRule="auto" w:line="259" w:before="0" w:after="160"/>
        <w:jc w:val="center"/>
        <w:rPr>
          <w:rFonts w:ascii="Montserrat Medium" w:hAnsi="Montserrat Medium" w:cs="Times New Roman"/>
          <w:bCs/>
          <w:color w:val="004E76"/>
        </w:rPr>
      </w:pPr>
      <w:r>
        <w:rPr>
          <w:rFonts w:cs="Times New Roman" w:ascii="Montserrat Medium" w:hAnsi="Montserrat Medium"/>
          <w:bCs/>
          <w:color w:val="004E76"/>
        </w:rPr>
        <w:t>Set 2022 | theNerdInTheHighCastle | v1.0</w:t>
      </w:r>
    </w:p>
    <w:p>
      <w:pPr>
        <w:pStyle w:val="Normal"/>
        <w:spacing w:lineRule="auto" w:line="259" w:before="0" w:after="160"/>
        <w:rPr>
          <w:rFonts w:ascii="Montserrat Medium" w:hAnsi="Montserrat Medium" w:cs="Times New Roman"/>
          <w:bCs/>
          <w:color w:val="004E76"/>
        </w:rPr>
      </w:pPr>
      <w:r>
        <w:rPr>
          <w:rFonts w:cs="Times New Roman" w:ascii="Montserrat Medium" w:hAnsi="Montserrat Medium"/>
          <w:bCs/>
          <w:color w:val="004E7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itolo1"/>
            <w:rPr/>
          </w:pPr>
          <w:r>
            <w:br w:type="page"/>
          </w:r>
          <w:bookmarkStart w:id="0" w:name="_Toc85207993"/>
          <w:r>
            <w:rPr/>
            <w:t>Table of Contents</w:t>
          </w:r>
          <w:bookmarkEnd w:id="0"/>
        </w:p>
        <w:p>
          <w:pPr>
            <w:pStyle w:val="Indice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Cs w:val="22"/>
            </w:rPr>
          </w:pPr>
          <w:r>
            <w:fldChar w:fldCharType="begin"/>
          </w:r>
          <w:r>
            <w:rPr>
              <w:webHidden/>
              <w:rStyle w:val="Saltoaindice"/>
              <w:vanish w:val="false"/>
            </w:rPr>
            <w:instrText> TOC \z \o "1-3" \u \h</w:instrText>
          </w:r>
          <w:r>
            <w:rPr>
              <w:webHidden/>
              <w:rStyle w:val="Saltoaindice"/>
              <w:vanish w:val="false"/>
            </w:rPr>
            <w:fldChar w:fldCharType="separate"/>
          </w:r>
          <w:hyperlink w:anchor="_Toc852079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_Toc85207993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ltoaindice"/>
                <w:vanish w:val="false"/>
              </w:rPr>
              <w:t>Table of Contents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Cs w:val="22"/>
            </w:rPr>
          </w:pPr>
          <w:hyperlink w:anchor="_Toc852079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_Toc85207994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ltoaindice"/>
                <w:vanish w:val="false"/>
              </w:rPr>
              <w:t>Executive Summary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Cs w:val="22"/>
            </w:rPr>
          </w:pPr>
          <w:hyperlink w:anchor="_Toc852079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_Toc85207995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ltoaindice"/>
                <w:vanish w:val="false"/>
              </w:rPr>
              <w:t>High-Level Technical Summary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Cs w:val="22"/>
            </w:rPr>
          </w:pPr>
          <w:hyperlink w:anchor="_Toc852079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_Toc85207996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ltoaindice"/>
                <w:vanish w:val="false"/>
              </w:rPr>
              <w:t>Malware Composition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2"/>
            <w:tabs>
              <w:tab w:val="clear" w:pos="720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rPr>
              <w:vanish w:val="false"/>
            </w:rPr>
            <w:t>conti</w:t>
          </w:r>
          <w:hyperlink w:anchor="_Toc852079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_Toc85207997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ltoaindice"/>
                <w:vanish w:val="false"/>
              </w:rPr>
              <w:t>.exe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Cs w:val="22"/>
            </w:rPr>
          </w:pPr>
          <w:hyperlink w:anchor="_Toc852079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_Toc85207999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ltoaindice"/>
                <w:vanish w:val="false"/>
              </w:rPr>
              <w:t>Basic Static Analysis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Cs w:val="22"/>
            </w:rPr>
          </w:pPr>
          <w:hyperlink w:anchor="_Toc852080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_Toc85208000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ltoaindice"/>
                <w:vanish w:val="false"/>
              </w:rPr>
              <w:t>Basic Dynamic Analysis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Cs w:val="22"/>
            </w:rPr>
          </w:pPr>
          <w:hyperlink w:anchor="_Toc852080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_Toc85208001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ltoaindice"/>
                <w:vanish w:val="false"/>
              </w:rPr>
              <w:t>Advanced Static Analysis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Cs w:val="22"/>
            </w:rPr>
          </w:pPr>
          <w:hyperlink w:anchor="_Toc852080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_Toc85208002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ltoaindice"/>
                <w:vanish w:val="false"/>
              </w:rPr>
              <w:t>Advanced Dynamic Analysis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Cs w:val="22"/>
            </w:rPr>
          </w:pPr>
          <w:hyperlink w:anchor="_Toc852080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_Toc85208003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ltoaindice"/>
                <w:vanish w:val="false"/>
              </w:rPr>
              <w:t>Indicators of Compromise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2"/>
            <w:tabs>
              <w:tab w:val="clear" w:pos="720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852080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_Toc85208004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ltoaindice"/>
                <w:vanish w:val="false"/>
              </w:rPr>
              <w:t>Network Indicators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2"/>
            <w:tabs>
              <w:tab w:val="clear" w:pos="720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852080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_Toc85208005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ltoaindice"/>
                <w:vanish w:val="false"/>
              </w:rPr>
              <w:t>Host-based Indicators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Cs w:val="22"/>
            </w:rPr>
          </w:pPr>
          <w:hyperlink w:anchor="_Toc852080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_Toc85208006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ltoaindice"/>
                <w:vanish w:val="false"/>
              </w:rPr>
              <w:t>Rules &amp; Signatures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Cs w:val="22"/>
            </w:rPr>
          </w:pPr>
          <w:hyperlink w:anchor="_Toc8520800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_Toc85208007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ltoaindice"/>
                <w:vanish w:val="false"/>
              </w:rPr>
              <w:t>Appendices</w:t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2"/>
            <w:tabs>
              <w:tab w:val="clear" w:pos="720"/>
              <w:tab w:val="left" w:pos="6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85208008">
            <w:r>
              <w:rPr>
                <w:webHidden/>
                <w:rStyle w:val="Saltoaindice"/>
                <w:vanish w:val="false"/>
              </w:rPr>
              <w:t>A.</w:t>
            </w:r>
            <w:r>
              <w:rPr>
                <w:rStyle w:val="Saltoai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altoaindice"/>
              </w:rPr>
              <w:t>Yara Rules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_Toc85208008 \h</w:instrText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2"/>
            <w:tabs>
              <w:tab w:val="clear" w:pos="720"/>
              <w:tab w:val="left" w:pos="6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85208009">
            <w:r>
              <w:rPr>
                <w:webHidden/>
                <w:rStyle w:val="Saltoaindice"/>
                <w:vanish w:val="false"/>
              </w:rPr>
              <w:t>B.</w:t>
            </w:r>
            <w:r>
              <w:rPr>
                <w:rStyle w:val="Saltoai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altoaindice"/>
              </w:rPr>
              <w:t>Callback URLs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_Toc85208009 \h</w:instrText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2"/>
            <w:tabs>
              <w:tab w:val="clear" w:pos="720"/>
              <w:tab w:val="left" w:pos="6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rPr/>
          </w:r>
        </w:p>
        <w:p>
          <w:pPr>
            <w:pStyle w:val="Normal"/>
            <w:rPr>
              <w:rFonts w:ascii="Montserrat Medium" w:hAnsi="Montserrat Medium" w:cs="Times New Roman"/>
              <w:bCs/>
            </w:rPr>
          </w:pPr>
          <w:r>
            <w:rPr>
              <w:rFonts w:cs="Times New Roman" w:ascii="Montserrat Medium" w:hAnsi="Montserrat Medium"/>
              <w:bCs/>
            </w:rPr>
          </w:r>
          <w:r>
            <w:rPr>
              <w:bCs/>
              <w:rFonts w:cs="Times New Roman" w:ascii="Montserrat Medium" w:hAnsi="Montserrat Medium"/>
            </w:rPr>
            <w:fldChar w:fldCharType="end"/>
          </w:r>
        </w:p>
      </w:sdtContent>
    </w:sdt>
    <w:p>
      <w:pPr>
        <w:pStyle w:val="Normal"/>
        <w:spacing w:lineRule="auto" w:line="259" w:before="0" w:after="160"/>
        <w:rPr>
          <w:rFonts w:ascii="Montserrat Medium" w:hAnsi="Montserrat Medium"/>
        </w:rPr>
      </w:pPr>
      <w:r>
        <w:rPr>
          <w:rFonts w:ascii="Montserrat Medium" w:hAnsi="Montserrat Medium"/>
        </w:rPr>
      </w:r>
      <w:r>
        <w:br w:type="page"/>
      </w:r>
    </w:p>
    <w:p>
      <w:pPr>
        <w:pStyle w:val="Titolo1"/>
        <w:rPr/>
      </w:pPr>
      <w:bookmarkStart w:id="1" w:name="_Toc85207994"/>
      <w:r>
        <w:rPr/>
        <w:t>Executive Summary</w:t>
      </w:r>
      <w:bookmarkEnd w:id="1"/>
    </w:p>
    <w:p>
      <w:pPr>
        <w:pStyle w:val="Normal"/>
        <w:tabs>
          <w:tab w:val="clear" w:pos="720"/>
          <w:tab w:val="left" w:pos="2748" w:leader="none"/>
        </w:tabs>
        <w:jc w:val="both"/>
        <w:rPr>
          <w:rFonts w:ascii="Montserrat Medium" w:hAnsi="Montserrat Medium"/>
          <w:szCs w:val="24"/>
        </w:rPr>
      </w:pPr>
      <w:r>
        <w:rPr>
          <w:rFonts w:ascii="Montserrat Medium" w:hAnsi="Montserrat Medium"/>
          <w:szCs w:val="24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4"/>
        <w:gridCol w:w="7825"/>
      </w:tblGrid>
      <w:tr>
        <w:trPr/>
        <w:tc>
          <w:tcPr>
            <w:tcW w:w="1524" w:type="dxa"/>
            <w:tcBorders/>
          </w:tcPr>
          <w:p>
            <w:pPr>
              <w:pStyle w:val="Normal"/>
              <w:tabs>
                <w:tab w:val="clear" w:pos="720"/>
                <w:tab w:val="left" w:pos="2748" w:leader="none"/>
              </w:tabs>
              <w:jc w:val="both"/>
              <w:rPr>
                <w:rFonts w:ascii="Montserrat Medium" w:hAnsi="Montserrat Medium"/>
                <w:sz w:val="18"/>
                <w:szCs w:val="18"/>
              </w:rPr>
            </w:pPr>
            <w:r>
              <w:rPr>
                <w:rFonts w:ascii="Montserrat Medium" w:hAnsi="Montserrat Medium"/>
                <w:sz w:val="18"/>
                <w:szCs w:val="18"/>
              </w:rPr>
              <w:t>SHA256 hash</w:t>
            </w:r>
          </w:p>
        </w:tc>
        <w:tc>
          <w:tcPr>
            <w:tcW w:w="7825" w:type="dxa"/>
            <w:tcBorders/>
          </w:tcPr>
          <w:p>
            <w:pPr>
              <w:pStyle w:val="Normal"/>
              <w:tabs>
                <w:tab w:val="clear" w:pos="720"/>
                <w:tab w:val="left" w:pos="2748" w:leader="none"/>
              </w:tabs>
              <w:jc w:val="both"/>
              <w:rPr>
                <w:rFonts w:ascii="Montserrat Medium" w:hAnsi="Montserrat Medium"/>
                <w:sz w:val="18"/>
                <w:szCs w:val="18"/>
              </w:rPr>
            </w:pPr>
            <w:r>
              <w:rPr>
                <w:rFonts w:ascii="Montserrat Medium" w:hAnsi="Montserrat Medium"/>
                <w:sz w:val="18"/>
                <w:szCs w:val="18"/>
              </w:rPr>
              <w:t>004ede55a972e10d9a21bcf338b4907d6eed65bf5ad6abbbd5aec7d8484bdedf</w:t>
            </w:r>
          </w:p>
        </w:tc>
      </w:tr>
    </w:tbl>
    <w:p>
      <w:pPr>
        <w:pStyle w:val="Normal"/>
        <w:tabs>
          <w:tab w:val="clear" w:pos="720"/>
          <w:tab w:val="left" w:pos="2748" w:leader="none"/>
        </w:tabs>
        <w:jc w:val="both"/>
        <w:rPr>
          <w:rFonts w:ascii="Montserrat Medium" w:hAnsi="Montserrat Medium"/>
          <w:szCs w:val="24"/>
        </w:rPr>
      </w:pPr>
      <w:r>
        <w:rPr>
          <w:rFonts w:ascii="Montserrat Medium" w:hAnsi="Montserrat Medium"/>
          <w:szCs w:val="24"/>
        </w:rPr>
      </w:r>
    </w:p>
    <w:p>
      <w:pPr>
        <w:pStyle w:val="Normal"/>
        <w:tabs>
          <w:tab w:val="clear" w:pos="720"/>
          <w:tab w:val="left" w:pos="2748" w:leader="none"/>
        </w:tabs>
        <w:jc w:val="both"/>
        <w:rPr>
          <w:rFonts w:ascii="Montserrat Medium" w:hAnsi="Montserrat Medium"/>
          <w:szCs w:val="24"/>
        </w:rPr>
      </w:pPr>
      <w:r>
        <w:rPr>
          <w:rFonts w:eastAsia="Calibri" w:cs="" w:ascii="Montserrat Medium" w:hAnsi="Montserrat Medium"/>
          <w:color w:val="000000" w:themeColor="text1"/>
          <w:kern w:val="0"/>
          <w:sz w:val="24"/>
          <w:szCs w:val="24"/>
          <w:lang w:val="en-US" w:eastAsia="en-US" w:bidi="ar-SA"/>
        </w:rPr>
        <w:t>Conti</w:t>
      </w:r>
      <w:r>
        <w:rPr>
          <w:rFonts w:ascii="Montserrat Medium" w:hAnsi="Montserrat Medium"/>
          <w:szCs w:val="24"/>
        </w:rPr>
        <w:t xml:space="preserve"> is a </w:t>
      </w:r>
      <w:r>
        <w:rPr>
          <w:rFonts w:ascii="Montserrat Medium" w:hAnsi="Montserrat Medium"/>
          <w:szCs w:val="24"/>
        </w:rPr>
        <w:t>ransomware</w:t>
      </w:r>
      <w:r>
        <w:rPr>
          <w:rFonts w:ascii="Montserrat Medium" w:hAnsi="Montserrat Medium"/>
          <w:szCs w:val="24"/>
        </w:rPr>
        <w:t xml:space="preserve"> malware sample first identified </w:t>
      </w:r>
      <w:r>
        <w:rPr>
          <w:rFonts w:ascii="Montserrat Medium" w:hAnsi="Montserrat Medium"/>
          <w:szCs w:val="24"/>
        </w:rPr>
        <w:t>i</w:t>
      </w:r>
      <w:r>
        <w:rPr>
          <w:rFonts w:ascii="Montserrat Medium" w:hAnsi="Montserrat Medium"/>
          <w:szCs w:val="24"/>
        </w:rPr>
        <w:t xml:space="preserve">n </w:t>
      </w:r>
      <w:r>
        <w:rPr>
          <w:rFonts w:ascii="Montserrat Medium" w:hAnsi="Montserrat Medium"/>
          <w:szCs w:val="24"/>
        </w:rPr>
        <w:t>late 2019</w:t>
      </w:r>
      <w:r>
        <w:rPr>
          <w:rFonts w:ascii="Montserrat Medium" w:hAnsi="Montserrat Medium"/>
          <w:szCs w:val="24"/>
        </w:rPr>
        <w:t xml:space="preserve">. It is a </w:t>
      </w:r>
      <w:r>
        <w:rPr>
          <w:rFonts w:ascii="Montserrat Medium" w:hAnsi="Montserrat Medium"/>
          <w:szCs w:val="24"/>
        </w:rPr>
        <w:t>C</w:t>
      </w:r>
      <w:r>
        <w:rPr>
          <w:rFonts w:ascii="Montserrat Medium" w:hAnsi="Montserrat Medium"/>
          <w:szCs w:val="24"/>
        </w:rPr>
        <w:t xml:space="preserve">-compiled </w:t>
      </w:r>
      <w:r>
        <w:rPr>
          <w:rFonts w:ascii="Montserrat Medium" w:hAnsi="Montserrat Medium"/>
          <w:szCs w:val="24"/>
        </w:rPr>
        <w:t>ransomware</w:t>
      </w:r>
      <w:r>
        <w:rPr>
          <w:rFonts w:ascii="Montserrat Medium" w:hAnsi="Montserrat Medium"/>
          <w:szCs w:val="24"/>
        </w:rPr>
        <w:t xml:space="preserve"> that runs on the x64 </w:t>
      </w:r>
      <w:r>
        <w:rPr>
          <w:rFonts w:ascii="Montserrat Medium" w:hAnsi="Montserrat Medium"/>
          <w:szCs w:val="24"/>
        </w:rPr>
        <w:t>and x32</w:t>
      </w:r>
      <w:r>
        <w:rPr>
          <w:rFonts w:ascii="Montserrat Medium" w:hAnsi="Montserrat Medium"/>
          <w:szCs w:val="24"/>
        </w:rPr>
        <w:t xml:space="preserve"> Windows operating system. It consists of </w:t>
      </w:r>
      <w:r>
        <w:rPr>
          <w:rFonts w:ascii="Montserrat Medium" w:hAnsi="Montserrat Medium"/>
          <w:szCs w:val="24"/>
        </w:rPr>
        <w:t>one</w:t>
      </w:r>
      <w:r>
        <w:rPr>
          <w:rFonts w:ascii="Montserrat Medium" w:hAnsi="Montserrat Medium"/>
          <w:szCs w:val="24"/>
        </w:rPr>
        <w:t xml:space="preserve"> payload that </w:t>
      </w:r>
      <w:r>
        <w:rPr>
          <w:rFonts w:ascii="Montserrat Medium" w:hAnsi="Montserrat Medium"/>
          <w:szCs w:val="24"/>
        </w:rPr>
        <w:t>is</w:t>
      </w:r>
      <w:r>
        <w:rPr>
          <w:rFonts w:ascii="Montserrat Medium" w:hAnsi="Montserrat Medium"/>
          <w:szCs w:val="24"/>
        </w:rPr>
        <w:t xml:space="preserve"> executed following a successful </w:t>
      </w:r>
      <w:r>
        <w:rPr>
          <w:rFonts w:ascii="Montserrat Medium" w:hAnsi="Montserrat Medium"/>
          <w:szCs w:val="24"/>
        </w:rPr>
        <w:t>spea</w:t>
      </w:r>
      <w:r>
        <w:rPr>
          <w:rFonts w:ascii="Montserrat Medium" w:hAnsi="Montserrat Medium"/>
          <w:szCs w:val="24"/>
        </w:rPr>
        <w:t xml:space="preserve">rphishing attempt. Symptoms of infection include </w:t>
      </w:r>
      <w:r>
        <w:rPr>
          <w:rFonts w:ascii="Montserrat Medium" w:hAnsi="Montserrat Medium"/>
          <w:szCs w:val="24"/>
        </w:rPr>
        <w:t xml:space="preserve">the encryption of all the user files with the addition of the .CONTI extension. Possibly the malware could try to propagate itself due to the some network discover capabilities. </w:t>
      </w:r>
      <w:r>
        <w:rPr>
          <w:rFonts w:ascii="Montserrat Medium" w:hAnsi="Montserrat Medium"/>
          <w:szCs w:val="24"/>
        </w:rPr>
        <w:t>n.</w:t>
      </w:r>
    </w:p>
    <w:p>
      <w:pPr>
        <w:pStyle w:val="Normal"/>
        <w:tabs>
          <w:tab w:val="clear" w:pos="720"/>
          <w:tab w:val="left" w:pos="2748" w:leader="none"/>
        </w:tabs>
        <w:jc w:val="both"/>
        <w:rPr>
          <w:rFonts w:ascii="Montserrat Medium" w:hAnsi="Montserrat Medium"/>
          <w:szCs w:val="24"/>
        </w:rPr>
      </w:pPr>
      <w:r>
        <w:rPr>
          <w:rFonts w:ascii="Montserrat Medium" w:hAnsi="Montserrat Medium"/>
          <w:szCs w:val="24"/>
        </w:rPr>
      </w:r>
    </w:p>
    <w:p>
      <w:pPr>
        <w:pStyle w:val="Normal"/>
        <w:tabs>
          <w:tab w:val="clear" w:pos="720"/>
          <w:tab w:val="left" w:pos="2748" w:leader="none"/>
        </w:tabs>
        <w:jc w:val="both"/>
        <w:rPr>
          <w:rFonts w:ascii="Montserrat Medium" w:hAnsi="Montserrat Medium"/>
          <w:szCs w:val="24"/>
        </w:rPr>
      </w:pPr>
      <w:r>
        <w:rPr>
          <w:rFonts w:ascii="Montserrat Medium" w:hAnsi="Montserrat Medium"/>
          <w:szCs w:val="24"/>
        </w:rPr>
        <w:t xml:space="preserve">YARA signature rules are attached in Appendix A. </w:t>
      </w:r>
      <w:r>
        <w:rPr>
          <w:rFonts w:ascii="Montserrat Medium" w:hAnsi="Montserrat Medium"/>
          <w:szCs w:val="24"/>
        </w:rPr>
        <w:t>The m</w:t>
      </w:r>
      <w:r>
        <w:rPr>
          <w:rFonts w:ascii="Montserrat Medium" w:hAnsi="Montserrat Medium"/>
          <w:szCs w:val="24"/>
        </w:rPr>
        <w:t xml:space="preserve">alware sample </w:t>
      </w:r>
      <w:r>
        <w:rPr>
          <w:rFonts w:ascii="Montserrat Medium" w:hAnsi="Montserrat Medium"/>
          <w:szCs w:val="24"/>
        </w:rPr>
        <w:t>was downloaded with study and practicing scope from https://www.vx-underground.org/</w:t>
      </w:r>
      <w:r>
        <w:rPr>
          <w:rFonts w:ascii="Montserrat Medium" w:hAnsi="Montserrat Medium"/>
          <w:szCs w:val="24"/>
        </w:rPr>
        <w:t>.</w:t>
      </w:r>
    </w:p>
    <w:p>
      <w:pPr>
        <w:pStyle w:val="Normal"/>
        <w:tabs>
          <w:tab w:val="clear" w:pos="720"/>
          <w:tab w:val="left" w:pos="2748" w:leader="none"/>
        </w:tabs>
        <w:jc w:val="both"/>
        <w:rPr>
          <w:rFonts w:ascii="Montserrat Medium" w:hAnsi="Montserrat Medium"/>
          <w:szCs w:val="24"/>
        </w:rPr>
      </w:pPr>
      <w:r>
        <w:rPr>
          <w:rFonts w:ascii="Montserrat Medium" w:hAnsi="Montserrat Medium"/>
          <w:szCs w:val="24"/>
        </w:rPr>
      </w:r>
    </w:p>
    <w:p>
      <w:pPr>
        <w:pStyle w:val="Normal"/>
        <w:tabs>
          <w:tab w:val="clear" w:pos="720"/>
          <w:tab w:val="left" w:pos="2748" w:leader="none"/>
        </w:tabs>
        <w:jc w:val="both"/>
        <w:rPr>
          <w:rFonts w:ascii="Montserrat Medium" w:hAnsi="Montserrat Medium"/>
          <w:szCs w:val="24"/>
        </w:rPr>
      </w:pPr>
      <w:r>
        <w:rPr>
          <w:rFonts w:ascii="Montserrat Medium" w:hAnsi="Montserrat Medium"/>
          <w:szCs w:val="24"/>
        </w:rPr>
      </w:r>
    </w:p>
    <w:p>
      <w:pPr>
        <w:pStyle w:val="Normal"/>
        <w:spacing w:lineRule="auto" w:line="259" w:before="0" w:after="160"/>
        <w:rPr>
          <w:rFonts w:ascii="Montserrat Medium" w:hAnsi="Montserrat Medium"/>
          <w:szCs w:val="24"/>
        </w:rPr>
      </w:pPr>
      <w:r>
        <w:rPr>
          <w:rFonts w:eastAsia="" w:cs="" w:cstheme="majorBidi" w:eastAsiaTheme="majorEastAsia" w:ascii="Montserrat Medium" w:hAnsi="Montserrat Medium"/>
          <w:b/>
          <w:color w:val="auto"/>
          <w:sz w:val="36"/>
          <w:szCs w:val="36"/>
        </w:rPr>
      </w:r>
    </w:p>
    <w:p>
      <w:pPr>
        <w:pStyle w:val="Normal"/>
        <w:spacing w:lineRule="auto" w:line="259" w:before="0" w:after="160"/>
        <w:rPr>
          <w:rFonts w:ascii="Montserrat Medium" w:hAnsi="Montserrat Medium" w:eastAsia="" w:cs="" w:cstheme="majorBidi" w:eastAsiaTheme="majorEastAsia"/>
          <w:b/>
          <w:b/>
          <w:color w:val="auto"/>
          <w:sz w:val="36"/>
          <w:szCs w:val="36"/>
        </w:rPr>
      </w:pPr>
      <w:r>
        <w:rPr>
          <w:rFonts w:eastAsia="" w:cs="" w:cstheme="majorBidi" w:eastAsiaTheme="majorEastAsia" w:ascii="Montserrat Medium" w:hAnsi="Montserrat Medium"/>
          <w:b/>
          <w:color w:val="auto"/>
          <w:sz w:val="36"/>
          <w:szCs w:val="36"/>
        </w:rPr>
      </w:r>
      <w:r>
        <w:br w:type="page"/>
      </w:r>
    </w:p>
    <w:p>
      <w:pPr>
        <w:pStyle w:val="Titolo1"/>
        <w:rPr/>
      </w:pPr>
      <w:bookmarkStart w:id="2" w:name="_Toc85207996"/>
      <w:r>
        <w:rPr/>
        <w:t>Malware Composition</w:t>
      </w:r>
      <w:bookmarkEnd w:id="2"/>
    </w:p>
    <w:p>
      <w:pPr>
        <w:pStyle w:val="Normal"/>
        <w:rPr/>
      </w:pPr>
      <w:r>
        <w:rPr>
          <w:color w:val="000000" w:themeColor="text1"/>
          <w:sz w:val="24"/>
        </w:rPr>
        <w:t>Conti</w:t>
      </w:r>
      <w:r>
        <w:rPr/>
        <w:t xml:space="preserve"> consists of the following components:</w:t>
      </w:r>
    </w:p>
    <w:p>
      <w:pPr>
        <w:pStyle w:val="Normal"/>
        <w:rPr/>
      </w:pPr>
      <w:r>
        <w:rPr/>
      </w:r>
    </w:p>
    <w:tbl>
      <w:tblPr>
        <w:tblStyle w:val="GridTable4-Accent1"/>
        <w:tblW w:w="10695" w:type="dxa"/>
        <w:jc w:val="left"/>
        <w:tblInd w:w="-67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41"/>
        <w:gridCol w:w="9053"/>
      </w:tblGrid>
      <w:tr>
        <w:trPr>
          <w:trHeight w:val="176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FFFFFF" w:themeColor="background1"/>
              </w:rPr>
              <w:t>File Name</w:t>
            </w:r>
          </w:p>
        </w:tc>
        <w:tc>
          <w:tcPr>
            <w:tcW w:w="905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FFFFFF" w:themeColor="background1"/>
              </w:rPr>
              <w:t>SHA256 Hash</w:t>
            </w:r>
          </w:p>
        </w:tc>
      </w:tr>
      <w:tr>
        <w:trPr>
          <w:trHeight w:val="35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conti.exe</w:t>
            </w:r>
          </w:p>
        </w:tc>
        <w:tc>
          <w:tcPr>
            <w:tcW w:w="9053" w:type="dxa"/>
            <w:tcBorders/>
            <w:shd w:color="auto" w:fill="D9E2F3" w:themeFill="accent1" w:themeFillTint="33" w:val="clear"/>
          </w:tcPr>
          <w:p>
            <w:pPr>
              <w:pStyle w:val="Normal"/>
              <w:tabs>
                <w:tab w:val="clear" w:pos="720"/>
                <w:tab w:val="left" w:pos="2748" w:leader="none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hAnsi="Montserrat Medium"/>
                <w:sz w:val="18"/>
                <w:szCs w:val="18"/>
              </w:rPr>
            </w:pPr>
            <w:r>
              <w:rPr>
                <w:rFonts w:ascii="Montserrat Medium" w:hAnsi="Montserrat Medium"/>
                <w:sz w:val="18"/>
                <w:szCs w:val="18"/>
              </w:rPr>
              <w:t>004ede55a972e10d9a21bcf338b4907d6eed65bf5ad6abbbd5aec7d8484bdedf</w:t>
            </w:r>
          </w:p>
        </w:tc>
      </w:tr>
      <w:tr>
        <w:trPr>
          <w:trHeight w:val="166" w:hRule="atLeast"/>
        </w:trPr>
        <w:tc>
          <w:tcPr>
            <w:tcW w:w="16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053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2"/>
        <w:rPr/>
      </w:pPr>
      <w:r>
        <w:rPr/>
        <w:t>conti.</w:t>
      </w:r>
      <w:bookmarkStart w:id="3" w:name="_Toc85207997"/>
      <w:r>
        <w:rPr/>
        <w:t>exe</w:t>
      </w:r>
      <w:bookmarkEnd w:id="3"/>
    </w:p>
    <w:p>
      <w:pPr>
        <w:pStyle w:val="Normal"/>
        <w:rPr/>
      </w:pPr>
      <w:r>
        <w:rPr/>
        <w:t>The initial executable that runs after a successful in case of a successful vector attack, such as phishing or social engineering.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160"/>
        <w:jc w:val="center"/>
        <w:rPr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Titolo1"/>
        <w:rPr/>
      </w:pPr>
      <w:bookmarkStart w:id="4" w:name="_Toc85207999"/>
      <w:r>
        <w:rPr/>
        <w:t>Basic Static Analysis</w:t>
      </w:r>
      <w:bookmarkEnd w:id="4"/>
    </w:p>
    <w:p>
      <w:pPr>
        <w:pStyle w:val="Normal"/>
        <w:rPr/>
      </w:pPr>
      <w:r>
        <w:rPr/>
        <w:t>{Screenshots and description about basic static artifacts and methods}</w:t>
      </w:r>
    </w:p>
    <w:p>
      <w:pPr>
        <w:pStyle w:val="Normal"/>
        <w:spacing w:lineRule="auto" w:line="259" w:before="0" w:after="160"/>
        <w:rPr>
          <w:rFonts w:ascii="Montserrat Medium" w:hAnsi="Montserrat Medium" w:eastAsia="" w:cs="" w:cstheme="majorBidi" w:eastAsiaTheme="majorEastAsia"/>
          <w:b/>
          <w:b/>
          <w:color w:val="auto"/>
          <w:sz w:val="36"/>
          <w:szCs w:val="36"/>
        </w:rPr>
      </w:pPr>
      <w:r>
        <w:rPr>
          <w:rFonts w:eastAsia="" w:cs="" w:cstheme="majorBidi" w:eastAsiaTheme="majorEastAsia" w:ascii="Montserrat Medium" w:hAnsi="Montserrat Medium"/>
          <w:b/>
          <w:color w:val="auto"/>
          <w:sz w:val="36"/>
          <w:szCs w:val="36"/>
        </w:rPr>
      </w:r>
    </w:p>
    <w:p>
      <w:pPr>
        <w:pStyle w:val="Normal"/>
        <w:spacing w:lineRule="auto" w:line="259" w:before="0" w:after="160"/>
        <w:rPr/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2196465"/>
            <wp:effectExtent l="0" t="0" r="0" b="0"/>
            <wp:wrapSquare wrapText="largest"/>
            <wp:docPr id="2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" w:ascii="Montserrat Medium" w:hAnsi="Montserrat Medium" w:cstheme="majorBidi" w:eastAsiaTheme="majorEastAsia"/>
          <w:b w:val="false"/>
          <w:bCs w:val="false"/>
          <w:color w:val="auto"/>
          <w:sz w:val="24"/>
          <w:szCs w:val="24"/>
        </w:rPr>
        <w:t>-</w:t>
      </w:r>
      <w:r>
        <w:rPr>
          <w:rFonts w:eastAsia="" w:cs="" w:ascii="Montserrat Medium" w:hAnsi="Montserrat Medium" w:cstheme="majorBidi" w:eastAsiaTheme="majorEastAsia"/>
          <w:b w:val="false"/>
          <w:bCs w:val="false"/>
          <w:color w:val="auto"/>
          <w:sz w:val="24"/>
          <w:szCs w:val="24"/>
        </w:rPr>
        <w:t xml:space="preserve"> Community score on </w:t>
      </w:r>
      <w:hyperlink r:id="rId4">
        <w:r>
          <w:rPr>
            <w:rStyle w:val="CollegamentoInternet"/>
          </w:rPr>
          <w:t>VirusTotal</w:t>
        </w:r>
      </w:hyperlink>
      <w:r>
        <w:rPr/>
        <w:t>;</w:t>
      </w:r>
    </w:p>
    <w:p>
      <w:pPr>
        <w:pStyle w:val="Normal"/>
        <w:spacing w:lineRule="auto" w:line="259" w:before="0" w:after="160"/>
        <w:rPr/>
      </w:pPr>
      <w:r>
        <w:rPr/>
        <w:t xml:space="preserve">- </w:t>
      </w:r>
      <w:r>
        <w:rPr>
          <w:b/>
          <w:bCs/>
        </w:rPr>
        <w:t>Floss.exe</w:t>
      </w:r>
      <w:r>
        <w:rPr/>
        <w:t xml:space="preserve"> string analysis: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LoadLibraryA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GetProcAddress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GetCommandLineW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CreateMutexA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ReleaseMutex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MultiByteToWideChar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CloseHandle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lstrcmpiW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lstrcpyA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KERNEL32.dll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CommandLineToArgvW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SHELL32.dll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The network is LOCKED. Do not try to use other software. For decryption KEY write HERE:</w:t>
            </w:r>
          </w:p>
          <w:p>
            <w:pPr>
              <w:pStyle w:val="Normal"/>
              <w:spacing w:lineRule="auto" w:line="259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flapalinta1950@protonmail.com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  <w:bCs/>
              </w:rPr>
              <w:t>xersami@protonmail.com</w:t>
            </w:r>
            <w:r>
              <w:rPr/>
              <w:t>HOW_TO_DECRYPTPAnullnull&lt;?xml version='1.0' encoding='UTF-8' standalone='yes'?&gt;</w:t>
            </w:r>
          </w:p>
        </w:tc>
      </w:tr>
    </w:tbl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 xml:space="preserve">- </w:t>
      </w:r>
      <w:r>
        <w:rPr>
          <w:b/>
          <w:bCs/>
        </w:rPr>
        <w:t>PEStudio and PEView</w:t>
      </w:r>
      <w:r>
        <w:rPr/>
        <w:t xml:space="preserve"> results: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Contenutotabella"/>
              <w:rPr/>
            </w:pPr>
            <w:r>
              <w:rPr/>
              <w:t xml:space="preserve">M Z .. .. .. .. .. .. .. .. .. .. .. .. .. .. .. .. .. .. .. .. .. .. @ .. .. .. .. .. .. .. .. 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rPr/>
            </w:pPr>
            <w:r>
              <w:rPr/>
              <w:t>First byte signature, which describes a Windows Executable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</w:tcBorders>
          </w:tcPr>
          <w:p>
            <w:pPr>
              <w:pStyle w:val="Contenutotabella"/>
              <w:rPr/>
            </w:pPr>
            <w:r>
              <w:rPr/>
              <w:t>32bit</w:t>
            </w:r>
          </w:p>
        </w:tc>
        <w:tc>
          <w:tcPr>
            <w:tcW w:w="467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rPr/>
            </w:pPr>
            <w:r>
              <w:rPr/>
              <w:t>Architecture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</w:tcBorders>
          </w:tcPr>
          <w:p>
            <w:pPr>
              <w:pStyle w:val="Contenutotabella"/>
              <w:rPr/>
            </w:pPr>
            <w:r>
              <w:rPr/>
              <w:t>Windows Server</w:t>
            </w:r>
          </w:p>
        </w:tc>
        <w:tc>
          <w:tcPr>
            <w:tcW w:w="467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rPr/>
            </w:pPr>
            <w:r>
              <w:rPr/>
              <w:t>os-version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</w:tcBorders>
          </w:tcPr>
          <w:p>
            <w:pPr>
              <w:pStyle w:val="Contenutotabella"/>
              <w:rPr/>
            </w:pPr>
            <w:r>
              <w:rPr/>
              <w:t>shlwapi.dll</w:t>
            </w:r>
          </w:p>
          <w:p>
            <w:pPr>
              <w:pStyle w:val="Contenutotabella"/>
              <w:rPr/>
            </w:pPr>
            <w:r>
              <w:rPr/>
              <w:t>kernel32.dll</w:t>
            </w:r>
          </w:p>
          <w:p>
            <w:pPr>
              <w:pStyle w:val="Contenutotabella"/>
              <w:rPr/>
            </w:pPr>
            <w:r>
              <w:rPr/>
              <w:t>shell32.dll</w:t>
            </w:r>
          </w:p>
        </w:tc>
        <w:tc>
          <w:tcPr>
            <w:tcW w:w="467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rPr/>
            </w:pPr>
            <w:r>
              <w:rPr/>
              <w:t>Shell Light-weight Utility Library</w:t>
            </w:r>
          </w:p>
          <w:p>
            <w:pPr>
              <w:pStyle w:val="Contenutotabella"/>
              <w:rPr/>
            </w:pPr>
            <w:r>
              <w:rPr/>
              <w:t>Windows NT BASE API Client DLL</w:t>
            </w:r>
          </w:p>
          <w:p>
            <w:pPr>
              <w:pStyle w:val="Contenutotabella"/>
              <w:rPr/>
            </w:pPr>
            <w:r>
              <w:rPr/>
              <w:t>Windows Shell Common Dll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/>
            </w:pPr>
            <w:r>
              <w:rPr/>
              <w:t>StrStrIA</w:t>
            </w:r>
          </w:p>
          <w:p>
            <w:pPr>
              <w:pStyle w:val="Contenutotabella"/>
              <w:rPr/>
            </w:pPr>
            <w:r>
              <w:rPr/>
              <w:t>GetCommandLineW</w:t>
            </w:r>
          </w:p>
          <w:p>
            <w:pPr>
              <w:pStyle w:val="Contenutotabella"/>
              <w:rPr/>
            </w:pPr>
            <w:r>
              <w:rPr/>
              <w:t>lstrcpyA</w:t>
            </w:r>
          </w:p>
          <w:p>
            <w:pPr>
              <w:pStyle w:val="Contenutotabella"/>
              <w:rPr/>
            </w:pPr>
            <w:r>
              <w:rPr/>
              <w:t>LoadLibraryA</w:t>
            </w:r>
          </w:p>
          <w:p>
            <w:pPr>
              <w:pStyle w:val="Contenutotabella"/>
              <w:rPr/>
            </w:pPr>
            <w:r>
              <w:rPr/>
              <w:t>GetProcAddress</w:t>
            </w:r>
          </w:p>
          <w:p>
            <w:pPr>
              <w:pStyle w:val="Contenutotabella"/>
              <w:rPr/>
            </w:pPr>
            <w:r>
              <w:rPr/>
              <w:t>lstrcmpiW</w:t>
            </w:r>
          </w:p>
          <w:p>
            <w:pPr>
              <w:pStyle w:val="Contenutotabella"/>
              <w:rPr/>
            </w:pPr>
            <w:r>
              <w:rPr/>
              <w:t>CreateMutexA</w:t>
            </w:r>
          </w:p>
          <w:p>
            <w:pPr>
              <w:pStyle w:val="Contenutotabella"/>
              <w:rPr/>
            </w:pPr>
            <w:r>
              <w:rPr/>
              <w:t>ReleaseMutex</w:t>
            </w:r>
          </w:p>
          <w:p>
            <w:pPr>
              <w:pStyle w:val="Contenutotabella"/>
              <w:rPr/>
            </w:pPr>
            <w:r>
              <w:rPr/>
              <w:t>MultiByteToWideChar</w:t>
            </w:r>
          </w:p>
          <w:p>
            <w:pPr>
              <w:pStyle w:val="Contenutotabella"/>
              <w:rPr/>
            </w:pPr>
            <w:r>
              <w:rPr/>
              <w:t>CloseHandle</w:t>
            </w:r>
          </w:p>
          <w:p>
            <w:pPr>
              <w:pStyle w:val="Contenutotabella"/>
              <w:rPr/>
            </w:pPr>
            <w:r>
              <w:rPr/>
              <w:t>CommandLineToArgvW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rPr/>
            </w:pPr>
            <w:r>
              <w:rPr/>
              <w:t>shlwapi.dll</w:t>
            </w:r>
          </w:p>
          <w:p>
            <w:pPr>
              <w:pStyle w:val="Contenutotabella"/>
              <w:rPr/>
            </w:pPr>
            <w:r>
              <w:rPr/>
              <w:t>kernel32.dll</w:t>
            </w:r>
          </w:p>
          <w:p>
            <w:pPr>
              <w:pStyle w:val="Contenutotabella"/>
              <w:rPr/>
            </w:pPr>
            <w:r>
              <w:rPr/>
              <w:t>kernel32.dll</w:t>
            </w:r>
          </w:p>
          <w:p>
            <w:pPr>
              <w:pStyle w:val="Contenutotabella"/>
              <w:rPr/>
            </w:pPr>
            <w:r>
              <w:rPr/>
              <w:t>kernel32.dll</w:t>
            </w:r>
          </w:p>
          <w:p>
            <w:pPr>
              <w:pStyle w:val="Contenutotabella"/>
              <w:rPr/>
            </w:pPr>
            <w:r>
              <w:rPr/>
              <w:t>kernel32.dll</w:t>
            </w:r>
          </w:p>
          <w:p>
            <w:pPr>
              <w:pStyle w:val="Contenutotabella"/>
              <w:rPr/>
            </w:pPr>
            <w:r>
              <w:rPr/>
              <w:t>kernel32.dll</w:t>
            </w:r>
          </w:p>
          <w:p>
            <w:pPr>
              <w:pStyle w:val="Contenutotabella"/>
              <w:rPr/>
            </w:pPr>
            <w:r>
              <w:rPr/>
              <w:t>kernel32.dll</w:t>
            </w:r>
          </w:p>
          <w:p>
            <w:pPr>
              <w:pStyle w:val="Contenutotabella"/>
              <w:rPr/>
            </w:pPr>
            <w:r>
              <w:rPr/>
              <w:t>kernel32.dll</w:t>
            </w:r>
          </w:p>
          <w:p>
            <w:pPr>
              <w:pStyle w:val="Contenutotabella"/>
              <w:rPr/>
            </w:pPr>
            <w:r>
              <w:rPr/>
              <w:t>kernel32.dll</w:t>
            </w:r>
          </w:p>
          <w:p>
            <w:pPr>
              <w:pStyle w:val="Contenutotabella"/>
              <w:rPr/>
            </w:pPr>
            <w:r>
              <w:rPr/>
              <w:t>kernel32.dll</w:t>
            </w:r>
          </w:p>
          <w:p>
            <w:pPr>
              <w:pStyle w:val="Contenutotabella"/>
              <w:rPr/>
            </w:pPr>
            <w:r>
              <w:rPr/>
              <w:t>shell32.dll</w:t>
            </w:r>
          </w:p>
        </w:tc>
      </w:tr>
    </w:tbl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Titolo1"/>
        <w:rPr/>
      </w:pPr>
      <w:bookmarkStart w:id="5" w:name="_Toc85208000"/>
      <w:r>
        <w:rPr/>
        <w:t>Basic Dynamic Analysis</w:t>
      </w:r>
      <w:bookmarkEnd w:id="5"/>
    </w:p>
    <w:p>
      <w:pPr>
        <w:pStyle w:val="Normal"/>
        <w:rPr/>
      </w:pPr>
      <w:r>
        <w:rPr/>
        <w:t>{Screenshots and description about basic dynamic artifacts and methods}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>
          <w:rFonts w:ascii="Montserrat Medium" w:hAnsi="Montserrat Medium" w:eastAsia="" w:cs="" w:cstheme="majorBidi" w:eastAsiaTheme="majorEastAsia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" w:cs="" w:ascii="Montserrat Medium" w:hAnsi="Montserrat Medium" w:cstheme="majorBidi" w:eastAsiaTheme="majorEastAsia"/>
          <w:b w:val="false"/>
          <w:bCs w:val="false"/>
          <w:color w:val="auto"/>
          <w:sz w:val="24"/>
          <w:szCs w:val="24"/>
        </w:rPr>
        <w:t>- Detonation of the Malware: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rPr>
                <w:rFonts w:eastAsia="" w:cs=""/>
                <w:szCs w:val="24"/>
              </w:rPr>
            </w:pPr>
            <w:r>
              <w:rPr>
                <w:rFonts w:eastAsia="" w:cs=""/>
                <w:szCs w:val="24"/>
              </w:rPr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943600" cy="1485900"/>
                  <wp:effectExtent l="0" t="0" r="0" b="0"/>
                  <wp:wrapSquare wrapText="largest"/>
                  <wp:docPr id="3" name="Immagin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754" w:hRule="atLeast"/>
        </w:trPr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rPr>
                <w:rFonts w:eastAsia="" w:cs=""/>
                <w:szCs w:val="24"/>
              </w:rPr>
            </w:pPr>
            <w:r>
              <w:rPr>
                <w:rFonts w:eastAsia="" w:cs=""/>
                <w:szCs w:val="24"/>
              </w:rPr>
              <w:drawing>
                <wp:anchor behindDoc="0" distT="0" distB="0" distL="0" distR="0" simplePos="0" locked="0" layoutInCell="1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066165" cy="1018540"/>
                  <wp:effectExtent l="0" t="0" r="0" b="0"/>
                  <wp:wrapSquare wrapText="largest"/>
                  <wp:docPr id="4" name="Immagin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165" cy="1018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lineRule="auto" w:line="259" w:before="0" w:after="160"/>
        <w:rPr>
          <w:rFonts w:ascii="Montserrat Medium" w:hAnsi="Montserrat Medium" w:eastAsia="" w:cs="" w:cstheme="majorBidi" w:eastAsiaTheme="majorEastAsia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" w:cs="" w:cstheme="majorBidi" w:eastAsiaTheme="majorEastAsia" w:ascii="Montserrat Medium" w:hAnsi="Montserrat Medium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259" w:before="0" w:after="160"/>
        <w:jc w:val="both"/>
        <w:rPr>
          <w:rFonts w:ascii="Montserrat Medium" w:hAnsi="Montserrat Medium" w:eastAsia="" w:cs="" w:cstheme="majorBidi" w:eastAsiaTheme="majorEastAsia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" w:cs="" w:ascii="Montserrat Medium" w:hAnsi="Montserrat Medium" w:cstheme="majorBidi" w:eastAsiaTheme="majorEastAsia"/>
          <w:b w:val="false"/>
          <w:bCs w:val="false"/>
          <w:color w:val="auto"/>
          <w:sz w:val="24"/>
          <w:szCs w:val="24"/>
        </w:rPr>
        <w:t>After the detonation, on the Desktop it appears this scary message in a txt file. The detonation happens also with an Internet Simulation running (inetsim). Every file is also encrypted and no longer accessible and it is changed with a new extension .CONTI.</w:t>
      </w:r>
    </w:p>
    <w:p>
      <w:pPr>
        <w:pStyle w:val="Normal"/>
        <w:spacing w:lineRule="auto" w:line="259" w:before="0" w:after="160"/>
        <w:jc w:val="both"/>
        <w:rPr>
          <w:rFonts w:ascii="Montserrat Medium" w:hAnsi="Montserrat Medium" w:eastAsia="" w:cs="" w:cstheme="majorBidi" w:eastAsiaTheme="majorEastAsia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" w:cs="" w:cstheme="majorBidi" w:eastAsiaTheme="majorEastAsia" w:ascii="Montserrat Medium" w:hAnsi="Montserrat Medium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259" w:before="0" w:after="160"/>
        <w:jc w:val="both"/>
        <w:rPr>
          <w:rFonts w:ascii="Montserrat Medium" w:hAnsi="Montserrat Medium" w:eastAsia="" w:cs="" w:cstheme="majorBidi" w:eastAsiaTheme="majorEastAsia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" w:cs="" w:ascii="Montserrat Medium" w:hAnsi="Montserrat Medium" w:cstheme="majorBidi" w:eastAsiaTheme="majorEastAsia"/>
          <w:b w:val="false"/>
          <w:bCs w:val="false"/>
          <w:color w:val="auto"/>
          <w:sz w:val="24"/>
          <w:szCs w:val="24"/>
        </w:rPr>
        <w:t xml:space="preserve">The use of </w:t>
      </w:r>
      <w:r>
        <w:rPr>
          <w:rFonts w:eastAsia="" w:cs="" w:ascii="Montserrat Medium" w:hAnsi="Montserrat Medium" w:cstheme="majorBidi" w:eastAsiaTheme="majorEastAsia"/>
          <w:b/>
          <w:bCs/>
          <w:color w:val="auto"/>
          <w:sz w:val="24"/>
          <w:szCs w:val="24"/>
        </w:rPr>
        <w:t>ProcessMonitor</w:t>
      </w:r>
      <w:r>
        <w:rPr>
          <w:rFonts w:eastAsia="" w:cs="" w:ascii="Montserrat Medium" w:hAnsi="Montserrat Medium" w:cstheme="majorBidi" w:eastAsiaTheme="majorEastAsia"/>
          <w:b w:val="false"/>
          <w:bCs w:val="false"/>
          <w:color w:val="auto"/>
          <w:sz w:val="24"/>
          <w:szCs w:val="24"/>
        </w:rPr>
        <w:t xml:space="preserve"> shows the creation of different suspicious files after detonation which represents an ongoing encryption process.</w:t>
      </w:r>
    </w:p>
    <w:p>
      <w:pPr>
        <w:pStyle w:val="Normal"/>
        <w:spacing w:lineRule="auto" w:line="259" w:before="0" w:after="160"/>
        <w:jc w:val="both"/>
        <w:rPr>
          <w:rFonts w:ascii="Montserrat Medium" w:hAnsi="Montserrat Medium" w:eastAsia="" w:cs="" w:cstheme="majorBidi" w:eastAsiaTheme="majorEastAsia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" w:cs="" w:cstheme="majorBidi" w:eastAsiaTheme="majorEastAsia" w:ascii="Montserrat Medium" w:hAnsi="Montserrat Medium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259" w:before="0" w:after="160"/>
        <w:jc w:val="both"/>
        <w:rPr>
          <w:rFonts w:ascii="Montserrat Medium" w:hAnsi="Montserrat Medium" w:eastAsia="" w:cs="" w:cstheme="majorBidi" w:eastAsiaTheme="majorEastAsia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" w:cs="" w:cstheme="majorBidi" w:eastAsiaTheme="majorEastAsia" w:ascii="Montserrat Medium" w:hAnsi="Montserrat Medium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259" w:before="0" w:after="160"/>
        <w:jc w:val="both"/>
        <w:rPr>
          <w:rFonts w:ascii="Montserrat Medium" w:hAnsi="Montserrat Medium" w:eastAsia="" w:cs="" w:cstheme="majorBidi" w:eastAsiaTheme="majorEastAsia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" w:cs="" w:cstheme="majorBidi" w:eastAsiaTheme="majorEastAsia" w:ascii="Montserrat Medium" w:hAnsi="Montserrat Medium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259" w:before="0" w:after="160"/>
        <w:jc w:val="both"/>
        <w:rPr>
          <w:rFonts w:ascii="Montserrat Medium" w:hAnsi="Montserrat Medium" w:eastAsia="" w:cs="" w:cstheme="majorBidi" w:eastAsiaTheme="majorEastAsia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" w:cs="" w:cstheme="majorBidi" w:eastAsiaTheme="majorEastAsia" w:ascii="Montserrat Medium" w:hAnsi="Montserrat Medium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259" w:before="0" w:after="160"/>
        <w:jc w:val="both"/>
        <w:rPr>
          <w:rFonts w:ascii="Montserrat Medium" w:hAnsi="Montserrat Medium" w:eastAsia="" w:cs="" w:cstheme="majorBidi" w:eastAsiaTheme="majorEastAsia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" w:cs="" w:cstheme="majorBidi" w:eastAsiaTheme="majorEastAsia" w:ascii="Montserrat Medium" w:hAnsi="Montserrat Medium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259" w:before="0" w:after="160"/>
        <w:jc w:val="both"/>
        <w:rPr>
          <w:rFonts w:ascii="Montserrat Medium" w:hAnsi="Montserrat Medium" w:eastAsia="" w:cs="" w:cstheme="majorBidi" w:eastAsiaTheme="majorEastAsia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" w:cs="" w:cstheme="majorBidi" w:eastAsiaTheme="majorEastAsia" w:ascii="Montserrat Medium" w:hAnsi="Montserrat Medium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259" w:before="0" w:after="160"/>
        <w:jc w:val="both"/>
        <w:rPr>
          <w:rFonts w:ascii="Montserrat Medium" w:hAnsi="Montserrat Medium" w:eastAsia="" w:cs="" w:cstheme="majorBidi" w:eastAsiaTheme="majorEastAsia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" w:cs="" w:ascii="Montserrat Medium" w:hAnsi="Montserrat Medium" w:cstheme="majorBidi" w:eastAsiaTheme="majorEastAsia"/>
          <w:b w:val="false"/>
          <w:bCs w:val="false"/>
          <w:color w:val="auto"/>
          <w:sz w:val="24"/>
          <w:szCs w:val="24"/>
        </w:rPr>
        <w:t xml:space="preserve">- </w:t>
      </w:r>
      <w:r>
        <w:rPr>
          <w:rFonts w:eastAsia="" w:cs="" w:ascii="Montserrat Medium" w:hAnsi="Montserrat Medium" w:cstheme="majorBidi" w:eastAsiaTheme="majorEastAsia"/>
          <w:b/>
          <w:bCs/>
          <w:color w:val="auto"/>
          <w:sz w:val="24"/>
          <w:szCs w:val="24"/>
        </w:rPr>
        <w:t>Wireshark network analysis</w:t>
      </w:r>
      <w:r>
        <w:rPr>
          <w:rFonts w:eastAsia="" w:cs="" w:ascii="Montserrat Medium" w:hAnsi="Montserrat Medium" w:cstheme="majorBidi" w:eastAsiaTheme="majorEastAsia"/>
          <w:b w:val="false"/>
          <w:bCs w:val="false"/>
          <w:color w:val="auto"/>
          <w:sz w:val="24"/>
          <w:szCs w:val="24"/>
        </w:rPr>
        <w:t>:</w:t>
      </w:r>
    </w:p>
    <w:p>
      <w:pPr>
        <w:pStyle w:val="Normal"/>
        <w:spacing w:lineRule="auto" w:line="259" w:before="0" w:after="160"/>
        <w:jc w:val="both"/>
        <w:rPr>
          <w:rFonts w:ascii="Montserrat Medium" w:hAnsi="Montserrat Medium" w:eastAsia="" w:cs="" w:cstheme="majorBidi" w:eastAsiaTheme="majorEastAsia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" w:cs="" w:cstheme="majorBidi" w:eastAsiaTheme="majorEastAsia" w:ascii="Montserrat Medium" w:hAnsi="Montserrat Medium"/>
          <w:b w:val="false"/>
          <w:bCs w:val="false"/>
          <w:color w:val="auto"/>
          <w:sz w:val="24"/>
          <w:szCs w:val="24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152015"/>
            <wp:effectExtent l="0" t="0" r="0" b="0"/>
            <wp:wrapSquare wrapText="largest"/>
            <wp:docPr id="5" name="Immagin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jc w:val="both"/>
        <w:rPr>
          <w:rFonts w:ascii="Montserrat Medium" w:hAnsi="Montserrat Medium" w:eastAsia="" w:cs="" w:cstheme="majorBidi" w:eastAsiaTheme="majorEastAsia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" w:cs="" w:cstheme="majorBidi" w:eastAsiaTheme="majorEastAsia" w:ascii="Montserrat Medium" w:hAnsi="Montserrat Medium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259" w:before="0" w:after="160"/>
        <w:jc w:val="both"/>
        <w:rPr>
          <w:rFonts w:ascii="Montserrat Medium" w:hAnsi="Montserrat Medium" w:eastAsia="" w:cs="" w:cstheme="majorBidi" w:eastAsiaTheme="majorEastAsia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" w:cs="" w:ascii="Montserrat Medium" w:hAnsi="Montserrat Medium" w:cstheme="majorBidi" w:eastAsiaTheme="majorEastAsia"/>
          <w:b w:val="false"/>
          <w:bCs w:val="false"/>
          <w:color w:val="auto"/>
          <w:sz w:val="24"/>
          <w:szCs w:val="24"/>
        </w:rPr>
        <w:t xml:space="preserve">The use of Wireshark shows that after detonation the malware triggers some TCP handshake connection and a UDP connection to a not reachable host. </w:t>
      </w:r>
    </w:p>
    <w:p>
      <w:pPr>
        <w:pStyle w:val="Normal"/>
        <w:spacing w:lineRule="auto" w:line="259" w:before="0" w:after="160"/>
        <w:jc w:val="both"/>
        <w:rPr>
          <w:rFonts w:ascii="Montserrat Medium" w:hAnsi="Montserrat Medium" w:eastAsia="" w:cs="" w:cstheme="majorBidi" w:eastAsiaTheme="majorEastAsia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" w:cs="" w:ascii="Montserrat Medium" w:hAnsi="Montserrat Medium" w:cstheme="majorBidi" w:eastAsiaTheme="majorEastAsia"/>
          <w:b w:val="false"/>
          <w:bCs w:val="false"/>
          <w:color w:val="auto"/>
          <w:sz w:val="24"/>
          <w:szCs w:val="24"/>
        </w:rPr>
        <w:t xml:space="preserve">The execution of Simple Service Discovery Protocol to http://239[.]255.255.250:1900* it may be used by the malware to perform Network discovery capabilities. </w:t>
      </w:r>
    </w:p>
    <w:p>
      <w:pPr>
        <w:pStyle w:val="Normal"/>
        <w:spacing w:lineRule="auto" w:line="259" w:before="0" w:after="160"/>
        <w:jc w:val="both"/>
        <w:rPr>
          <w:rFonts w:ascii="Montserrat Medium" w:hAnsi="Montserrat Medium" w:eastAsia="" w:cs="" w:cstheme="majorBidi" w:eastAsiaTheme="majorEastAsia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" w:cs="" w:ascii="Montserrat Medium" w:hAnsi="Montserrat Medium" w:cstheme="majorBidi" w:eastAsiaTheme="majorEastAsia"/>
          <w:b w:val="false"/>
          <w:bCs w:val="false"/>
          <w:color w:val="auto"/>
          <w:sz w:val="24"/>
          <w:szCs w:val="24"/>
        </w:rPr>
        <w:t xml:space="preserve">Later on the malware continues with NetBios name service querying. </w:t>
      </w:r>
      <w:r>
        <w:br w:type="page"/>
      </w:r>
    </w:p>
    <w:p>
      <w:pPr>
        <w:pStyle w:val="Titolo1"/>
        <w:rPr/>
      </w:pPr>
      <w:bookmarkStart w:id="6" w:name="_Toc85208001"/>
      <w:r>
        <w:rPr/>
        <w:t>Advanced Static Analysis</w:t>
      </w:r>
      <w:bookmarkEnd w:id="6"/>
    </w:p>
    <w:p>
      <w:pPr>
        <w:pStyle w:val="Normal"/>
        <w:rPr/>
      </w:pPr>
      <w:r>
        <w:rPr/>
        <w:t>{Screenshots and description about findings during advanced static analysis}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>
          <w:rFonts w:ascii="Montserrat Medium" w:hAnsi="Montserrat Medium" w:eastAsia="" w:cs="" w:cstheme="majorBidi" w:eastAsiaTheme="majorEastAsia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" w:cs="" w:ascii="Montserrat Medium" w:hAnsi="Montserrat Medium" w:cstheme="majorBidi" w:eastAsiaTheme="majorEastAsia"/>
          <w:b w:val="false"/>
          <w:bCs w:val="false"/>
          <w:color w:val="auto"/>
          <w:sz w:val="24"/>
          <w:szCs w:val="24"/>
        </w:rPr>
        <w:t xml:space="preserve">- </w:t>
      </w:r>
      <w:r>
        <w:rPr>
          <w:rFonts w:eastAsia="" w:cs="" w:ascii="Montserrat Medium" w:hAnsi="Montserrat Medium" w:cstheme="majorBidi" w:eastAsiaTheme="majorEastAsia"/>
          <w:b/>
          <w:bCs/>
          <w:color w:val="auto"/>
          <w:sz w:val="24"/>
          <w:szCs w:val="24"/>
        </w:rPr>
        <w:t>Cutter</w:t>
      </w:r>
      <w:r>
        <w:rPr>
          <w:rFonts w:eastAsia="" w:cs="" w:ascii="Montserrat Medium" w:hAnsi="Montserrat Medium" w:cstheme="majorBidi" w:eastAsiaTheme="majorEastAsia"/>
          <w:b w:val="false"/>
          <w:bCs w:val="false"/>
          <w:color w:val="auto"/>
          <w:sz w:val="24"/>
          <w:szCs w:val="24"/>
        </w:rPr>
        <w:t>:</w:t>
      </w:r>
    </w:p>
    <w:p>
      <w:pPr>
        <w:pStyle w:val="Normal"/>
        <w:spacing w:lineRule="auto" w:line="259" w:before="0" w:after="160"/>
        <w:rPr>
          <w:rFonts w:ascii="Montserrat Medium" w:hAnsi="Montserrat Medium" w:eastAsia="" w:cs="" w:cstheme="majorBidi" w:eastAsiaTheme="majorEastAsia"/>
          <w:b w:val="false"/>
          <w:b w:val="false"/>
          <w:bCs w:val="false"/>
          <w:color w:val="auto"/>
          <w:sz w:val="24"/>
          <w:szCs w:val="24"/>
        </w:rPr>
      </w:pPr>
      <w: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45965"/>
            <wp:effectExtent l="0" t="0" r="0" b="0"/>
            <wp:wrapSquare wrapText="largest"/>
            <wp:docPr id="6" name="Immagin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" w:ascii="Montserrat Medium" w:hAnsi="Montserrat Medium" w:cstheme="majorBidi" w:eastAsiaTheme="majorEastAsia"/>
          <w:b w:val="false"/>
          <w:bCs w:val="false"/>
          <w:color w:val="auto"/>
          <w:sz w:val="24"/>
          <w:szCs w:val="24"/>
        </w:rPr>
        <w:t>T</w:t>
      </w:r>
      <w:r>
        <w:rPr>
          <w:rFonts w:eastAsia="" w:cs="" w:ascii="Montserrat Medium" w:hAnsi="Montserrat Medium" w:cstheme="majorBidi" w:eastAsiaTheme="majorEastAsia"/>
          <w:b w:val="false"/>
          <w:bCs w:val="false"/>
          <w:color w:val="auto"/>
          <w:sz w:val="24"/>
          <w:szCs w:val="24"/>
        </w:rPr>
        <w:t xml:space="preserve">he above image is the initial dashboard from Cutter. </w:t>
      </w:r>
    </w:p>
    <w:p>
      <w:pPr>
        <w:pStyle w:val="Normal"/>
        <w:spacing w:lineRule="auto" w:line="259" w:before="0" w:after="160"/>
        <w:jc w:val="both"/>
        <w:rPr>
          <w:rFonts w:ascii="Montserrat Medium" w:hAnsi="Montserrat Medium" w:eastAsia="" w:cs="" w:cstheme="majorBidi" w:eastAsiaTheme="majorEastAsia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" w:cs="" w:ascii="Montserrat Medium" w:hAnsi="Montserrat Medium" w:cstheme="majorBidi" w:eastAsiaTheme="majorEastAsia"/>
          <w:b w:val="false"/>
          <w:bCs w:val="false"/>
          <w:color w:val="auto"/>
          <w:sz w:val="24"/>
          <w:szCs w:val="24"/>
        </w:rPr>
        <w:t>From graph view there is an entry0 e no main section. Entry0 after a few variables declaration calls a function fcn.00401000 which corresponds to section text and it is loaded into EDI registry memory. The initial stage moves to ESI registry and loads libraries:</w:t>
      </w:r>
    </w:p>
    <w:p>
      <w:pPr>
        <w:pStyle w:val="Normal"/>
        <w:spacing w:lineRule="auto" w:line="259" w:before="0" w:after="160"/>
        <w:jc w:val="both"/>
        <w:rPr>
          <w:rFonts w:ascii="Montserrat Medium" w:hAnsi="Montserrat Medium" w:eastAsia="" w:cs="" w:cstheme="majorBidi" w:eastAsiaTheme="majorEastAsia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" w:cs="" w:cstheme="majorBidi" w:eastAsiaTheme="majorEastAsia" w:ascii="Montserrat Medium" w:hAnsi="Montserrat Medium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259" w:before="0" w:after="160"/>
        <w:jc w:val="both"/>
        <w:rPr>
          <w:rFonts w:ascii="Montserrat Medium" w:hAnsi="Montserrat Medium" w:eastAsia="" w:cs="" w:cstheme="majorBidi" w:eastAsiaTheme="majorEastAsia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" w:cs="" w:cstheme="majorBidi" w:eastAsiaTheme="majorEastAsia" w:ascii="Montserrat Medium" w:hAnsi="Montserrat Medium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259" w:before="0" w:after="160"/>
        <w:jc w:val="both"/>
        <w:rPr>
          <w:rFonts w:ascii="Montserrat Medium" w:hAnsi="Montserrat Medium" w:eastAsia="" w:cs="" w:cstheme="majorBidi" w:eastAsiaTheme="majorEastAsia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" w:cs="" w:cstheme="majorBidi" w:eastAsiaTheme="majorEastAsia" w:ascii="Montserrat Medium" w:hAnsi="Montserrat Medium"/>
          <w:b w:val="false"/>
          <w:bCs w:val="false"/>
          <w:color w:val="auto"/>
          <w:sz w:val="24"/>
          <w:szCs w:val="24"/>
        </w:rPr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>
          <w:trHeight w:val="8610" w:hRule="atLeast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rPr>
                <w:rFonts w:eastAsia="" w:cs=""/>
                <w:szCs w:val="24"/>
              </w:rPr>
            </w:pPr>
            <w:r>
              <w:rPr>
                <w:rFonts w:eastAsia="" w:cs=""/>
                <w:szCs w:val="24"/>
              </w:rPr>
              <w:drawing>
                <wp:anchor behindDoc="0" distT="0" distB="0" distL="0" distR="0" simplePos="0" locked="0" layoutInCell="1" allowOverlap="1" relativeHeight="2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228465" cy="5476240"/>
                  <wp:effectExtent l="0" t="0" r="0" b="0"/>
                  <wp:wrapSquare wrapText="largest"/>
                  <wp:docPr id="7" name="Immagin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magin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8465" cy="547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lineRule="auto" w:line="259" w:before="0" w:after="160"/>
        <w:jc w:val="both"/>
        <w:rPr>
          <w:rFonts w:ascii="Montserrat Medium" w:hAnsi="Montserrat Medium" w:eastAsia="" w:cs="" w:cstheme="majorBidi" w:eastAsiaTheme="majorEastAsia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" w:cs="" w:cstheme="majorBidi" w:eastAsiaTheme="majorEastAsia" w:ascii="Montserrat Medium" w:hAnsi="Montserrat Medium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259" w:before="0" w:after="160"/>
        <w:rPr>
          <w:rFonts w:ascii="Montserrat Medium" w:hAnsi="Montserrat Medium" w:eastAsia="" w:cs="" w:cstheme="majorBidi" w:eastAsiaTheme="majorEastAsia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" w:cs="" w:cstheme="majorBidi" w:eastAsiaTheme="majorEastAsia" w:ascii="Montserrat Medium" w:hAnsi="Montserrat Medium"/>
          <w:b w:val="false"/>
          <w:bCs w:val="false"/>
          <w:color w:val="auto"/>
          <w:sz w:val="24"/>
          <w:szCs w:val="24"/>
        </w:rPr>
      </w:r>
      <w:r>
        <w:br w:type="page"/>
      </w:r>
    </w:p>
    <w:p>
      <w:pPr>
        <w:pStyle w:val="Titolo1"/>
        <w:rPr/>
      </w:pPr>
      <w:bookmarkStart w:id="7" w:name="_Toc85208002"/>
      <w:r>
        <w:rPr/>
        <w:t>Advanced Dynamic Analysis</w:t>
      </w:r>
      <w:bookmarkEnd w:id="7"/>
    </w:p>
    <w:p>
      <w:pPr>
        <w:pStyle w:val="Normal"/>
        <w:rPr/>
      </w:pPr>
      <w:r>
        <w:rPr/>
        <w:t>{Screenshots and description about advanced dynamic artifacts and methods}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use of </w:t>
      </w:r>
      <w:r>
        <w:rPr>
          <w:b/>
          <w:bCs/>
        </w:rPr>
        <w:t>x32dbg</w:t>
      </w:r>
      <w:r>
        <w:rPr/>
        <w:t xml:space="preserve"> leads to different interesting entry points:</w:t>
      </w:r>
    </w:p>
    <w:p>
      <w:pPr>
        <w:pStyle w:val="Normal"/>
        <w:rPr/>
      </w:pPr>
      <w:r>
        <w:rPr/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rPr/>
            </w:pPr>
            <w:r>
              <w:rPr/>
              <w:drawing>
                <wp:anchor behindDoc="0" distT="0" distB="0" distL="0" distR="0" simplePos="0" locked="0" layoutInCell="1" allowOverlap="1" relativeHeight="2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73750" cy="2814320"/>
                  <wp:effectExtent l="0" t="0" r="0" b="0"/>
                  <wp:wrapSquare wrapText="largest"/>
                  <wp:docPr id="8" name="Immagin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magin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0" cy="281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>
          <w:rFonts w:ascii="Montserrat Medium" w:hAnsi="Montserrat Medium" w:eastAsia="" w:cs="" w:cstheme="majorBidi" w:eastAsiaTheme="majorEastAsia"/>
          <w:b/>
          <w:b/>
          <w:color w:val="auto"/>
          <w:sz w:val="24"/>
          <w:szCs w:val="24"/>
        </w:rPr>
      </w:pPr>
      <w:r>
        <w:rPr>
          <w:rFonts w:eastAsia="" w:cs="" w:ascii="Montserrat Medium" w:hAnsi="Montserrat Medium" w:cstheme="majorBidi" w:eastAsiaTheme="majorEastAsia"/>
          <w:b/>
          <w:color w:val="auto"/>
          <w:sz w:val="24"/>
          <w:szCs w:val="24"/>
        </w:rPr>
        <w:t xml:space="preserve">From what it is available after reviewing different entry points it seems there is no killswitch. </w:t>
      </w:r>
      <w:r>
        <w:br w:type="page"/>
      </w:r>
    </w:p>
    <w:p>
      <w:pPr>
        <w:pStyle w:val="Titolo1"/>
        <w:rPr/>
      </w:pPr>
      <w:bookmarkStart w:id="8" w:name="_Toc85208003"/>
      <w:r>
        <w:rPr/>
        <w:t>Indicators of Compromise</w:t>
      </w:r>
      <w:bookmarkEnd w:id="8"/>
    </w:p>
    <w:p>
      <w:pPr>
        <w:pStyle w:val="Normal"/>
        <w:rPr/>
      </w:pPr>
      <w:r>
        <w:rPr/>
        <w:t>The full list of IOCs can be found in the Appendices.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olo2"/>
        <w:rPr/>
      </w:pPr>
      <w:bookmarkStart w:id="9" w:name="_Toc85208004"/>
      <w:r>
        <w:rPr/>
        <w:t>Network Indicators</w:t>
      </w:r>
      <w:bookmarkEnd w:id="9"/>
    </w:p>
    <w:p>
      <w:pPr>
        <w:pStyle w:val="Normal"/>
        <w:rPr/>
      </w:pPr>
      <w:r>
        <w:rPr/>
        <w:t>{Description of network indicators}</w:t>
      </w:r>
    </w:p>
    <w:p>
      <w:pPr>
        <w:pStyle w:val="Normal"/>
        <w:rPr/>
      </w:pPr>
      <w:r>
        <w:rPr/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rPr/>
            </w:pPr>
            <w:r>
              <w:rPr/>
              <w:drawing>
                <wp:anchor behindDoc="0" distT="0" distB="0" distL="0" distR="0" simplePos="0" locked="0" layoutInCell="1" allowOverlap="1" relativeHeight="2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73750" cy="2082800"/>
                  <wp:effectExtent l="0" t="0" r="0" b="0"/>
                  <wp:wrapSquare wrapText="largest"/>
                  <wp:docPr id="9" name="Immagin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0" cy="208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jc w:val="center"/>
        <w:rPr/>
      </w:pPr>
      <w:r>
        <w:rPr>
          <w:i/>
          <w:iCs/>
        </w:rPr>
        <w:t>Fig 3: WireShark Packet Capture of initial beacon check-in</w:t>
      </w:r>
    </w:p>
    <w:p>
      <w:pPr>
        <w:pStyle w:val="Normal"/>
        <w:spacing w:lineRule="auto" w:line="259" w:before="0" w:after="160"/>
        <w:rPr/>
      </w:pPr>
      <w:r>
        <w:rPr/>
        <w:t xml:space="preserve"> 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rPr/>
            </w:pPr>
            <w:r>
              <w:rPr/>
              <w:drawing>
                <wp:anchor behindDoc="0" distT="0" distB="0" distL="0" distR="0" simplePos="0" locked="0" layoutInCell="1" allowOverlap="1" relativeHeight="2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73750" cy="3998595"/>
                  <wp:effectExtent l="0" t="0" r="0" b="0"/>
                  <wp:wrapSquare wrapText="largest"/>
                  <wp:docPr id="10" name="Immagin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magin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0" cy="399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jc w:val="center"/>
        <w:rPr>
          <w:i/>
          <w:i/>
          <w:iCs/>
        </w:rPr>
      </w:pPr>
      <w:r>
        <w:rPr>
          <w:i/>
          <w:iCs/>
        </w:rPr>
        <w:t>Fig 4: WireShark Packet Capture of first NetBios Name Service query to unreachable host.</w:t>
      </w:r>
    </w:p>
    <w:p>
      <w:pPr>
        <w:pStyle w:val="Normal"/>
        <w:spacing w:lineRule="auto" w:line="259" w:before="0" w:after="160"/>
        <w:jc w:val="center"/>
        <w:rPr>
          <w:i/>
          <w:i/>
          <w:iCs/>
        </w:rPr>
      </w:pPr>
      <w:r>
        <w:rPr>
          <w:i/>
          <w:iCs/>
        </w:rPr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rPr/>
            </w:pPr>
            <w:r>
              <w:rPr/>
              <w:drawing>
                <wp:anchor behindDoc="0" distT="0" distB="0" distL="0" distR="0" simplePos="0" locked="0" layoutInCell="1" allowOverlap="1" relativeHeight="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73750" cy="2011045"/>
                  <wp:effectExtent l="0" t="0" r="0" b="0"/>
                  <wp:wrapSquare wrapText="largest"/>
                  <wp:docPr id="11" name="Immagin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magin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0" cy="201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jc w:val="center"/>
        <w:rPr>
          <w:i/>
          <w:i/>
          <w:iCs/>
        </w:rPr>
      </w:pPr>
      <w:r>
        <w:rPr>
          <w:i/>
          <w:iCs/>
        </w:rPr>
        <w:t>Fig 4: WireShark Packet Capture of further NetBios Name Service queries.</w:t>
      </w:r>
    </w:p>
    <w:p>
      <w:pPr>
        <w:pStyle w:val="Titolo2"/>
        <w:rPr/>
      </w:pPr>
      <w:r>
        <w:rPr/>
      </w:r>
    </w:p>
    <w:p>
      <w:pPr>
        <w:pStyle w:val="Titolo2"/>
        <w:rPr/>
      </w:pPr>
      <w:r>
        <w:rPr/>
      </w:r>
    </w:p>
    <w:p>
      <w:pPr>
        <w:pStyle w:val="Titolo2"/>
        <w:rPr/>
      </w:pPr>
      <w:r>
        <w:rPr/>
      </w:r>
    </w:p>
    <w:p>
      <w:pPr>
        <w:pStyle w:val="Titolo2"/>
        <w:rPr/>
      </w:pPr>
      <w:r>
        <w:rPr/>
      </w:r>
    </w:p>
    <w:p>
      <w:pPr>
        <w:pStyle w:val="Titolo2"/>
        <w:rPr/>
      </w:pPr>
      <w:r>
        <w:rPr/>
      </w:r>
    </w:p>
    <w:p>
      <w:pPr>
        <w:pStyle w:val="Titolo2"/>
        <w:rPr/>
      </w:pPr>
      <w:bookmarkStart w:id="10" w:name="_Toc85208005"/>
      <w:r>
        <w:rPr/>
        <w:t>Host-based Indicators</w:t>
      </w:r>
      <w:bookmarkEnd w:id="1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{Description of host-based indicators}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rPr/>
            </w:pPr>
            <w:r>
              <w:rPr/>
              <w:drawing>
                <wp:anchor behindDoc="0" distT="0" distB="0" distL="0" distR="0" simplePos="0" locked="0" layoutInCell="1" allowOverlap="1" relativeHeight="2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943600" cy="1035685"/>
                  <wp:effectExtent l="0" t="0" r="0" b="0"/>
                  <wp:wrapSquare wrapText="largest"/>
                  <wp:docPr id="12" name="Immagin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magin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03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jc w:val="center"/>
        <w:rPr>
          <w:i/>
          <w:i/>
          <w:iCs/>
        </w:rPr>
      </w:pPr>
      <w:r>
        <w:rPr>
          <w:i/>
          <w:iCs/>
        </w:rPr>
        <w:t>Fig 5: ProcessMonitor SysInternal Suite monitoring of creation of IOCs during the encryption process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jc w:val="center"/>
        <w:rPr>
          <w:rFonts w:ascii="Montserrat Medium" w:hAnsi="Montserrat Medium" w:eastAsia="" w:cs="" w:cstheme="majorBidi" w:eastAsiaTheme="majorEastAsia"/>
          <w:b/>
          <w:b/>
          <w:color w:val="auto"/>
          <w:sz w:val="36"/>
          <w:szCs w:val="36"/>
        </w:rPr>
      </w:pPr>
      <w:r>
        <w:rPr>
          <w:rFonts w:eastAsia="" w:cs="" w:cstheme="majorBidi" w:eastAsiaTheme="majorEastAsia" w:ascii="Montserrat Medium" w:hAnsi="Montserrat Medium"/>
          <w:b/>
          <w:color w:val="auto"/>
          <w:sz w:val="36"/>
          <w:szCs w:val="36"/>
        </w:rPr>
      </w:r>
      <w:r>
        <w:br w:type="page"/>
      </w:r>
    </w:p>
    <w:p>
      <w:pPr>
        <w:pStyle w:val="Titolo1"/>
        <w:rPr/>
      </w:pPr>
      <w:bookmarkStart w:id="11" w:name="_Toc85208006"/>
      <w:r>
        <w:rPr/>
        <w:t>Rules &amp; Signatures</w:t>
      </w:r>
      <w:bookmarkEnd w:id="11"/>
    </w:p>
    <w:p>
      <w:pPr>
        <w:pStyle w:val="Normal"/>
        <w:spacing w:lineRule="auto" w:line="259" w:before="0" w:after="160"/>
        <w:rPr/>
      </w:pPr>
      <w:r>
        <w:rPr/>
        <w:t>A full set of YARA rules is included in Appendix A.</w:t>
      </w:r>
    </w:p>
    <w:p>
      <w:pPr>
        <w:pStyle w:val="Normal"/>
        <w:spacing w:lineRule="auto" w:line="259" w:before="0" w:after="160"/>
        <w:rPr>
          <w:rFonts w:ascii="Montserrat Medium" w:hAnsi="Montserrat Medium" w:eastAsia="" w:cs="" w:cstheme="majorBidi" w:eastAsiaTheme="majorEastAsia"/>
          <w:b/>
          <w:b/>
          <w:color w:val="auto"/>
          <w:sz w:val="36"/>
          <w:szCs w:val="36"/>
        </w:rPr>
      </w:pPr>
      <w:r>
        <w:rPr/>
        <w:t>{Information on specific signatures, i.e. strings, URLs, etc}</w:t>
      </w:r>
    </w:p>
    <w:p>
      <w:pPr>
        <w:pStyle w:val="Normal"/>
        <w:spacing w:lineRule="auto" w:line="259" w:before="0" w:after="160"/>
        <w:rPr>
          <w:rFonts w:ascii="Montserrat Medium" w:hAnsi="Montserrat Medium" w:eastAsia="" w:cs="" w:cstheme="majorBidi" w:eastAsiaTheme="majorEastAsia"/>
          <w:b/>
          <w:b/>
          <w:color w:val="auto"/>
          <w:sz w:val="36"/>
          <w:szCs w:val="36"/>
        </w:rPr>
      </w:pPr>
      <w:r>
        <w:rPr>
          <w:rFonts w:eastAsia="" w:cs="" w:cstheme="majorBidi" w:eastAsiaTheme="majorEastAsia" w:ascii="Montserrat Medium" w:hAnsi="Montserrat Medium"/>
          <w:b/>
          <w:color w:val="auto"/>
          <w:sz w:val="36"/>
          <w:szCs w:val="36"/>
        </w:rPr>
      </w:r>
    </w:p>
    <w:p>
      <w:pPr>
        <w:pStyle w:val="Normal"/>
        <w:spacing w:lineRule="auto" w:line="259"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Conti.yara rule is aimed at carving out from the malware interesting signature such as MZ related to Windows Executable and strings regarding library exploited by the malware. </w:t>
      </w:r>
      <w:r>
        <w:br w:type="page"/>
      </w:r>
    </w:p>
    <w:p>
      <w:pPr>
        <w:pStyle w:val="Titolo1"/>
        <w:rPr/>
      </w:pPr>
      <w:bookmarkStart w:id="12" w:name="_Toc85208007"/>
      <w:r>
        <w:rPr/>
        <w:t>Appendices</w:t>
      </w:r>
      <w:bookmarkEnd w:id="12"/>
    </w:p>
    <w:p>
      <w:pPr>
        <w:pStyle w:val="Normal"/>
        <w:rPr/>
      </w:pPr>
      <w:r>
        <w:rPr/>
      </w:r>
    </w:p>
    <w:p>
      <w:pPr>
        <w:pStyle w:val="Titolo2"/>
        <w:numPr>
          <w:ilvl w:val="0"/>
          <w:numId w:val="1"/>
        </w:numPr>
        <w:rPr/>
      </w:pPr>
      <w:bookmarkStart w:id="13" w:name="_Toc85208008"/>
      <w:r>
        <w:rPr/>
        <w:t>Yara Rules</w:t>
      </w:r>
      <w:bookmarkEnd w:id="13"/>
    </w:p>
    <w:p>
      <w:pPr>
        <w:pStyle w:val="Normal"/>
        <w:rPr/>
      </w:pPr>
      <w:r>
        <w:rPr/>
        <w:t xml:space="preserve">Full Yara repository located at: </w:t>
      </w:r>
      <w:r>
        <w:rPr>
          <w:rStyle w:val="CollegamentoInternet"/>
        </w:rPr>
        <w:t>https://github.com/theNerdInTheHighCastle/yaraRules</w:t>
      </w:r>
    </w:p>
    <w:p>
      <w:pPr>
        <w:pStyle w:val="Normal"/>
        <w:rPr>
          <w:rFonts w:ascii="Consolas" w:hAnsi="Consolas" w:eastAsia="Times New Roman" w:cs="Times New Roman"/>
          <w:color w:val="F8F8F2"/>
          <w:sz w:val="21"/>
          <w:szCs w:val="21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</w:rPr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rPr/>
            </w:pPr>
            <w:r>
              <w:rPr/>
              <w:drawing>
                <wp:anchor behindDoc="0" distT="0" distB="0" distL="0" distR="0" simplePos="0" locked="0" layoutInCell="1" allowOverlap="1" relativeHeight="2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73750" cy="3808095"/>
                  <wp:effectExtent l="0" t="0" r="0" b="0"/>
                  <wp:wrapSquare wrapText="largest"/>
                  <wp:docPr id="13" name="Immagin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magin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0" cy="380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rFonts w:ascii="Consolas" w:hAnsi="Consolas" w:eastAsia="Times New Roman" w:cs="Times New Roman"/>
          <w:color w:val="F8F8F2"/>
          <w:sz w:val="21"/>
          <w:szCs w:val="21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olo2"/>
        <w:numPr>
          <w:ilvl w:val="0"/>
          <w:numId w:val="1"/>
        </w:numPr>
        <w:rPr/>
      </w:pPr>
      <w:bookmarkStart w:id="14" w:name="_Toc85208009"/>
      <w:r>
        <w:rPr/>
        <w:t>Callback URLs</w:t>
      </w:r>
      <w:bookmarkEnd w:id="14"/>
    </w:p>
    <w:p>
      <w:pPr>
        <w:pStyle w:val="Normal"/>
        <w:rPr/>
      </w:pPr>
      <w:r>
        <w:rPr/>
      </w:r>
    </w:p>
    <w:tbl>
      <w:tblPr>
        <w:tblStyle w:val="GridTable4-Accent5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5" w:val="clear"/>
          </w:tcPr>
          <w:p>
            <w:pPr>
              <w:pStyle w:val="Normal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Domain</w:t>
            </w:r>
          </w:p>
        </w:tc>
        <w:tc>
          <w:tcPr>
            <w:tcW w:w="46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5" w:val="clea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Port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4674" w:type="dxa"/>
            <w:tcBorders/>
            <w:shd w:color="auto" w:fill="DEEAF6" w:themeFill="accent5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4" w:type="dxa"/>
            <w:tcBorders/>
            <w:shd w:color="auto" w:fill="DEEAF6" w:themeFill="accent5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15" w:name="_Toc85208010"/>
      <w:bookmarkStart w:id="16" w:name="_Toc85208010"/>
      <w:bookmarkEnd w:id="16"/>
    </w:p>
    <w:sectPr>
      <w:headerReference w:type="default" r:id="rId16"/>
      <w:footerReference w:type="default" r:id="rId17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Franklin Gothic Book">
    <w:charset w:val="01"/>
    <w:family w:val="roman"/>
    <w:pitch w:val="variable"/>
  </w:font>
  <w:font w:name="Montserrat Medium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jc w:val="right"/>
      <w:rPr/>
    </w:pPr>
    <w:r>
      <w:rPr/>
    </w:r>
  </w:p>
  <w:p>
    <w:pPr>
      <w:pStyle w:val="Pidipagina"/>
      <w:rPr/>
    </w:pPr>
    <w:r>
      <w:rPr>
        <w:color w:val="000000" w:themeColor="text1"/>
        <w:sz w:val="24"/>
      </w:rPr>
      <w:t>Conti</w:t>
    </w:r>
    <w:r>
      <w:rPr/>
      <w:t>-</w:t>
    </w:r>
    <w:r>
      <w:rPr>
        <w:color w:val="000000" w:themeColor="text1"/>
        <w:sz w:val="24"/>
      </w:rPr>
      <w:t>Ransomware</w:t>
    </w:r>
  </w:p>
  <w:p>
    <w:pPr>
      <w:pStyle w:val="Pidipagina"/>
      <w:rPr/>
    </w:pPr>
    <w:r>
      <w:rPr/>
      <w:t>Set 2022</w:t>
    </w:r>
  </w:p>
  <w:p>
    <w:pPr>
      <w:pStyle w:val="Pidipagina"/>
      <w:rPr/>
    </w:pPr>
    <w:r>
      <w:rPr/>
      <w:t>v1.0</w:t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jc w:val="righ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7" wp14:anchorId="2D051DEE">
              <wp:simplePos x="0" y="0"/>
              <wp:positionH relativeFrom="margin">
                <wp:align>center</wp:align>
              </wp:positionH>
              <wp:positionV relativeFrom="paragraph">
                <wp:posOffset>784860</wp:posOffset>
              </wp:positionV>
              <wp:extent cx="7057390" cy="1270"/>
              <wp:effectExtent l="0" t="0" r="0" b="0"/>
              <wp:wrapNone/>
              <wp:docPr id="14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05672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3.85pt,61.8pt" to="511.75pt,61.8pt" ID="Straight Connector 2" stroked="t" style="position:absolute;flip:x;mso-position-horizontal:center;mso-position-horizontal-relative:margin" wp14:anchorId="2D051DEE">
              <v:stroke color="#4472c4" weight="6480" joinstyle="miter" endcap="flat"/>
              <v:fill o:detectmouseclick="t" on="false"/>
            </v:line>
          </w:pict>
        </mc:Fallback>
      </mc:AlternateContent>
      <w:drawing>
        <wp:inline distT="0" distB="0" distL="0" distR="0">
          <wp:extent cx="822325" cy="732155"/>
          <wp:effectExtent l="0" t="0" r="0" b="0"/>
          <wp:docPr id="15" name="Picture 5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5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2325" cy="732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Intestazione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35627"/>
    <w:pPr>
      <w:widowControl/>
      <w:suppressAutoHyphens w:val="true"/>
      <w:bidi w:val="0"/>
      <w:spacing w:lineRule="auto" w:line="240" w:before="0" w:after="0"/>
      <w:jc w:val="left"/>
    </w:pPr>
    <w:rPr>
      <w:rFonts w:ascii="Franklin Gothic Book" w:hAnsi="Franklin Gothic Book" w:eastAsia="Calibri" w:cs=""/>
      <w:color w:val="000000" w:themeColor="text1"/>
      <w:kern w:val="0"/>
      <w:sz w:val="24"/>
      <w:szCs w:val="22"/>
      <w:lang w:val="en-US" w:eastAsia="en-US" w:bidi="ar-SA"/>
    </w:rPr>
  </w:style>
  <w:style w:type="paragraph" w:styleId="Titolo1">
    <w:name w:val="Heading 1"/>
    <w:basedOn w:val="Normal"/>
    <w:next w:val="Normal"/>
    <w:link w:val="Heading1Char"/>
    <w:uiPriority w:val="9"/>
    <w:qFormat/>
    <w:rsid w:val="00e20896"/>
    <w:pPr>
      <w:keepNext w:val="true"/>
      <w:keepLines/>
      <w:spacing w:before="120" w:after="0"/>
      <w:outlineLvl w:val="0"/>
    </w:pPr>
    <w:rPr>
      <w:rFonts w:ascii="Montserrat Medium" w:hAnsi="Montserrat Medium" w:eastAsia="" w:cs="" w:cstheme="majorBidi" w:eastAsiaTheme="majorEastAsia"/>
      <w:b/>
      <w:color w:val="auto"/>
      <w:sz w:val="36"/>
      <w:szCs w:val="36"/>
    </w:rPr>
  </w:style>
  <w:style w:type="paragraph" w:styleId="Titolo2">
    <w:name w:val="Heading 2"/>
    <w:basedOn w:val="Normal"/>
    <w:next w:val="Normal"/>
    <w:link w:val="Heading2Char"/>
    <w:uiPriority w:val="9"/>
    <w:unhideWhenUsed/>
    <w:qFormat/>
    <w:rsid w:val="00f54e18"/>
    <w:pPr>
      <w:keepNext w:val="true"/>
      <w:keepLines/>
      <w:spacing w:before="40" w:after="0"/>
      <w:outlineLvl w:val="1"/>
    </w:pPr>
    <w:rPr>
      <w:rFonts w:ascii="Montserrat Medium" w:hAnsi="Montserrat Medium" w:eastAsia="" w:cs="" w:cstheme="majorBidi" w:eastAsiaTheme="majorEastAsia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20896"/>
    <w:rPr>
      <w:rFonts w:ascii="Montserrat Medium" w:hAnsi="Montserrat Medium" w:eastAsia="" w:cs="" w:cstheme="majorBidi" w:eastAsiaTheme="majorEastAsia"/>
      <w:b/>
      <w:sz w:val="36"/>
      <w:szCs w:val="36"/>
    </w:rPr>
  </w:style>
  <w:style w:type="character" w:styleId="CollegamentoInternet">
    <w:name w:val="Collegamento Internet"/>
    <w:basedOn w:val="DefaultParagraphFont"/>
    <w:uiPriority w:val="99"/>
    <w:unhideWhenUsed/>
    <w:rsid w:val="00635627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35627"/>
    <w:rPr>
      <w:rFonts w:ascii="Franklin Gothic Book" w:hAnsi="Franklin Gothic Book"/>
      <w:color w:val="000000" w:themeColor="text1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35627"/>
    <w:rPr>
      <w:rFonts w:ascii="Franklin Gothic Book" w:hAnsi="Franklin Gothic Book"/>
      <w:color w:val="000000" w:themeColor="text1"/>
      <w:sz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54e18"/>
    <w:rPr>
      <w:rFonts w:ascii="Montserrat Medium" w:hAnsi="Montserrat Medium" w:eastAsia="" w:cs="" w:cstheme="majorBidi" w:eastAsiaTheme="majorEastAsia"/>
      <w:color w:val="2F5496" w:themeColor="accent1" w:themeShade="bf"/>
      <w:sz w:val="26"/>
      <w:szCs w:val="2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4f1e87"/>
    <w:rPr>
      <w:rFonts w:eastAsia="" w:eastAsiaTheme="minorEastAsia"/>
    </w:rPr>
  </w:style>
  <w:style w:type="character" w:styleId="Saltoaindice">
    <w:name w:val="Salto a indic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Indice1">
    <w:name w:val="TOC 1"/>
    <w:basedOn w:val="Normal"/>
    <w:next w:val="Normal"/>
    <w:autoRedefine/>
    <w:uiPriority w:val="39"/>
    <w:unhideWhenUsed/>
    <w:rsid w:val="00635627"/>
    <w:pPr>
      <w:tabs>
        <w:tab w:val="clear" w:pos="720"/>
        <w:tab w:val="right" w:pos="10070" w:leader="dot"/>
      </w:tabs>
      <w:spacing w:before="0" w:after="40"/>
    </w:pPr>
    <w:rPr>
      <w:rFonts w:cs="Times New Roman"/>
      <w:b/>
      <w:color w:val="auto"/>
      <w:sz w:val="22"/>
      <w:szCs w:val="20"/>
    </w:rPr>
  </w:style>
  <w:style w:type="paragraph" w:styleId="Indice2">
    <w:name w:val="TOC 2"/>
    <w:basedOn w:val="Normal"/>
    <w:next w:val="Normal"/>
    <w:autoRedefine/>
    <w:uiPriority w:val="39"/>
    <w:unhideWhenUsed/>
    <w:rsid w:val="00635627"/>
    <w:pPr>
      <w:spacing w:before="0" w:after="100"/>
      <w:ind w:left="200" w:hanging="0"/>
    </w:pPr>
    <w:rPr>
      <w:rFonts w:cs="Times New Roman"/>
      <w:color w:val="auto"/>
      <w:szCs w:val="20"/>
    </w:rPr>
  </w:style>
  <w:style w:type="paragraph" w:styleId="Indice3">
    <w:name w:val="TOC 3"/>
    <w:basedOn w:val="Normal"/>
    <w:next w:val="Normal"/>
    <w:autoRedefine/>
    <w:uiPriority w:val="39"/>
    <w:semiHidden/>
    <w:unhideWhenUsed/>
    <w:rsid w:val="00635627"/>
    <w:pPr>
      <w:tabs>
        <w:tab w:val="clear" w:pos="720"/>
        <w:tab w:val="right" w:pos="10070" w:leader="dot"/>
      </w:tabs>
      <w:spacing w:before="0" w:after="60"/>
      <w:ind w:left="403" w:hanging="0"/>
    </w:pPr>
    <w:rPr>
      <w:rFonts w:cs="Times New Roman"/>
      <w:color w:val="auto"/>
      <w:sz w:val="22"/>
      <w:szCs w:val="20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HeaderChar"/>
    <w:uiPriority w:val="99"/>
    <w:unhideWhenUsed/>
    <w:rsid w:val="0063562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Pidipagina">
    <w:name w:val="Footer"/>
    <w:basedOn w:val="Normal"/>
    <w:link w:val="FooterChar"/>
    <w:uiPriority w:val="99"/>
    <w:unhideWhenUsed/>
    <w:rsid w:val="0063562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Spacing">
    <w:name w:val="No Spacing"/>
    <w:link w:val="NoSpacingChar"/>
    <w:uiPriority w:val="1"/>
    <w:qFormat/>
    <w:rsid w:val="004f1e8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4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d6d92"/>
    <w:pPr>
      <w:spacing w:before="0" w:after="0"/>
      <w:ind w:left="720" w:hanging="0"/>
      <w:contextualSpacing/>
    </w:pPr>
    <w:rPr/>
  </w:style>
  <w:style w:type="paragraph" w:styleId="Contenutotabella">
    <w:name w:val="Contenuto tabel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32a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">
    <w:name w:val="Grid Table 1 Light"/>
    <w:basedOn w:val="TableNormal"/>
    <w:uiPriority w:val="46"/>
    <w:rsid w:val="00c424d4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-Accent5">
    <w:name w:val="Grid Table 2 Accent 5"/>
    <w:basedOn w:val="TableNormal"/>
    <w:uiPriority w:val="47"/>
    <w:rsid w:val="00c424d4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c424d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c424d4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3d280b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virustotal.com/gui/file/004ede55a972e10d9a21bcf338b4907d6eed65bf5ad6abbbd5aec7d8484bdedf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LibreOffice/6.4.7.2$Linux_X86_64 LibreOffice_project/40$Build-2</Application>
  <Pages>17</Pages>
  <Words>739</Words>
  <Characters>4564</Characters>
  <CharactersWithSpaces>5181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2021-10-15T20:33:00Z</dcterms:created>
  <dc:creator/>
  <dc:description/>
  <dc:language>en-GB</dc:language>
  <cp:lastModifiedBy/>
  <dcterms:modified xsi:type="dcterms:W3CDTF">2022-09-16T18:52:06Z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