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 ім. Ігоря 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спеціалізованих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«Бази даних і засоби управління»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«Ознайомлення з базовими операціями СУБД PostgreSQL»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групи </w:t>
      </w:r>
      <w:r w:rsidDel="00000000" w:rsidR="00000000" w:rsidRPr="00000000">
        <w:rPr>
          <w:sz w:val="28"/>
          <w:szCs w:val="28"/>
          <w:rtl w:val="0"/>
        </w:rPr>
        <w:t xml:space="preserve">КП-73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Заяць Євген Євгенович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6"/>
        </w:tabs>
        <w:spacing w:after="0" w:before="0" w:line="240" w:lineRule="auto"/>
        <w:ind w:left="6406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Метою роботи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здобуття практичних навичок створення реляційних баз даних за допомогою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5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роботи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полягає у наступному: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Ознайомитись із інструментарієм PostgreSQL та pgAdmin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аналіз та опис предметної галузі;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модель «сутність-зв’язок» предметної галузі, обраної студентом самостійно, відповідно до пункту «Вимоги до ER-моделі»;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Перетворити розроблену модель у схему бази даних (таблиці) PostgreSQL та внести декілька рядків даних у кожну з таблиць засобами pgAdmin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предметної галузі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проектуванні бази даних "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Бібліотека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можна виділити такі сутності: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Читач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Reader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Автор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Author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Книга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Абонемент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Subscription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У автора може бути декілька книг(один до багатьох).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У читача може бути декілька абонементів(один до багатьох).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Багато абонементів можуть надавати доступ до багатьох книг(багато до багатьох).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Багато читачів може прочитати багато книг(багато до багатьох).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37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Концептуальна модель учбової предметної області </w:t>
        <w:br w:type="textWrapping"/>
        <w:t xml:space="preserve">"Рекламна База"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6428423" cy="416550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423" cy="4165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структури БД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“Рекламна База”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55.0" w:type="pct"/>
        <w:tblLayout w:type="fixed"/>
        <w:tblLook w:val="0000"/>
      </w:tblPr>
      <w:tblGrid>
        <w:gridCol w:w="2775"/>
        <w:gridCol w:w="5275"/>
        <w:gridCol w:w="1925"/>
        <w:tblGridChange w:id="0">
          <w:tblGrid>
            <w:gridCol w:w="2775"/>
            <w:gridCol w:w="5275"/>
            <w:gridCol w:w="19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Сутність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Атрибут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(Розмір)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Reader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(вміщує інформацію про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читача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читача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БД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ім’я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читача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favourite_genre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улюблений жанр читача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age – вік читача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readed_books_count – к-сть прочитаних книг читачем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(вміщує інформацію про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автора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книги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aid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автора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БД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ім’я автора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birth_date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дата народження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nationality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національність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Дата та час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(вміщує інформацію про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книгу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bid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книги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назва книги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pages_count – кількість сторінок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genre – жанр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original_language – мова оригіналу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3d85c6"/>
                <w:sz w:val="24"/>
                <w:szCs w:val="24"/>
                <w:rtl w:val="0"/>
              </w:rPr>
              <w:t xml:space="preserve">author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– посилання на автора книги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</w:tc>
      </w:tr>
      <w:tr>
        <w:trPr>
          <w:trHeight w:val="18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Subscription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(вміщує інформацію про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абонемент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sid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абонемента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– тип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абонемента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дитячий, на фантастику, 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 – ціна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абонементу(в місяць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validity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термін дії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5983b0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посилання на власника(читача)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Текстовий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Reader Book(вміщує інформацію про те які книги прочитав читач)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r_b_id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– унікальний ID запису</w:t>
            </w:r>
          </w:p>
          <w:p w:rsidR="00000000" w:rsidDel="00000000" w:rsidP="00000000" w:rsidRDefault="00000000" w:rsidRPr="00000000" w14:paraId="00000095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3465a4"/>
                <w:sz w:val="24"/>
                <w:szCs w:val="24"/>
                <w:rtl w:val="0"/>
              </w:rPr>
              <w:t xml:space="preserve">r_b_rid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– ID читача</w:t>
            </w:r>
          </w:p>
          <w:p w:rsidR="00000000" w:rsidDel="00000000" w:rsidP="00000000" w:rsidRDefault="00000000" w:rsidRPr="00000000" w14:paraId="00000096">
            <w:pPr>
              <w:ind w:firstLine="397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3465a4"/>
                <w:sz w:val="24"/>
                <w:szCs w:val="24"/>
                <w:rtl w:val="0"/>
              </w:rPr>
              <w:t xml:space="preserve">r_b_bid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– ID книги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Числовий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Subscription Book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(вміщує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інформацію про те на які книги дає доступ абонемент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c9211e"/>
                <w:sz w:val="24"/>
                <w:szCs w:val="24"/>
                <w:rtl w:val="0"/>
              </w:rPr>
              <w:t xml:space="preserve">s_b_id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унікальний ID запису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3465a4"/>
                <w:sz w:val="24"/>
                <w:szCs w:val="24"/>
                <w:rtl w:val="0"/>
              </w:rPr>
              <w:t xml:space="preserve">s_b_sid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ID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абонемента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9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3465a4"/>
                <w:sz w:val="24"/>
                <w:szCs w:val="24"/>
                <w:rtl w:val="0"/>
              </w:rPr>
              <w:t xml:space="preserve">s_b_bid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ID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книги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Числовий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Фотографії таблиць з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55971" cy="391382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971" cy="3913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797902" cy="389667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7902" cy="389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2035843" cy="386810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843" cy="386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70973" cy="16779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973" cy="167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22284" cy="167544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284" cy="1675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4559" cy="155162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559" cy="155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0348" cy="191906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348" cy="1919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34398" cy="162972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398" cy="162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2273" cy="185827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273" cy="1858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Обычный"/>
    <w:next w:val="Основнойтекст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Gargi-1.2b" w:eastAsia="Nimbus Sans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Index">
    <w:name w:val="Index"/>
    <w:basedOn w:val="Обычный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TableContents">
    <w:name w:val="Table Contents"/>
    <w:basedOn w:val="Обычный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Gargi-1.2b" w:eastAsia="Nimbus Sans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8ohRFCtxrMJw16Dsat5auTFkow==">AMUW2mX9ZWZJzq40gLLe9Nox9Crn+YSZ+ldWKT96E1VRA04dH4nJsp4nhMUddQwshwJSXK1sVXtvE9josTq8Cah0fNROJNoaXqnOEmFLoQeV27RGUm+xt1c=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1995-11-21T14:41:00Z</dcterms:created>
  <dc:creator/>
</cp:coreProperties>
</file>