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r>
        <w:t xml:space="preserve">Advanced math fixture: n-ary, matrix, delimiters.</w:t>
      </w:r>
    </w:p>
    <w:p xmlns:m="http://schemas.openxmlformats.org/officeDocument/2006/math">
      <w:r>
        <w:t xml:space="preserve">Sum: </w:t>
      </w:r>
      <m:oMath>
        <m:nary>
          <m:naryPr>
            <m:chr m:val="∑"/>
            <m:limLoc m:val="subSup"/>
          </m:naryPr>
          <m:sub>
            <m:r>
              <m:t>i=1</m:t>
            </m:r>
          </m:sub>
          <m:sup>
            <m:r>
              <m:t>n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then integral </w:t>
      </w:r>
      <m:oMath>
        <m:nary>
          <m:naryPr>
            <m:limLoc m:val="subSup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 dx</m:t>
            </m:r>
          </m:e>
        </m:nary>
      </m:oMath>
      <w:r>
        <w:t xml:space="preserve"> ends.</w:t>
      </w:r>
    </w:p>
    <w:p xmlns:m="http://schemas.openxmlformats.org/officeDocument/2006/math">
      <w:r>
        <w:t xml:space="preserve">Matrix: </w:t>
      </w:r>
      <m:oMath>
        <m:r>
          <m:t>M=</m:t>
        </m:r>
        <m:d>
          <m:dPr>
            <m:begChr m:val="("/>
            <m:endChr m:val=")"/>
          </m:dPr>
          <m:e>
            <m:m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 and grown parens </w:t>
      </w:r>
      <m:oMath>
        <m:d>
          <m:dPr>
            <m:begChr m:val="("/>
            <m:endChr m:val=")"/>
          </m:dPr>
          <m:e>
            <m:f>
              <m:num>
                <m:r>
                  <m:t>x+1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close.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val="15" w:uri="http://schemas.microsoft.com/office/word" w:name="compatibilityMode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40" w:lineRule="auto"/>
      </w:pPr>
    </w:p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