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Tables parity</w:t>
      </w:r>
    </w:p>
    <w:p>
      <w:r>
        <w:t xml:space="preserve">Autofit (100% width, content-sized columns):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Description of the item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A much longer description cell that should dominate the width</w:t>
            </w:r>
          </w:p>
        </w:tc>
      </w:tr>
    </w:tbl>
    <w:p/>
    <w:p>
      <w:r>
        <w:t xml:space="preserve">Fixed columns (2in / 4in):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</w:tblGrid>
      <w:tr>
        <w:tc>
          <w:p>
            <w:r>
              <w:t xml:space="preserve">Left 2in</w:t>
            </w:r>
          </w:p>
        </w:tc>
        <w:tc>
          <w:p>
            <w:r>
              <w:t xml:space="preserve">Right 4in with some wrapping content to check the row height</w:t>
            </w:r>
          </w:p>
        </w:tc>
      </w:tr>
      <w:tr>
        <w:tc>
          <w:tcPr>
            <w:shd w:fill="FFF2CC" w:val="clear"/>
          </w:tcPr>
          <w:p>
            <w:r>
              <w:t xml:space="preserve">Shaded</w:t>
            </w:r>
          </w:p>
        </w:tc>
        <w:tc>
          <w:p>
            <w:r>
              <w:t xml:space="preserve">Plain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2026-07-07T18:29:35.031Z</dcterms:created>
  <dcterms:modified xsi:type="dcterms:W3CDTF">2026-07-07T18:29:35.031Z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