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w14="http://schemas.microsoft.com/office/word/2010/wordml" xmlns:w15="http://schemas.microsoft.com/office/word/2012/wordml" xmlns:mc="http://schemas.openxmlformats.org/markup-compatibility/2006" xmlns:r="http://schemas.openxmlformats.org/officeDocument/2006/relationships" xmlns:m="http://schemas.openxmlformats.org/officeDocument/2006/math" xmlns:wp="http://schemas.openxmlformats.org/drawingml/2006/wordprocessingDrawing" xmlns:wp14="http://schemas.microsoft.com/office/word/2010/wordprocessingDrawing" xmlns:wps="http://schemas.microsoft.com/office/word/2010/wordprocessingShape" xmlns:a="http://schemas.openxmlformats.org/drawingml/2006/main" xmlns:v="urn:schemas-microsoft-com:vml" xmlns:o="urn:schemas-microsoft-com:office:office" xmlns:w10="urn:schemas-microsoft-com:office:word" mc:Ignorable="w14 w15 wp14">
  <w:body>
    <w:p>
      <w:pPr>
        <w:pStyle w:val="Heading1"/>
      </w:pPr>
      <w:r>
        <w:t xml:space="preserve">Break flavors interacting</w:t>
      </w:r>
    </w:p>
    <w:p>
      <w:r>
        <w:t xml:space="preserve">First a float, then a textWrapping break that drops the reader below the current line but stays in the same paragraph, wrapping around the float.</w:t>
      </w:r>
    </w:p>
    <w:p>
      <w:r>
        <w:drawing>
          <wp:anchor distT="45720" distB="45720" distL="114300" distR="114300" simplePos="0" relativeHeight="251650401" behindDoc="0" locked="0" layoutInCell="1" allowOverlap="1">
            <wp:simplePos x="0" y="0"/>
            <wp:positionH relativeFrom="column">
              <wp:posOffset>3108960</wp:posOffset>
            </wp:positionH>
            <wp:positionV relativeFrom="paragraph">
              <wp:posOffset>0</wp:posOffset>
            </wp:positionV>
            <wp:extent cx="2011680" cy="1097280"/>
            <wp:effectExtent l="0" t="0" r="0" b="0"/>
            <wp:wrapSquare wrapText="bothSides"/>
            <wp:docPr id="401" name="Shape 401"/>
            <wp:cNvGraphicFramePr/>
            <a:graphic xmlns:a="http://schemas.openxmlformats.org/drawingml/2006/main">
              <a:graphicData uri="http://schemas.microsoft.com/office/word/2010/wordprocessingShape">
                <wps:wsp>
                  <wps:cNvSpPr/>
                  <wps:spPr>
                    <a:xfrm>
                      <a:off x="0" y="0"/>
                      <a:ext cx="2011680" cy="1097280"/>
                    </a:xfrm>
                    <a:prstGeom prst="rect">
                      <a:avLst/>
                    </a:prstGeom>
                    <a:solidFill>
                      <a:srgbClr val="FCE4D6"/>
                    </a:solidFill>
                    <a:ln w="12700">
                      <a:solidFill>
                        <a:srgbClr val="C55A11"/>
                      </a:solidFill>
                    </a:ln>
                  </wps:spPr>
                  <wps:txbx>
                    <w:txbxContent>
                      <w:p>
                        <w:pPr>
                          <w:spacing w:after="0"/>
                          <w:jc w:val="center"/>
                        </w:pPr>
                        <w:r>
                          <w:rPr>
                            <w:b/>
                          </w:rPr>
                          <w:t xml:space="preserve">Box 401</w:t>
                        </w:r>
                      </w:p>
                      <w:p>
                        <w:pPr>
                          <w:spacing w:after="0"/>
                          <w:jc w:val="center"/>
                        </w:pPr>
                        <w:r>
                          <w:t xml:space="preserve">Lorem ipsum dolor sit amet, consectetur adipiscing</w:t>
                        </w:r>
                      </w:p>
                    </w:txbxContent>
                  </wps:txbx>
                  <wps:bodyPr rot="0" anchor="t">
                    <a:noAutofit/>
                  </wps:bodyPr>
                </wps:wsp>
              </a:graphicData>
            </a:graphic>
          </wp:anchor>
        </w:drawing>
      </w:r>
      <w:r>
        <w:t xml:space="preserve">Text before the wrap break beside the float. </w:t>
      </w:r>
      <w:r>
        <w:br w:type="textWrapping"/>
      </w:r>
      <w:r>
        <w:t xml:space="preserve">Text after the textWrapping break, same paragraph. Lorem ipsum dolor sit amet, consectetur adipiscing elit, sed do eiusmod tempor incididunt ut labore et dolore magna aliqua. Ut enim ad minim veniam, quis nostrud exercitation ullamco laboris nisi ut aliquip ex ea commodo consequat.</w:t>
      </w:r>
    </w:p>
    <w:p>
      <w:r>
        <w:t xml:space="preserve">Lorem ipsum dolor sit amet, consectetur adipiscing elit, sed do eiusmod tempor incididunt ut labore et dolore magna aliqua. Ut enim ad minim veniam, quis nostrud exercitation ullamco laboris nisi ut aliquip ex ea commodo consequat.</w:t>
      </w:r>
    </w:p>
    <w:p>
      <w:pPr>
        <w:pStyle w:val="Heading1"/>
      </w:pPr>
      <w:r>
        <w:t xml:space="preserve">Consecutive page breaks (two blank pages)</w:t>
      </w:r>
    </w:p>
    <w:p>
      <w:r>
        <w:t xml:space="preserve">Before the breaks.</w:t>
      </w:r>
    </w:p>
    <w:p>
      <w:r>
        <w:br w:type="page"/>
      </w:r>
      <w:r>
        <w:br w:type="page"/>
      </w:r>
      <w:r>
        <w:t xml:space="preserve">After two consecutive page breaks.</w:t>
      </w:r>
    </w:p>
    <w:p>
      <w:pPr>
        <w:pStyle w:val="Heading1"/>
      </w:pPr>
      <w:r>
        <w:t xml:space="preserve">Break before a table</w:t>
      </w:r>
    </w:p>
    <w:p>
      <w:r>
        <w:br w:type="page"/>
      </w:r>
    </w:p>
    <w:tbl>
      <w:tblPr>
        <w:tblW w:w="0" w:type="auto"/>
        <w:tblBorders>
          <w:top w:val="single" w:sz="4" w:color="2E74B5"/>
          <w:left w:val="single" w:sz="4" w:color="2E74B5"/>
          <w:bottom w:val="single" w:sz="4" w:color="2E74B5"/>
          <w:right w:val="single" w:sz="4" w:color="2E74B5"/>
          <w:insideH w:val="single" w:sz="4" w:color="2E74B5"/>
          <w:insideV w:val="single" w:sz="4" w:color="2E74B5"/>
        </w:tblBorders>
      </w:tblPr>
      <w:tblGrid>
        <w:gridCol w:w="3000"/>
        <w:gridCol w:w="3000"/>
      </w:tblGrid>
      <w:tr>
        <w:tc>
          <w:tcPr>
            <w:tcW w:w="6000" w:type="dxa"/>
            <w:gridSpan w:val="2"/>
            <w:shd w:val="clear" w:color="auto" w:fill="DEEAF6"/>
          </w:tcPr>
          <w:p>
            <w:r>
              <w:rPr>
                <w:b/>
              </w:rPr>
              <w:t xml:space="preserve">table starts a fresh page</w:t>
            </w:r>
          </w:p>
        </w:tc>
      </w:tr>
      <w:tr>
        <w:tc>
          <w:tcPr>
            <w:tcW w:w="3000" w:type="dxa"/>
          </w:tcPr>
          <w:p>
            <w:r>
              <w:t xml:space="preserve">a</w:t>
            </w:r>
          </w:p>
        </w:tc>
        <w:tc>
          <w:tcPr>
            <w:tcW w:w="3000" w:type="dxa"/>
          </w:tcPr>
          <w:p>
            <w:r>
              <w:t xml:space="preserve">b</w:t>
            </w:r>
          </w:p>
        </w:tc>
      </w:tr>
    </w:tbl>
    <w:p/>
    <w:p>
      <w:pPr>
        <w:sectPr>
          <w:type w:val="continuous"/>
          <w:pgSz w:w="12240" w:h="15840"/>
          <w:pgMar w:top="1440" w:right="1440" w:bottom="1440" w:left="1440" w:header="720" w:footer="720" w:gutter="0"/>
          <w:cols w:num="3" w:space="360"/>
        </w:sectPr>
      </w:pPr>
    </w:p>
    <w:p>
      <w:pPr>
        <w:pStyle w:val="Heading2"/>
      </w:pPr>
      <w:r>
        <w:t xml:space="preserve">Three columns with explicit column breaks</w:t>
      </w:r>
    </w:p>
    <w:p>
      <w:r>
        <w:t xml:space="preserve">Column one content. Lorem ipsum dolor sit amet, consectetur adipiscing elit, sed do eiusmod tempor i</w:t>
      </w:r>
    </w:p>
    <w:p>
      <w:r>
        <w:t xml:space="preserve">Still column one. Lorem ipsum dolor sit amet, consectetur adipiscing elit, sed</w:t>
      </w:r>
      <w:r>
        <w:br w:type="column"/>
      </w:r>
    </w:p>
    <w:p>
      <w:r>
        <w:t xml:space="preserve">Forced into column two. Lorem ipsum dolor sit amet, consectetur adipiscing elit, sed do eiusmod tempor i</w:t>
      </w:r>
    </w:p>
    <w:p>
      <w:r>
        <w:t xml:space="preserve">End of column two. Lorem ipsum dolor sit amet, consectetur </w:t>
      </w:r>
      <w:r>
        <w:br w:type="column"/>
      </w:r>
    </w:p>
    <w:p>
      <w:r>
        <w:t xml:space="preserve">Forced into column three. Lorem ipsum dolor sit amet, consectetur adipiscing elit, sed do eiusmod tempor i</w:t>
      </w:r>
    </w:p>
    <w:p>
      <w:pPr>
        <w:sectPr>
          <w:type w:val="continuous"/>
          <w:pgSz w:w="12240" w:h="15840"/>
          <w:pgMar w:top="1440" w:right="1440" w:bottom="1440" w:left="1440" w:header="720" w:footer="720" w:gutter="0"/>
          <w:cols w:space="720"/>
        </w:sectPr>
      </w:pPr>
    </w:p>
    <w:p>
      <w:r>
        <w:t xml:space="preserve">Back to a single column at the end.</w:t>
      </w:r>
    </w:p>
    <w:sectPr>
      <w:pgSz w:w="12240" w:h="15840"/>
      <w:pgMar w:top="1440" w:right="1440" w:bottom="1440" w:left="1440" w:header="720" w:footer="720" w:gutter="0"/>
    </w:sectPr>
  </w:body>
</w:document>
</file>

<file path=word/settings.xml><?xml version="1.0" encoding="utf-8"?>
<w:settings xmlns:w="http://schemas.openxmlformats.org/wordprocessingml/2006/main">
  <w:compat>
    <w:compatSetting w:val="15" w:uri="http://schemas.microsoft.com/office/word" w:name="compatibilityMode"/>
  </w:compat>
</w:settings>
</file>

<file path=word/styles.xml><?xml version="1.0" encoding="utf-8"?>
<w:styles xmlns:w="http://schemas.openxmlformats.org/wordprocessingml/2006/main" xmlns:w14="http://schemas.microsoft.com/office/word/2010/wordml" xmlns:w15="http://schemas.microsoft.com/office/word/2012/wordml" xmlns:mc="http://schemas.openxmlformats.org/markup-compatibility/2006" xmlns:r="http://schemas.openxmlformats.org/officeDocument/2006/relationships" xmlns:m="http://schemas.openxmlformats.org/officeDocument/2006/math" xmlns:wp="http://schemas.openxmlformats.org/drawingml/2006/wordprocessingDrawing" xmlns:wp14="http://schemas.microsoft.com/office/word/2010/wordprocessingDrawing" xmlns:wps="http://schemas.microsoft.com/office/word/2010/wordprocessingShape" xmlns:a="http://schemas.openxmlformats.org/drawingml/2006/main" xmlns:v="urn:schemas-microsoft-com:vml" xmlns:o="urn:schemas-microsoft-com:office:office" xmlns:w10="urn:schemas-microsoft-com:office:word" mc:Ignorable="w14 w15 wp14">
  <w:docDefaults>
    <w:rPrDefault>
      <w:rPr>
        <w:rFonts w:ascii="Calibri" w:hAnsi="Calibri" w:cs="Calibri"/>
        <w:sz w:val="22"/>
        <w:szCs w:val="22"/>
      </w:rPr>
    </w:rPrDefault>
    <w:pPrDefault>
      <w:pPr>
        <w:spacing w:after="160" w:line="259" w:lineRule="auto"/>
      </w:pPr>
    </w:pPrDefault>
  </w:docDefaults>
  <w:style w:type="paragraph" w:default="1" w:styleId="Normal">
    <w:name w:val="Normal"/>
  </w:style>
  <w:style w:type="table" w:default="1" w:styleId="TableNormal">
    <w:name w:val="Normal Table"/>
    <w:tblPr>
      <w:tblInd w:w="0" w:type="dxa"/>
      <w:tblCellMar>
        <w:top w:w="0" w:type="dxa"/>
        <w:left w:w="108" w:type="dxa"/>
        <w:bottom w:w="0" w:type="dxa"/>
        <w:right w:w="108" w:type="dxa"/>
      </w:tblCellMar>
    </w:tblPr>
  </w:style>
  <w:style w:type="paragraph" w:styleId="Heading1">
    <w:name w:val="heading 1"/>
    <w:basedOn w:val="Normal"/>
    <w:pPr>
      <w:keepNext/>
      <w:spacing w:before="240" w:after="0"/>
      <w:outlineLvl w:val="0"/>
    </w:pPr>
    <w:rPr>
      <w:rFonts w:ascii="Calibri Light" w:hAnsi="Calibri Light"/>
      <w:color w:val="2F5496"/>
      <w:sz w:val="32"/>
      <w:szCs w:val="32"/>
    </w:rPr>
  </w:style>
  <w:style w:type="paragraph" w:styleId="Heading2">
    <w:name w:val="heading 2"/>
    <w:basedOn w:val="Normal"/>
    <w:pPr>
      <w:keepNext/>
      <w:spacing w:before="40" w:after="0"/>
      <w:outlineLvl w:val="1"/>
    </w:pPr>
    <w:rPr>
      <w:rFonts w:ascii="Calibri Light" w:hAnsi="Calibri Light"/>
      <w:color w:val="2F5496"/>
      <w:sz w:val="26"/>
      <w:szCs w:val="26"/>
    </w:rPr>
  </w:style>
  <w:style w:type="paragraph" w:styleId="Heading3">
    <w:name w:val="heading 3"/>
    <w:basedOn w:val="Normal"/>
    <w:pPr>
      <w:keepNext/>
      <w:spacing w:before="40" w:after="0"/>
      <w:outlineLvl w:val="2"/>
    </w:pPr>
    <w:rPr>
      <w:rFonts w:ascii="Calibri Light" w:hAnsi="Calibri Light"/>
      <w:color w:val="1F3864"/>
      <w:sz w:val="24"/>
      <w:szCs w:val="24"/>
    </w:rPr>
  </w:style>
  <w:style w:type="paragraph" w:styleId="Title">
    <w:name w:val="Title"/>
    <w:basedOn w:val="Normal"/>
    <w:pPr>
      <w:spacing w:after="80"/>
    </w:pPr>
    <w:rPr>
      <w:rFonts w:ascii="Calibri Light" w:hAnsi="Calibri Light"/>
      <w:color w:val="1F3864"/>
      <w:sz w:val="56"/>
      <w:szCs w:val="56"/>
    </w:rPr>
  </w:style>
  <w:style w:type="paragraph" w:styleId="TOC1">
    <w:name w:val="toc 1"/>
    <w:basedOn w:val="Normal"/>
    <w:pPr>
      <w:tabs>
        <w:tab w:val="right" w:leader="dot" w:pos="9350"/>
      </w:tabs>
      <w:spacing w:after="100"/>
    </w:pPr>
  </w:style>
  <w:style w:type="paragraph" w:styleId="FootnoteText">
    <w:name w:val="footnote text"/>
    <w:basedOn w:val="Normal"/>
    <w:pPr>
      <w:spacing w:after="0" w:line="240" w:lineRule="auto"/>
    </w:pPr>
    <w:rPr>
      <w:sz w:val="20"/>
      <w:szCs w:val="20"/>
    </w:rPr>
  </w:style>
  <w:style w:type="character" w:styleId="FootnoteReference">
    <w:name w:val="footnote reference"/>
    <w:rPr>
      <w:vertAlign w:val="superscript"/>
    </w:rPr>
  </w:style>
  <w:style w:type="character" w:styleId="Hyperlink">
    <w:name w:val="Hyperlink"/>
    <w:rPr>
      <w:color w:val="0563C1"/>
      <w:u w:val="single"/>
    </w:rPr>
  </w:style>
  <w:style w:type="character" w:styleId="IndexHeading">
    <w:name w:val="index heading"/>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s>
</file>