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9A3412"/>
          <w:spacing w:val="140"/>
          <w:sz w:val="19"/>
          <w:szCs w:val="19"/>
        </w:rPr>
        <w:t xml:space="preserve">THE SUNDAY REVIEW</w:t>
      </w:r>
    </w:p>
    <w:p>
      <w:pPr>
        <w:spacing w:before="80" w:after="50"/>
        <w:jc w:val="center"/>
      </w:pPr>
      <w:r>
        <w:rPr>
          <w:b/>
          <w:bCs/>
          <w:color w:val="172A3A"/>
          <w:sz w:val="43"/>
          <w:szCs w:val="43"/>
        </w:rPr>
        <w:t xml:space="preserve">How one neighborhood is designing a cooler future</w:t>
      </w:r>
    </w:p>
    <w:p>
      <w:pPr>
        <w:spacing w:after="150"/>
        <w:jc w:val="center"/>
      </w:pPr>
      <w:r>
        <w:rPr>
          <w:i/>
          <w:iCs/>
          <w:color w:val="526579"/>
          <w:sz w:val="23"/>
          <w:szCs w:val="23"/>
        </w:rPr>
        <w:t xml:space="preserve">Small urban experiments are adding up to a new model for city life.</w:t>
      </w:r>
    </w:p>
    <w:p>
      <w:pPr>
        <w:sectPr>
          <w:type w:val="continuous"/>
          <w:pgSz w:w="11906" w:h="16838" w:orient="portrait"/>
          <w:pgMar w:top="620" w:right="700" w:bottom="650" w:left="700" w:header="708" w:footer="708" w:gutter="0"/>
          <w:pgNumType/>
          <w:docGrid w:linePitch="360"/>
        </w:sectPr>
      </w:pPr>
    </w:p>
    <w:p>
      <w:pPr>
        <w:spacing w:after="90"/>
      </w:pPr>
      <w:r>
        <w:rPr>
          <w:b/>
          <w:bCs/>
          <w:color w:val="9A3412"/>
          <w:sz w:val="18"/>
          <w:szCs w:val="18"/>
        </w:rPr>
        <w:t xml:space="preserve">SPECIAL REPORT</w:t>
      </w:r>
    </w:p>
    <w:p>
      <w:pPr>
        <w:spacing w:after="120" w:line="260"/>
        <w:jc w:val="both"/>
      </w:pPr>
      <w:r>
        <w:rPr>
          <w:b/>
          <w:bCs/>
          <w:color w:val="9A3412"/>
          <w:sz w:val="42"/>
          <w:szCs w:val="42"/>
        </w:rPr>
        <w:t xml:space="preserve">A</w:t>
      </w:r>
      <w:r>
        <w:t xml:space="preserve"> once-quiet stretch of waterfront is becoming a living laboratory for cleaner streets, cooler buildings, and public spaces that work harder for the people around them.</w:t>
      </w:r>
    </w:p>
    <w:p>
      <w:pPr>
        <w:spacing w:after="120" w:line="260"/>
        <w:jc w:val="both"/>
      </w:pPr>
      <w:r>
        <w:t xml:space="preserve">The change is easiest to see before sunrise. Delivery vans now gather at a shared hub, where parcels are transferred to cargo bikes for the last mile. By eight o’clock, the curb is clear for buses, café tables, and school drop-off.</w:t>
      </w:r>
    </w:p>
    <w:p>
      <w:pPr>
        <w:spacing w:after="120" w:line="260"/>
        <w:jc w:val="both"/>
      </w:pPr>
      <w:r>
        <w:t xml:space="preserve">The project began with a modest question: what if a neighborhood treated energy, mobility, and shade as one connected system? Planners paired heat maps with resident interviews, then tested each idea one block at a time.</w:t>
      </w:r>
    </w:p>
    <w:p>
      <w:pPr>
        <w:spacing w:after="120" w:line="260"/>
        <w:jc w:val="both"/>
      </w:pPr>
      <w:r>
        <w:t xml:space="preserve">Early results are encouraging. Summer surface temperatures have fallen near newly planted corridors, while local merchants report steadier foot traffic throughout the day.</w:t>
      </w:r>
    </w:p>
    <w:p>
      <w:pPr>
        <w:spacing w:after="120" w:line="260"/>
        <w:jc w:val="both"/>
      </w:pPr>
      <w:r>
        <w:t xml:space="preserve">Skeptics remain, and some of their questions are hard ones. Who maintains the new plantings in a drought year? What happens to delivery costs when the pilot subsidies end? The project office publishes its budget and sensor data monthly, a level of openness that has quieted some critics and armed others.</w:t>
      </w:r>
    </w:p>
    <w:p>
      <w:pPr>
        <w:spacing w:after="120" w:line="260"/>
        <w:jc w:val="both"/>
      </w:pPr>
      <w:r>
        <w:t xml:space="preserve">Other cities are watching. Delegations have toured the district in growing numbers, and the planning office now runs a standing workshop on what transfers elsewhere and what depends on local geography.</w:t>
      </w:r>
    </w:p>
    <w:p>
      <w:pPr>
        <w:spacing w:after="120" w:line="260"/>
        <w:jc w:val="both"/>
      </w:pPr>
      <w:r>
        <w:t xml:space="preserve">The honest answer, staff say, is that no single piece is novel. Shade trees, freight hubs, and slow streets are old ideas. The experiment is in running them together, measuring everything, and being willing to unwind what fails.</w:t>
      </w:r>
    </w:p>
    <w:p>
      <w:pPr>
        <w:spacing w:after="120" w:line="260"/>
        <w:jc w:val="both"/>
      </w:pPr>
      <w:r>
        <w:t xml:space="preserve">The work is not finished. The next phase will add rain gardens, retrofit older apartments, and extend the low-traffic network toward the regional rail station.</w:t>
      </w:r>
    </w:p>
    <w:p>
      <w:pPr>
        <w:spacing w:after="120" w:line="260"/>
        <w:jc w:val="both"/>
      </w:pPr>
      <w:r>
        <w:t xml:space="preserve">For longtime residents, the most important measure is less technical: the waterfront feels like a place to linger again.</w:t>
      </w:r>
    </w:p>
    <w:p>
      <w:pPr>
        <w:pBdr>
          <w:top w:val="single" w:color="9A3412" w:sz="8" w:space="8"/>
        </w:pBdr>
        <w:spacing w:before="150" w:after="80"/>
      </w:pPr>
      <w:r>
        <w:rPr>
          <w:b/>
          <w:bCs/>
          <w:color w:val="9A3412"/>
        </w:rPr>
        <w:t xml:space="preserve">BY THE NUMBERS</w:t>
      </w:r>
    </w:p>
    <w:p>
      <w:r>
        <w:rPr>
          <w:b/>
          <w:bCs/>
          <w:sz w:val="34"/>
          <w:szCs w:val="34"/>
        </w:rPr>
        <w:t xml:space="preserve">18%</w:t>
      </w:r>
      <w:r>
        <w:t xml:space="preserve"> reduction in peak surface temperature along shaded blocks.</w:t>
      </w:r>
    </w:p>
    <w:p>
      <w:pPr>
        <w:sectPr>
          <w:footerReference w:type="default" r:id="rId6"/>
          <w:type w:val="continuous"/>
          <w:pgSz w:w="11906" w:h="16838" w:orient="portrait"/>
          <w:pgMar w:top="620" w:right="700" w:bottom="650" w:left="700" w:header="708" w:footer="708" w:gutter="0"/>
          <w:pgNumType/>
          <w:cols w:space="420" w:num="2" w:sep="true"/>
          <w:docGrid w:linePitch="360"/>
        </w:sectPr>
      </w:pPr>
    </w:p>
    <w:p>
      <w:pPr>
        <w:spacing w:before="220"/>
        <w:jc w:val="center"/>
      </w:pPr>
      <w:r>
        <w:rPr>
          <w:color w:val="9A3412"/>
          <w:sz w:val="18"/>
          <w:szCs w:val="18"/>
        </w:rPr>
        <w:t xml:space="preserve">◆  ◆  ◆</w:t>
      </w:r>
    </w:p>
    <w:sectPr>
      <w:type w:val="continuous"/>
      <w:pgSz w:w="11906" w:h="16838" w:orient="portrait"/>
      <w:pgMar w:top="620" w:right="700" w:bottom="65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Sunday Review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73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2026-07-16T04:00:57.219Z</dcterms:created>
  <dcterms:modified xsi:type="dcterms:W3CDTF">2026-07-16T04:00:57.219Z</dcterms:modified>
</cp:coreProperties>
</file>

<file path=docProps/custom.xml><?xml version="1.0" encoding="utf-8"?>
<Properties xmlns="http://schemas.openxmlformats.org/officeDocument/2006/custom-properties" xmlns:vt="http://schemas.openxmlformats.org/officeDocument/2006/docPropsVTypes"/>
</file>