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wc31qhj0b9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Employment Rights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Minimum Allowable Wage (MAW):</w:t>
        <w:br w:type="textWrapping"/>
      </w:r>
      <w:r w:rsidDel="00000000" w:rsidR="00000000" w:rsidRPr="00000000">
        <w:rPr>
          <w:rtl w:val="0"/>
        </w:rPr>
        <w:t xml:space="preserve">Helpers must receive a minimum monthly wage (currently </w:t>
      </w:r>
      <w:r w:rsidDel="00000000" w:rsidR="00000000" w:rsidRPr="00000000">
        <w:rPr>
          <w:b w:val="1"/>
          <w:rtl w:val="0"/>
        </w:rPr>
        <w:t xml:space="preserve">HK$4,870 as of September 29, 2023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Food Provision:</w:t>
        <w:br w:type="textWrapping"/>
      </w:r>
      <w:r w:rsidDel="00000000" w:rsidR="00000000" w:rsidRPr="00000000">
        <w:rPr>
          <w:rtl w:val="0"/>
        </w:rPr>
        <w:t xml:space="preserve">Helpers are entitled to food free of charge or a food allowance of at least </w:t>
      </w:r>
      <w:r w:rsidDel="00000000" w:rsidR="00000000" w:rsidRPr="00000000">
        <w:rPr>
          <w:b w:val="1"/>
          <w:rtl w:val="0"/>
        </w:rPr>
        <w:t xml:space="preserve">HK$1,236 per month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 Days:</w:t>
        <w:br w:type="textWrapping"/>
      </w:r>
      <w:r w:rsidDel="00000000" w:rsidR="00000000" w:rsidRPr="00000000">
        <w:rPr>
          <w:rtl w:val="0"/>
        </w:rPr>
        <w:t xml:space="preserve">Helpers are entitled to </w:t>
      </w:r>
      <w:r w:rsidDel="00000000" w:rsidR="00000000" w:rsidRPr="00000000">
        <w:rPr>
          <w:b w:val="1"/>
          <w:rtl w:val="0"/>
        </w:rPr>
        <w:t xml:space="preserve">one rest day per week</w:t>
      </w:r>
      <w:r w:rsidDel="00000000" w:rsidR="00000000" w:rsidRPr="00000000">
        <w:rPr>
          <w:rtl w:val="0"/>
        </w:rPr>
        <w:t xml:space="preserve"> (24 consecutive hours free from work).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 Holidays:</w:t>
        <w:br w:type="textWrapping"/>
      </w:r>
      <w:r w:rsidDel="00000000" w:rsidR="00000000" w:rsidRPr="00000000">
        <w:rPr>
          <w:rtl w:val="0"/>
        </w:rPr>
        <w:t xml:space="preserve">After serving the same employer for three months, helpers are entitled to </w:t>
      </w:r>
      <w:r w:rsidDel="00000000" w:rsidR="00000000" w:rsidRPr="00000000">
        <w:rPr>
          <w:b w:val="1"/>
          <w:rtl w:val="0"/>
        </w:rPr>
        <w:t xml:space="preserve">statutory holidays</w:t>
      </w:r>
      <w:r w:rsidDel="00000000" w:rsidR="00000000" w:rsidRPr="00000000">
        <w:rPr>
          <w:rtl w:val="0"/>
        </w:rPr>
        <w:t xml:space="preserve"> with pay.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srlax6f5q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Living Arrangements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Right to Reside in Employer’s Home:</w:t>
        <w:br w:type="textWrapping"/>
      </w:r>
      <w:r w:rsidDel="00000000" w:rsidR="00000000" w:rsidRPr="00000000">
        <w:rPr>
          <w:rtl w:val="0"/>
        </w:rPr>
        <w:t xml:space="preserve">Helpers must live at the employer’s residence as stated in Clause 3 of the contract. Employers cannot require them to live elsewhere.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Adequate Accommodation:</w:t>
        <w:br w:type="textWrapping"/>
      </w:r>
      <w:r w:rsidDel="00000000" w:rsidR="00000000" w:rsidRPr="00000000">
        <w:rPr>
          <w:rtl w:val="0"/>
        </w:rPr>
        <w:t xml:space="preserve">The employer must provide suitable living conditions (e.g., separate room or reasonable privacy).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ro6dgqq6gn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Work-Related Protections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Domestic Duties Only:</w:t>
        <w:br w:type="textWrapping"/>
      </w:r>
      <w:r w:rsidDel="00000000" w:rsidR="00000000" w:rsidRPr="00000000">
        <w:rPr>
          <w:rtl w:val="0"/>
        </w:rPr>
        <w:t xml:space="preserve">Helpers can only be required to perform </w:t>
      </w:r>
      <w:r w:rsidDel="00000000" w:rsidR="00000000" w:rsidRPr="00000000">
        <w:rPr>
          <w:b w:val="1"/>
          <w:rtl w:val="0"/>
        </w:rPr>
        <w:t xml:space="preserve">domestic duties</w:t>
      </w:r>
      <w:r w:rsidDel="00000000" w:rsidR="00000000" w:rsidRPr="00000000">
        <w:rPr>
          <w:rtl w:val="0"/>
        </w:rPr>
        <w:t xml:space="preserve"> as specified in the contract, such as: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Household chores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Cooking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Child-minding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Elderly care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Prohibition of Non-Domestic Work:</w:t>
        <w:br w:type="textWrapping"/>
      </w:r>
      <w:r w:rsidDel="00000000" w:rsidR="00000000" w:rsidRPr="00000000">
        <w:rPr>
          <w:rtl w:val="0"/>
        </w:rPr>
        <w:t xml:space="preserve">Helpers cannot be required to work for other employers or perform tasks outside domestic duties.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02kksg9kr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Termination Protections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Notice Period or Payment in Lieu:</w:t>
        <w:br w:type="textWrapping"/>
      </w:r>
      <w:r w:rsidDel="00000000" w:rsidR="00000000" w:rsidRPr="00000000">
        <w:rPr>
          <w:rtl w:val="0"/>
        </w:rPr>
        <w:t xml:space="preserve">Either party must give </w:t>
      </w:r>
      <w:r w:rsidDel="00000000" w:rsidR="00000000" w:rsidRPr="00000000">
        <w:rPr>
          <w:b w:val="1"/>
          <w:rtl w:val="0"/>
        </w:rPr>
        <w:t xml:space="preserve">one month’s notice</w:t>
      </w:r>
      <w:r w:rsidDel="00000000" w:rsidR="00000000" w:rsidRPr="00000000">
        <w:rPr>
          <w:rtl w:val="0"/>
        </w:rPr>
        <w:t xml:space="preserve"> or pay </w:t>
      </w:r>
      <w:r w:rsidDel="00000000" w:rsidR="00000000" w:rsidRPr="00000000">
        <w:rPr>
          <w:b w:val="1"/>
          <w:rtl w:val="0"/>
        </w:rPr>
        <w:t xml:space="preserve">one month’s wages</w:t>
      </w:r>
      <w:r w:rsidDel="00000000" w:rsidR="00000000" w:rsidRPr="00000000">
        <w:rPr>
          <w:rtl w:val="0"/>
        </w:rPr>
        <w:t xml:space="preserve"> if ending the contract early, unless there’s just cause.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Early Termination Without Notice:</w:t>
        <w:br w:type="textWrapping"/>
      </w:r>
      <w:r w:rsidDel="00000000" w:rsidR="00000000" w:rsidRPr="00000000">
        <w:rPr>
          <w:rtl w:val="0"/>
        </w:rPr>
        <w:t xml:space="preserve">Helpers can terminate the contract without notice if: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They reasonably fear violence or disease.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They are subjected to ill-treatment.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They are permanently medically unfit for work after 5+ years of service.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tqmlhh5fhl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Medical and Insurance Rights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Medical Coverage:</w:t>
        <w:br w:type="textWrapping"/>
      </w:r>
      <w:r w:rsidDel="00000000" w:rsidR="00000000" w:rsidRPr="00000000">
        <w:rPr>
          <w:rtl w:val="0"/>
        </w:rPr>
        <w:t xml:space="preserve">Employers must pay for all medical expenses incurred during the helper’s employment.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 Injury Compensation:</w:t>
        <w:br w:type="textWrapping"/>
      </w:r>
      <w:r w:rsidDel="00000000" w:rsidR="00000000" w:rsidRPr="00000000">
        <w:rPr>
          <w:rtl w:val="0"/>
        </w:rPr>
        <w:t xml:space="preserve">Helpers are covered under the Employees' Compensation Ordinance for injuries sustained during employment.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b132z6f6dj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Privacy and Monitoring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Helpers have a right to privacy. Employers must follow guidelines from the Privacy Commissioner (PCPD), particularly for video monitoring, ensuring it respects the helper’s personal dignity.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2a6okpu7o9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Mobility and Travel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Travel Abroad with Employer:</w:t>
        <w:br w:type="textWrapping"/>
      </w:r>
      <w:r w:rsidDel="00000000" w:rsidR="00000000" w:rsidRPr="00000000">
        <w:rPr>
          <w:rtl w:val="0"/>
        </w:rPr>
        <w:t xml:space="preserve">Helpers can accompany employers overseas by mutual consent. Employers should ensure adequate insurance coverage.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lr1cybwkv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Protection from Exploitation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Prohibition of Wage Deductions:</w:t>
        <w:br w:type="textWrapping"/>
      </w:r>
      <w:r w:rsidDel="00000000" w:rsidR="00000000" w:rsidRPr="00000000">
        <w:rPr>
          <w:rtl w:val="0"/>
        </w:rPr>
        <w:t xml:space="preserve">Employers cannot deduct wages for expenses like food, accommodation, or insurance.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Right to Legal Recourse:</w:t>
        <w:br w:type="textWrapping"/>
      </w:r>
      <w:r w:rsidDel="00000000" w:rsidR="00000000" w:rsidRPr="00000000">
        <w:rPr>
          <w:rtl w:val="0"/>
        </w:rPr>
        <w:t xml:space="preserve">Helpers can file complaints with the Labour Department or Labour Tribunal if their rights are violated.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puzqwq9c9o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Exemption from Statutory Minimum Wage (SMW)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Helpers living in their employer’s residence are exempt from SMW laws but are protected by the Minimum Allowable Wage rules.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3aq4kmmd8qp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Conditions of Stay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Helpers have the right to stay and work in Hong Kong under the terms of their employment contract but cannot engage in any non-domestic work or other employment.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