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e05ndjvy3nhj"/>
      <w:bookmarkEnd w:id="0"/>
      <w:r>
        <w:rPr>
          <w:rFonts w:eastAsia="Arial Unicode MS" w:cs="Arial Unicode MS" w:ascii="Arial Unicode MS" w:hAnsi="Arial Unicode MS"/>
        </w:rPr>
        <w:t>1101</w:t>
      </w:r>
      <w:r>
        <w:rPr>
          <w:rFonts w:ascii="Arial Unicode MS" w:hAnsi="Arial Unicode MS" w:cs="Arial Unicode MS" w:eastAsia="Arial Unicode MS"/>
        </w:rPr>
        <w:t xml:space="preserve">資料庫系統 期末專案 </w:t>
      </w:r>
    </w:p>
    <w:p>
      <w:pPr>
        <w:pStyle w:val="Title"/>
        <w:jc w:val="center"/>
        <w:rPr/>
      </w:pPr>
      <w:bookmarkStart w:id="1" w:name="_7fofxnea6pov"/>
      <w:bookmarkEnd w:id="1"/>
      <w:r>
        <w:rPr>
          <w:rFonts w:ascii="Arial Unicode MS" w:hAnsi="Arial Unicode MS" w:cs="Arial Unicode MS" w:eastAsia="Arial Unicode MS"/>
        </w:rPr>
        <w:t>實驗室財產管理系統建置</w:t>
      </w:r>
    </w:p>
    <w:p>
      <w:pPr>
        <w:pStyle w:val="Normal1"/>
        <w:jc w:val="right"/>
        <w:rPr/>
      </w:pPr>
      <w:r>
        <w:rPr>
          <w:rFonts w:ascii="Arial Unicode MS" w:hAnsi="Arial Unicode MS" w:cs="Arial Unicode MS" w:eastAsia="Arial Unicode MS"/>
        </w:rPr>
        <w:t xml:space="preserve">謝政彥 </w:t>
      </w:r>
      <w:r>
        <w:rPr>
          <w:rFonts w:eastAsia="Arial Unicode MS" w:cs="Arial Unicode MS" w:ascii="Arial Unicode MS" w:hAnsi="Arial Unicode MS"/>
        </w:rPr>
        <w:t xml:space="preserve">109753207 </w:t>
      </w:r>
    </w:p>
    <w:p>
      <w:pPr>
        <w:pStyle w:val="Normal1"/>
        <w:jc w:val="right"/>
        <w:rPr/>
      </w:pPr>
      <w:r>
        <w:rPr>
          <w:rFonts w:ascii="Arial Unicode MS" w:hAnsi="Arial Unicode MS" w:cs="Arial Unicode MS" w:eastAsia="Arial Unicode MS"/>
        </w:rPr>
        <w:t xml:space="preserve">鄭詠儒 </w:t>
      </w:r>
      <w:r>
        <w:rPr>
          <w:rFonts w:eastAsia="Arial Unicode MS" w:cs="Arial Unicode MS" w:ascii="Arial Unicode MS" w:hAnsi="Arial Unicode MS"/>
        </w:rPr>
        <w:t xml:space="preserve">110753126 </w:t>
      </w:r>
    </w:p>
    <w:p>
      <w:pPr>
        <w:pStyle w:val="Normal1"/>
        <w:jc w:val="right"/>
        <w:rPr/>
      </w:pPr>
      <w:r>
        <w:rPr>
          <w:rFonts w:ascii="Arial Unicode MS" w:hAnsi="Arial Unicode MS" w:cs="Arial Unicode MS" w:eastAsia="Arial Unicode MS"/>
        </w:rPr>
        <w:t xml:space="preserve">曹昱維 </w:t>
      </w:r>
      <w:r>
        <w:rPr>
          <w:rFonts w:eastAsia="Arial Unicode MS" w:cs="Arial Unicode MS" w:ascii="Arial Unicode MS" w:hAnsi="Arial Unicode MS"/>
        </w:rPr>
        <w:t xml:space="preserve">110753201 </w:t>
      </w:r>
    </w:p>
    <w:p>
      <w:pPr>
        <w:pStyle w:val="Normal1"/>
        <w:jc w:val="right"/>
        <w:rPr/>
      </w:pPr>
      <w:r>
        <w:rPr>
          <w:rFonts w:ascii="Arial Unicode MS" w:hAnsi="Arial Unicode MS" w:cs="Arial Unicode MS" w:eastAsia="Arial Unicode MS"/>
        </w:rPr>
        <w:t xml:space="preserve">林依樺 </w:t>
      </w:r>
      <w:r>
        <w:rPr>
          <w:rFonts w:eastAsia="Arial Unicode MS" w:cs="Arial Unicode MS" w:ascii="Arial Unicode MS" w:hAnsi="Arial Unicode MS"/>
        </w:rPr>
        <w:t>110753207</w:t>
      </w:r>
    </w:p>
    <w:p>
      <w:pPr>
        <w:pStyle w:val="Normal1"/>
        <w:jc w:val="right"/>
        <w:rPr/>
      </w:pPr>
      <w:r>
        <w:rPr>
          <w:rFonts w:ascii="Arial Unicode MS" w:hAnsi="Arial Unicode MS" w:cs="Arial Unicode MS" w:eastAsia="Arial Unicode MS"/>
        </w:rPr>
        <w:t xml:space="preserve">許博堯 </w:t>
      </w:r>
      <w:r>
        <w:rPr>
          <w:rFonts w:eastAsia="Arial Unicode MS" w:cs="Arial Unicode MS" w:ascii="Arial Unicode MS" w:hAnsi="Arial Unicode MS"/>
        </w:rPr>
        <w:t>110971005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id="2" w:name="_ttza977kxs2l"/>
      <w:bookmarkEnd w:id="2"/>
      <w:r>
        <w:rPr>
          <w:rFonts w:ascii="Arial Unicode MS" w:hAnsi="Arial Unicode MS" w:cs="Arial Unicode MS" w:eastAsia="Arial Unicode MS"/>
        </w:rPr>
        <w:t>專題題目</w:t>
      </w:r>
      <w:r>
        <w:rPr>
          <w:rFonts w:eastAsia="Arial Unicode MS" w:cs="Arial Unicode MS" w:ascii="Arial Unicode MS" w:hAnsi="Arial Unicode MS"/>
        </w:rPr>
        <w:t>:</w:t>
      </w:r>
      <w:r>
        <w:rPr>
          <w:rFonts w:ascii="Arial Unicode MS" w:hAnsi="Arial Unicode MS" w:cs="Arial Unicode MS" w:eastAsia="Arial Unicode MS"/>
        </w:rPr>
        <w:t>實驗室採購系統</w:t>
      </w:r>
    </w:p>
    <w:p>
      <w:pPr>
        <w:pStyle w:val="Subtitle"/>
        <w:ind w:left="720" w:hanging="0"/>
        <w:rPr>
          <w:color w:val="000000"/>
          <w:sz w:val="24"/>
          <w:szCs w:val="24"/>
        </w:rPr>
      </w:pPr>
      <w:bookmarkStart w:id="3" w:name="_92c65e3eichd"/>
      <w:bookmarkEnd w:id="3"/>
      <w:r>
        <w:rPr>
          <w:rFonts w:ascii="Arial Unicode MS" w:hAnsi="Arial Unicode MS" w:cs="Arial Unicode MS" w:eastAsia="Arial Unicode MS"/>
          <w:color w:val="000000"/>
        </w:rPr>
        <w:t>題目說明：</w:t>
      </w:r>
      <w:r>
        <w:rPr/>
        <w:br/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財產的管理與維護會影響組織的效率。若可以利用資訊化的解決方案，建立電子化與便利性的系統，可以釐清財產管理事項的權責，讓財產管理工作更有效率。而使用者可以方便地查詢自己的權責，管理者也可以藉由系統了解財產使用狀況，了解經費來源與採購情形，妥善發揮財產效能。</w:t>
      </w:r>
    </w:p>
    <w:p>
      <w:pPr>
        <w:pStyle w:val="Subtitle"/>
        <w:ind w:left="720" w:hanging="0"/>
        <w:rPr/>
      </w:pPr>
      <w:r>
        <w:rPr/>
      </w:r>
      <w:bookmarkStart w:id="4" w:name="_o241ozu19j0"/>
      <w:bookmarkStart w:id="5" w:name="_o241ozu19j0"/>
      <w:bookmarkEnd w:id="5"/>
    </w:p>
    <w:p>
      <w:pPr>
        <w:pStyle w:val="Title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bookmarkStart w:id="6" w:name="_s7vl8p4mwcwx"/>
      <w:bookmarkEnd w:id="6"/>
      <w:r>
        <w:rPr>
          <w:rFonts w:ascii="Arial Unicode MS" w:hAnsi="Arial Unicode MS" w:cs="Arial Unicode MS" w:eastAsia="Arial Unicode MS"/>
        </w:rPr>
        <w:t>需求分析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Subtitle"/>
        <w:numPr>
          <w:ilvl w:val="1"/>
          <w:numId w:val="3"/>
        </w:numPr>
        <w:spacing w:before="0" w:afterAutospacing="0" w:after="0"/>
        <w:ind w:left="1440" w:hanging="360"/>
        <w:rPr/>
      </w:pPr>
      <w:bookmarkStart w:id="7" w:name="_u27sdd7ey459"/>
      <w:bookmarkEnd w:id="7"/>
      <w:r>
        <w:rPr>
          <w:rFonts w:ascii="Arial Unicode MS" w:hAnsi="Arial Unicode MS" w:cs="Arial Unicode MS" w:eastAsia="Arial Unicode MS"/>
        </w:rPr>
        <w:t>資料需求分析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>
          <w:rFonts w:ascii="PMingLiu" w:hAnsi="PMingLiu" w:cs="PMingLiu" w:eastAsia="PMingLiu"/>
          <w:b/>
        </w:rPr>
        <w:t>財物</w:t>
      </w:r>
      <w:r>
        <w:rPr>
          <w:rFonts w:ascii="PMingLiu" w:hAnsi="PMingLiu" w:cs="PMingLiu" w:eastAsia="PMingLiu"/>
        </w:rPr>
        <w:t>需要記錄其個別的品項</w:t>
      </w:r>
      <w:r>
        <w:rPr>
          <w:rFonts w:ascii="PMingLiu" w:hAnsi="PMingLiu" w:cs="PMingLiu" w:eastAsia="PMingLiu"/>
          <w:b/>
        </w:rPr>
        <w:t>名稱、類別、價格、財產編號、 使用年限</w:t>
      </w:r>
      <w:r>
        <w:rPr>
          <w:rFonts w:ascii="PMingLiu" w:hAnsi="PMingLiu" w:cs="PMingLiu" w:eastAsia="PMingLiu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>
          <w:rFonts w:ascii="PMingLiu" w:hAnsi="PMingLiu" w:cs="PMingLiu" w:eastAsia="PMingLiu"/>
          <w:b/>
        </w:rPr>
        <w:t>成員</w:t>
      </w:r>
      <w:r>
        <w:rPr>
          <w:rFonts w:ascii="PMingLiu" w:hAnsi="PMingLiu" w:cs="PMingLiu" w:eastAsia="PMingLiu"/>
        </w:rPr>
        <w:t>需要紀錄</w:t>
      </w:r>
      <w:r>
        <w:rPr>
          <w:rFonts w:eastAsia="PMingLiu" w:cs="PMingLiu" w:ascii="PMingLiu" w:hAnsi="PMingLiu"/>
          <w:b/>
        </w:rPr>
        <w:t>ID</w:t>
      </w:r>
      <w:r>
        <w:rPr>
          <w:rFonts w:ascii="PMingLiu" w:hAnsi="PMingLiu" w:cs="PMingLiu" w:eastAsia="PMingLiu"/>
          <w:b/>
        </w:rPr>
        <w:t>、姓名、單位</w:t>
      </w:r>
      <w:r>
        <w:rPr>
          <w:rFonts w:ascii="PMingLiu" w:hAnsi="PMingLiu" w:cs="PMingLiu" w:eastAsia="PMingLiu"/>
        </w:rPr>
        <w:t>，每個成員的</w:t>
      </w:r>
      <w:r>
        <w:rPr>
          <w:rFonts w:eastAsia="PMingLiu" w:cs="PMingLiu" w:ascii="PMingLiu" w:hAnsi="PMingLiu"/>
        </w:rPr>
        <w:t>ID</w:t>
      </w:r>
      <w:r>
        <w:rPr>
          <w:rFonts w:ascii="PMingLiu" w:hAnsi="PMingLiu" w:cs="PMingLiu" w:eastAsia="PMingLiu"/>
        </w:rPr>
        <w:t>皆不重複。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同時成員們可能擔任</w:t>
      </w:r>
      <w:r>
        <w:rPr>
          <w:rFonts w:ascii="PMingLiu" w:hAnsi="PMingLiu" w:cs="PMingLiu" w:eastAsia="PMingLiu"/>
          <w:b/>
        </w:rPr>
        <w:t>申請人、採購人員、財產管理人、保管人</w:t>
      </w:r>
      <w:r>
        <w:rPr>
          <w:rFonts w:ascii="PMingLiu" w:hAnsi="PMingLiu" w:cs="PMingLiu" w:eastAsia="PMingLiu"/>
        </w:rPr>
        <w:t>。成員可能同時具有多重身分，四種身分互相都有同時擔任的可能性。如：同時是申請人與採購人員等等。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  <w:u w:val="none"/>
        </w:rPr>
      </w:pPr>
      <w:r>
        <w:rPr>
          <w:rFonts w:ascii="PMingLiu" w:hAnsi="PMingLiu" w:cs="PMingLiu" w:eastAsia="PMingLiu"/>
        </w:rPr>
        <w:t>每個</w:t>
      </w:r>
      <w:r>
        <w:rPr>
          <w:rFonts w:ascii="PMingLiu" w:hAnsi="PMingLiu" w:cs="PMingLiu" w:eastAsia="PMingLiu"/>
          <w:b/>
        </w:rPr>
        <w:t>供應商</w:t>
      </w:r>
      <w:r>
        <w:rPr>
          <w:rFonts w:ascii="PMingLiu" w:hAnsi="PMingLiu" w:cs="PMingLiu" w:eastAsia="PMingLiu"/>
        </w:rPr>
        <w:t>有它的</w:t>
      </w:r>
      <w:r>
        <w:rPr>
          <w:rFonts w:ascii="PMingLiu" w:hAnsi="PMingLiu" w:cs="PMingLiu" w:eastAsia="PMingLiu"/>
          <w:b/>
        </w:rPr>
        <w:t>名稱、</w:t>
      </w:r>
      <w:r>
        <w:rPr>
          <w:rFonts w:eastAsia="PMingLiu" w:cs="PMingLiu" w:ascii="PMingLiu" w:hAnsi="PMingLiu"/>
          <w:b/>
        </w:rPr>
        <w:t>ID</w:t>
      </w:r>
      <w:r>
        <w:rPr>
          <w:rFonts w:ascii="PMingLiu" w:hAnsi="PMingLiu" w:cs="PMingLiu" w:eastAsia="PMingLiu"/>
        </w:rPr>
        <w:t>，</w:t>
      </w:r>
      <w:r>
        <w:rPr>
          <w:rFonts w:eastAsia="PMingLiu" w:cs="PMingLiu" w:ascii="PMingLiu" w:hAnsi="PMingLiu"/>
        </w:rPr>
        <w:t>ID</w:t>
      </w:r>
      <w:r>
        <w:rPr>
          <w:rFonts w:ascii="PMingLiu" w:hAnsi="PMingLiu" w:cs="PMingLiu" w:eastAsia="PMingLiu"/>
        </w:rPr>
        <w:t>每個供應商皆不重複。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  <w:u w:val="none"/>
        </w:rPr>
      </w:pPr>
      <w:r>
        <w:rPr>
          <w:rFonts w:ascii="PMingLiu" w:hAnsi="PMingLiu" w:cs="PMingLiu" w:eastAsia="PMingLiu"/>
        </w:rPr>
        <w:t>每個</w:t>
      </w:r>
      <w:r>
        <w:rPr>
          <w:rFonts w:ascii="PMingLiu" w:hAnsi="PMingLiu" w:cs="PMingLiu" w:eastAsia="PMingLiu"/>
          <w:b/>
        </w:rPr>
        <w:t>採購清單</w:t>
      </w:r>
      <w:r>
        <w:rPr>
          <w:rFonts w:ascii="PMingLiu" w:hAnsi="PMingLiu" w:cs="PMingLiu" w:eastAsia="PMingLiu"/>
        </w:rPr>
        <w:t>都有其獨一無二的</w:t>
      </w:r>
      <w:r>
        <w:rPr>
          <w:rFonts w:ascii="PMingLiu" w:hAnsi="PMingLiu" w:cs="PMingLiu" w:eastAsia="PMingLiu"/>
          <w:b/>
        </w:rPr>
        <w:t>編號、品項、規格、提出日期</w:t>
      </w:r>
      <w:r>
        <w:rPr>
          <w:rFonts w:ascii="PMingLiu" w:hAnsi="PMingLiu" w:cs="PMingLiu" w:eastAsia="PMingLiu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一個</w:t>
      </w:r>
      <w:r>
        <w:rPr>
          <w:rFonts w:ascii="PMingLiu" w:hAnsi="PMingLiu" w:cs="PMingLiu" w:eastAsia="PMingLiu"/>
          <w:b/>
        </w:rPr>
        <w:t>財物</w:t>
      </w:r>
      <w:r>
        <w:rPr>
          <w:rFonts w:ascii="PMingLiu" w:hAnsi="PMingLiu" w:cs="PMingLiu" w:eastAsia="PMingLiu"/>
        </w:rPr>
        <w:t>一定被一個人</w:t>
      </w:r>
      <w:r>
        <w:rPr>
          <w:rFonts w:ascii="PMingLiu" w:hAnsi="PMingLiu" w:cs="PMingLiu" w:eastAsia="PMingLiu"/>
          <w:b/>
        </w:rPr>
        <w:t>保管</w:t>
      </w:r>
      <w:r>
        <w:rPr>
          <w:rFonts w:ascii="PMingLiu" w:hAnsi="PMingLiu" w:cs="PMingLiu" w:eastAsia="PMingLiu"/>
        </w:rPr>
        <w:t>於</w:t>
      </w:r>
      <w:r>
        <w:rPr>
          <w:rFonts w:ascii="PMingLiu" w:hAnsi="PMingLiu" w:cs="PMingLiu" w:eastAsia="PMingLiu"/>
          <w:b/>
        </w:rPr>
        <w:t>特定存放地，</w:t>
      </w:r>
      <w:r>
        <w:rPr>
          <w:rFonts w:ascii="PMingLiu" w:hAnsi="PMingLiu" w:cs="PMingLiu" w:eastAsia="PMingLiu"/>
          <w:b/>
          <w:color w:val="4A86E8"/>
        </w:rPr>
        <w:t>並有保管起始時間</w:t>
      </w:r>
      <w:r>
        <w:rPr>
          <w:rFonts w:ascii="PMingLiu" w:hAnsi="PMingLiu" w:cs="PMingLiu" w:eastAsia="PMingLiu"/>
        </w:rPr>
        <w:t>，一個人會保管多個財物，不一定每個人都有需要保管的財物。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  <w:u w:val="single"/>
        </w:rPr>
        <w:t>一個採購人員可以</w:t>
      </w:r>
      <w:r>
        <w:rPr>
          <w:rFonts w:ascii="PMingLiu" w:hAnsi="PMingLiu" w:cs="PMingLiu" w:eastAsia="PMingLiu"/>
          <w:b/>
          <w:u w:val="single"/>
        </w:rPr>
        <w:t>採購</w:t>
      </w:r>
      <w:r>
        <w:rPr>
          <w:rFonts w:ascii="PMingLiu" w:hAnsi="PMingLiu" w:cs="PMingLiu" w:eastAsia="PMingLiu"/>
          <w:u w:val="single"/>
        </w:rPr>
        <w:t>多個財物，一個財物只能被一個採購人員採購。每次採購時，需要記錄其</w:t>
      </w:r>
      <w:r>
        <w:rPr>
          <w:rFonts w:ascii="PMingLiu" w:hAnsi="PMingLiu" w:cs="PMingLiu" w:eastAsia="PMingLiu"/>
          <w:b/>
          <w:u w:val="single"/>
        </w:rPr>
        <w:t>採購日期與到貨日期</w:t>
      </w:r>
      <w:r>
        <w:rPr>
          <w:rFonts w:ascii="PMingLiu" w:hAnsi="PMingLiu" w:cs="PMingLiu" w:eastAsia="PMingLiu"/>
          <w:u w:val="single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一個申購人可以</w:t>
      </w:r>
      <w:r>
        <w:rPr>
          <w:rFonts w:ascii="PMingLiu" w:hAnsi="PMingLiu" w:cs="PMingLiu" w:eastAsia="PMingLiu"/>
          <w:b/>
        </w:rPr>
        <w:t>提出</w:t>
      </w:r>
      <w:r>
        <w:rPr>
          <w:rFonts w:ascii="PMingLiu" w:hAnsi="PMingLiu" w:cs="PMingLiu" w:eastAsia="PMingLiu"/>
        </w:rPr>
        <w:t>多個提出採購清單，一個採購清單也可以被多個申購人提出，每個申購人一定會提出採購清單，但是</w:t>
      </w:r>
      <w:r>
        <w:rPr>
          <w:rFonts w:ascii="PMingLiu" w:hAnsi="PMingLiu" w:cs="PMingLiu" w:eastAsia="PMingLiu"/>
          <w:b/>
        </w:rPr>
        <w:t>不是每個實驗室的人都是申購人</w:t>
      </w:r>
      <w:r>
        <w:rPr>
          <w:rFonts w:ascii="PMingLiu" w:hAnsi="PMingLiu" w:cs="PMingLiu" w:eastAsia="PMingLiu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採購人員</w:t>
      </w:r>
      <w:r>
        <w:rPr>
          <w:rFonts w:ascii="PMingLiu" w:hAnsi="PMingLiu" w:cs="PMingLiu" w:eastAsia="PMingLiu"/>
          <w:b/>
        </w:rPr>
        <w:t>接受</w:t>
      </w:r>
      <w:r>
        <w:rPr>
          <w:rFonts w:ascii="PMingLiu" w:hAnsi="PMingLiu" w:cs="PMingLiu" w:eastAsia="PMingLiu"/>
        </w:rPr>
        <w:t>採購清單，一個採購人員可以接受多個清單，一個清單只能被一個採購人員接受。</w:t>
      </w:r>
      <w:r>
        <w:rPr>
          <w:rFonts w:ascii="PMingLiu" w:hAnsi="PMingLiu" w:cs="PMingLiu" w:eastAsia="PMingLiu"/>
          <w:b/>
        </w:rPr>
        <w:t>新進採購人員可能沒有接過清單</w:t>
      </w:r>
      <w:r>
        <w:rPr>
          <w:rFonts w:ascii="PMingLiu" w:hAnsi="PMingLiu" w:cs="PMingLiu" w:eastAsia="PMingLiu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申請人</w:t>
      </w:r>
      <w:r>
        <w:rPr>
          <w:rFonts w:ascii="PMingLiu" w:hAnsi="PMingLiu" w:cs="PMingLiu" w:eastAsia="PMingLiu"/>
          <w:b/>
        </w:rPr>
        <w:t>分配</w:t>
      </w:r>
      <w:r>
        <w:rPr>
          <w:rFonts w:ascii="PMingLiu" w:hAnsi="PMingLiu" w:cs="PMingLiu" w:eastAsia="PMingLiu"/>
        </w:rPr>
        <w:t>物品給不同保管人，一個申請人給可以配給多個保管人，一個保管人可以從多個申請人活得被分配的財物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供應商與採購人員進行</w:t>
      </w:r>
      <w:r>
        <w:rPr>
          <w:rFonts w:ascii="PMingLiu" w:hAnsi="PMingLiu" w:cs="PMingLiu" w:eastAsia="PMingLiu"/>
          <w:b/>
        </w:rPr>
        <w:t>交易</w:t>
      </w:r>
      <w:r>
        <w:rPr>
          <w:rFonts w:ascii="PMingLiu" w:hAnsi="PMingLiu" w:cs="PMingLiu" w:eastAsia="PMingLiu"/>
        </w:rPr>
        <w:t>，每次 需要紀錄</w:t>
      </w:r>
      <w:r>
        <w:rPr>
          <w:rFonts w:ascii="PMingLiu" w:hAnsi="PMingLiu" w:cs="PMingLiu" w:eastAsia="PMingLiu"/>
          <w:b/>
        </w:rPr>
        <w:t>交易日期、供貨日期、品項與金額</w:t>
      </w:r>
      <w:r>
        <w:rPr>
          <w:rFonts w:ascii="PMingLiu" w:hAnsi="PMingLiu" w:cs="PMingLiu" w:eastAsia="PMingLiu"/>
        </w:rPr>
        <w:t>。不見得每個供應商街與採購人員交易過。一個供應商可以與多個採購人員交易，一個採購人員可以找多個供應商交易。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採購人員向供應商</w:t>
      </w:r>
      <w:r>
        <w:rPr>
          <w:rFonts w:ascii="PMingLiu" w:hAnsi="PMingLiu" w:cs="PMingLiu" w:eastAsia="PMingLiu"/>
          <w:b/>
        </w:rPr>
        <w:t>議價</w:t>
      </w:r>
      <w:r>
        <w:rPr>
          <w:rFonts w:ascii="PMingLiu" w:hAnsi="PMingLiu" w:cs="PMingLiu" w:eastAsia="PMingLiu"/>
        </w:rPr>
        <w:t>，一個採購人員可能向多個供應商議價，一個供應商同時也可以項多個採購者議價。每次議價需要紀</w:t>
      </w:r>
      <w:r>
        <w:rPr>
          <w:rFonts w:ascii="PMingLiu" w:hAnsi="PMingLiu" w:cs="PMingLiu" w:eastAsia="PMingLiu"/>
          <w:color w:val="4A86E8"/>
        </w:rPr>
        <w:t>錄品項與議價的價錢</w:t>
      </w:r>
      <w:r>
        <w:rPr>
          <w:rFonts w:ascii="PMingLiu" w:hAnsi="PMingLiu" w:cs="PMingLiu" w:eastAsia="PMingLiu"/>
        </w:rPr>
        <w:t>。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="240"/>
        <w:ind w:left="2160" w:hanging="360"/>
        <w:rPr>
          <w:rFonts w:ascii="PMingLiu" w:hAnsi="PMingLiu" w:eastAsia="PMingLiu" w:cs="PMingLiu"/>
        </w:rPr>
      </w:pPr>
      <w:r>
        <w:rPr>
          <w:rFonts w:ascii="PMingLiu" w:hAnsi="PMingLiu" w:cs="PMingLiu" w:eastAsia="PMingLiu"/>
        </w:rPr>
        <w:t>保管人向財產管理人</w:t>
      </w:r>
      <w:r>
        <w:rPr>
          <w:rFonts w:ascii="PMingLiu" w:hAnsi="PMingLiu" w:cs="PMingLiu" w:eastAsia="PMingLiu"/>
          <w:b/>
        </w:rPr>
        <w:t>提出報廢申請</w:t>
      </w:r>
      <w:r>
        <w:rPr>
          <w:rFonts w:ascii="PMingLiu" w:hAnsi="PMingLiu" w:cs="PMingLiu" w:eastAsia="PMingLiu"/>
        </w:rPr>
        <w:t>，一次報廢須</w:t>
      </w:r>
      <w:r>
        <w:rPr>
          <w:rFonts w:ascii="PMingLiu" w:hAnsi="PMingLiu" w:cs="PMingLiu" w:eastAsia="PMingLiu"/>
          <w:b/>
        </w:rPr>
        <w:t>提交產品編號與日期與報廢原因</w:t>
      </w:r>
      <w:r>
        <w:rPr>
          <w:rFonts w:eastAsia="PMingLiu" w:cs="PMingLiu" w:ascii="PMingLiu" w:hAnsi="PMingLiu"/>
        </w:rPr>
        <w:t>(</w:t>
      </w:r>
      <w:r>
        <w:rPr>
          <w:rFonts w:ascii="PMingLiu" w:hAnsi="PMingLiu" w:cs="PMingLiu" w:eastAsia="PMingLiu"/>
        </w:rPr>
        <w:t>使用年限或毀壞或不堪使用</w:t>
      </w:r>
      <w:r>
        <w:rPr>
          <w:rFonts w:eastAsia="PMingLiu" w:cs="PMingLiu" w:ascii="PMingLiu" w:hAnsi="PMingLiu"/>
        </w:rPr>
        <w:t>)</w:t>
      </w:r>
      <w:r>
        <w:rPr>
          <w:rFonts w:ascii="PMingLiu" w:hAnsi="PMingLiu" w:cs="PMingLiu" w:eastAsia="PMingLiu"/>
        </w:rPr>
        <w:t>。保管人可項財產管理人員</w:t>
      </w:r>
      <w:r>
        <w:rPr>
          <w:rFonts w:ascii="PMingLiu" w:hAnsi="PMingLiu" w:cs="PMingLiu" w:eastAsia="PMingLiu"/>
          <w:b/>
        </w:rPr>
        <w:t>提出移轉財物申請</w:t>
      </w:r>
      <w:r>
        <w:rPr>
          <w:rFonts w:ascii="PMingLiu" w:hAnsi="PMingLiu" w:cs="PMingLiu" w:eastAsia="PMingLiu"/>
        </w:rPr>
        <w:t>，每次移轉會記錄</w:t>
      </w:r>
      <w:r>
        <w:rPr>
          <w:rFonts w:ascii="PMingLiu" w:hAnsi="PMingLiu" w:cs="PMingLiu" w:eastAsia="PMingLiu"/>
          <w:b/>
        </w:rPr>
        <w:t>提交產品編號、</w:t>
      </w:r>
      <w:r>
        <w:rPr>
          <w:rFonts w:ascii="PMingLiu" w:hAnsi="PMingLiu" w:cs="PMingLiu" w:eastAsia="PMingLiu"/>
          <w:color w:val="4A86E8"/>
        </w:rPr>
        <w:t>日期、結果是否申請成功、移轉日期，以及移轉財物的品項與移轉後的財物保管人。</w:t>
      </w:r>
    </w:p>
    <w:p>
      <w:pPr>
        <w:pStyle w:val="Normal1"/>
        <w:ind w:left="1440" w:hanging="0"/>
        <w:rPr/>
      </w:pPr>
      <w:r>
        <w:rPr/>
      </w:r>
    </w:p>
    <w:p>
      <w:pPr>
        <w:pStyle w:val="Subtitle"/>
        <w:numPr>
          <w:ilvl w:val="1"/>
          <w:numId w:val="3"/>
        </w:numPr>
        <w:ind w:left="1440" w:hanging="360"/>
        <w:rPr/>
      </w:pPr>
      <w:bookmarkStart w:id="8" w:name="_rylbc0ouv56p"/>
      <w:bookmarkEnd w:id="8"/>
      <w:r>
        <w:rPr>
          <w:rFonts w:ascii="Arial Unicode MS" w:hAnsi="Arial Unicode MS" w:cs="Arial Unicode MS" w:eastAsia="Arial Unicode MS"/>
        </w:rPr>
        <w:t>系統功能分析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1"/>
        <w:ind w:left="1440" w:hanging="0"/>
        <w:rPr/>
      </w:pPr>
      <w:r>
        <w:rPr>
          <w:rFonts w:ascii="Arial Unicode MS" w:hAnsi="Arial Unicode MS" w:cs="Arial Unicode MS" w:eastAsia="Arial Unicode MS"/>
        </w:rPr>
        <w:t>　　財務管理系統使用情況、權限複雜，我們針對常見的功能</w:t>
      </w:r>
      <w:r>
        <w:rPr>
          <w:rFonts w:eastAsia="Arial Unicode MS" w:cs="Arial Unicode MS" w:ascii="Arial Unicode MS" w:hAnsi="Arial Unicode MS"/>
        </w:rPr>
        <w:t>:</w:t>
      </w:r>
      <w:r>
        <w:rPr>
          <w:rFonts w:ascii="Arial Unicode MS" w:hAnsi="Arial Unicode MS" w:cs="Arial Unicode MS" w:eastAsia="Arial Unicode MS"/>
        </w:rPr>
        <w:t>系統管理、採購作業紀錄、財務管理三個面向，分析系統所需要的功能如下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1"/>
        <w:numPr>
          <w:ilvl w:val="2"/>
          <w:numId w:val="3"/>
        </w:numPr>
        <w:ind w:left="216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系統管理</w:t>
      </w:r>
    </w:p>
    <w:p>
      <w:pPr>
        <w:pStyle w:val="Normal1"/>
        <w:numPr>
          <w:ilvl w:val="3"/>
          <w:numId w:val="3"/>
        </w:numPr>
        <w:ind w:left="2880" w:hanging="360"/>
        <w:rPr>
          <w:b/>
          <w:b/>
          <w:bCs/>
          <w:color w:val="C9211E"/>
        </w:rPr>
      </w:pPr>
      <w:r>
        <w:rPr>
          <w:b/>
          <w:bCs/>
          <w:color w:val="C9211E"/>
        </w:rPr>
        <w:t>使用者註冊</w:t>
      </w:r>
    </w:p>
    <w:p>
      <w:pPr>
        <w:pStyle w:val="Normal1"/>
        <w:numPr>
          <w:ilvl w:val="3"/>
          <w:numId w:val="3"/>
        </w:numPr>
        <w:ind w:left="288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系統管理員</w:t>
      </w:r>
      <w:r>
        <w:rPr>
          <w:rFonts w:eastAsia="Arial Unicode MS" w:cs="Arial Unicode MS" w:ascii="Arial Unicode MS" w:hAnsi="Arial Unicode MS"/>
        </w:rPr>
        <w:t xml:space="preserve">: </w:t>
      </w:r>
    </w:p>
    <w:p>
      <w:pPr>
        <w:pStyle w:val="Normal1"/>
        <w:numPr>
          <w:ilvl w:val="2"/>
          <w:numId w:val="1"/>
        </w:numPr>
        <w:ind w:left="3600" w:hanging="360"/>
        <w:rPr>
          <w:b w:val="false"/>
          <w:b w:val="false"/>
          <w:bCs w:val="false"/>
        </w:rPr>
      </w:pPr>
      <w:r>
        <w:rPr>
          <w:rFonts w:ascii="Arial Unicode MS" w:hAnsi="Arial Unicode MS" w:cs="Arial Unicode MS" w:eastAsia="Arial Unicode MS"/>
          <w:b w:val="false"/>
          <w:bCs w:val="false"/>
        </w:rPr>
        <w:t>使用者註冊管理</w:t>
      </w:r>
      <w:r>
        <w:rPr>
          <w:rFonts w:eastAsia="Arial Unicode MS" w:cs="Arial Unicode MS" w:ascii="Arial Unicode MS" w:hAnsi="Arial Unicode MS"/>
          <w:b w:val="false"/>
          <w:bCs w:val="false"/>
        </w:rPr>
        <w:t>(</w:t>
      </w:r>
      <w:r>
        <w:rPr>
          <w:rFonts w:ascii="Arial Unicode MS" w:hAnsi="Arial Unicode MS" w:cs="Arial Unicode MS" w:eastAsia="Arial Unicode MS"/>
          <w:b w:val="false"/>
          <w:bCs w:val="false"/>
        </w:rPr>
        <w:t>新增、刪除使用者</w:t>
      </w:r>
      <w:r>
        <w:rPr>
          <w:rFonts w:eastAsia="Arial Unicode MS" w:cs="Arial Unicode MS" w:ascii="Arial Unicode MS" w:hAnsi="Arial Unicode MS"/>
          <w:b w:val="false"/>
          <w:bCs w:val="false"/>
        </w:rPr>
        <w:t>)</w:t>
      </w:r>
    </w:p>
    <w:p>
      <w:pPr>
        <w:pStyle w:val="Normal1"/>
        <w:numPr>
          <w:ilvl w:val="2"/>
          <w:numId w:val="1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使用者權限設定</w:t>
      </w:r>
    </w:p>
    <w:p>
      <w:pPr>
        <w:pStyle w:val="Normal1"/>
        <w:numPr>
          <w:ilvl w:val="2"/>
          <w:numId w:val="1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部門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實驗室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資料等表單</w:t>
      </w:r>
      <w:r>
        <w:rPr>
          <w:rFonts w:eastAsia="Arial Unicode MS" w:cs="Arial Unicode MS" w:ascii="Arial Unicode MS" w:hAnsi="Arial Unicode MS"/>
        </w:rPr>
        <w:t>Schema</w:t>
      </w:r>
      <w:r>
        <w:rPr>
          <w:rFonts w:ascii="Arial Unicode MS" w:hAnsi="Arial Unicode MS" w:cs="Arial Unicode MS" w:eastAsia="Arial Unicode MS"/>
        </w:rPr>
        <w:t>維護</w:t>
      </w:r>
    </w:p>
    <w:p>
      <w:pPr>
        <w:pStyle w:val="Normal1"/>
        <w:numPr>
          <w:ilvl w:val="0"/>
          <w:numId w:val="1"/>
        </w:numPr>
        <w:ind w:left="2160" w:hanging="360"/>
        <w:rPr/>
      </w:pPr>
      <w:r>
        <w:rPr>
          <w:rFonts w:ascii="Arial Unicode MS" w:hAnsi="Arial Unicode MS" w:cs="Arial Unicode MS" w:eastAsia="Arial Unicode MS"/>
        </w:rPr>
        <w:t>採購作業</w:t>
      </w:r>
    </w:p>
    <w:p>
      <w:pPr>
        <w:pStyle w:val="Normal1"/>
        <w:numPr>
          <w:ilvl w:val="1"/>
          <w:numId w:val="4"/>
        </w:numPr>
        <w:ind w:left="2880" w:hanging="360"/>
        <w:rPr/>
      </w:pPr>
      <w:r>
        <w:rPr>
          <w:rFonts w:ascii="Arial Unicode MS" w:hAnsi="Arial Unicode MS" w:cs="Arial Unicode MS" w:eastAsia="Arial Unicode MS"/>
        </w:rPr>
        <w:t>申請人</w:t>
      </w:r>
    </w:p>
    <w:p>
      <w:pPr>
        <w:pStyle w:val="Normal1"/>
        <w:numPr>
          <w:ilvl w:val="2"/>
          <w:numId w:val="4"/>
        </w:numPr>
        <w:ind w:left="3600" w:hanging="360"/>
        <w:rPr>
          <w:b w:val="false"/>
          <w:b w:val="false"/>
          <w:bCs w:val="false"/>
        </w:rPr>
      </w:pPr>
      <w:r>
        <w:rPr>
          <w:rFonts w:ascii="Arial Unicode MS" w:hAnsi="Arial Unicode MS" w:cs="Arial Unicode MS" w:eastAsia="Arial Unicode MS"/>
          <w:b w:val="false"/>
          <w:bCs w:val="false"/>
        </w:rPr>
        <w:t>提出採購申請</w:t>
      </w:r>
    </w:p>
    <w:p>
      <w:pPr>
        <w:pStyle w:val="Normal1"/>
        <w:numPr>
          <w:ilvl w:val="2"/>
          <w:numId w:val="4"/>
        </w:numPr>
        <w:ind w:left="3600" w:hanging="360"/>
        <w:rPr>
          <w:b/>
          <w:b/>
          <w:bCs/>
          <w:color w:val="C9211E"/>
        </w:rPr>
      </w:pPr>
      <w:r>
        <w:rPr>
          <w:rFonts w:ascii="Arial Unicode MS" w:hAnsi="Arial Unicode MS" w:cs="Arial Unicode MS" w:eastAsia="Arial Unicode MS"/>
          <w:b/>
          <w:bCs/>
          <w:color w:val="C9211E"/>
        </w:rPr>
        <w:t>提交、建立採購清單</w:t>
      </w:r>
    </w:p>
    <w:p>
      <w:pPr>
        <w:pStyle w:val="Normal1"/>
        <w:numPr>
          <w:ilvl w:val="2"/>
          <w:numId w:val="4"/>
        </w:numPr>
        <w:ind w:left="360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查詢提交的採購清單</w:t>
      </w:r>
    </w:p>
    <w:p>
      <w:pPr>
        <w:pStyle w:val="Normal1"/>
        <w:numPr>
          <w:ilvl w:val="2"/>
          <w:numId w:val="4"/>
        </w:numPr>
        <w:ind w:left="3600" w:hanging="360"/>
        <w:rPr>
          <w:color w:val="666666"/>
        </w:rPr>
      </w:pPr>
      <w:r>
        <w:rPr>
          <w:rFonts w:ascii="Arial Unicode MS" w:hAnsi="Arial Unicode MS" w:cs="Arial Unicode MS" w:eastAsia="Arial Unicode MS"/>
          <w:color w:val="666666"/>
        </w:rPr>
        <w:t>預算及經費來源</w:t>
      </w:r>
    </w:p>
    <w:p>
      <w:pPr>
        <w:pStyle w:val="Normal1"/>
        <w:numPr>
          <w:ilvl w:val="1"/>
          <w:numId w:val="4"/>
        </w:numPr>
        <w:ind w:left="2880" w:hanging="360"/>
        <w:rPr/>
      </w:pPr>
      <w:r>
        <w:rPr>
          <w:rFonts w:ascii="Arial Unicode MS" w:hAnsi="Arial Unicode MS" w:cs="Arial Unicode MS" w:eastAsia="Arial Unicode MS"/>
        </w:rPr>
        <w:t>採購人員</w:t>
      </w:r>
    </w:p>
    <w:p>
      <w:pPr>
        <w:pStyle w:val="Normal1"/>
        <w:numPr>
          <w:ilvl w:val="2"/>
          <w:numId w:val="4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應商資料維護</w:t>
      </w:r>
    </w:p>
    <w:p>
      <w:pPr>
        <w:pStyle w:val="Normal1"/>
        <w:numPr>
          <w:ilvl w:val="3"/>
          <w:numId w:val="4"/>
        </w:numPr>
        <w:ind w:left="4320" w:hanging="360"/>
        <w:rPr/>
      </w:pPr>
      <w:r>
        <w:rPr>
          <w:rFonts w:ascii="Arial Unicode MS" w:hAnsi="Arial Unicode MS" w:cs="Arial Unicode MS" w:eastAsia="Arial Unicode MS"/>
        </w:rPr>
        <w:t>依據採購清單及預算尋找供應商後，並記錄各種供應商資料</w:t>
      </w:r>
    </w:p>
    <w:p>
      <w:pPr>
        <w:pStyle w:val="Normal1"/>
        <w:numPr>
          <w:ilvl w:val="3"/>
          <w:numId w:val="4"/>
        </w:numPr>
        <w:ind w:left="4320" w:hanging="360"/>
        <w:rPr/>
      </w:pPr>
      <w:r>
        <w:rPr>
          <w:rFonts w:ascii="Arial Unicode MS" w:hAnsi="Arial Unicode MS" w:cs="Arial Unicode MS" w:eastAsia="Arial Unicode MS"/>
        </w:rPr>
        <w:t>查詢、刪除已建立的供應</w:t>
      </w:r>
      <w:r>
        <w:rPr>
          <w:rFonts w:eastAsia="Arial Unicode MS" w:cs="Arial Unicode MS" w:ascii="Arial Unicode MS" w:hAnsi="Arial Unicode MS"/>
        </w:rPr>
        <w:t>'</w:t>
      </w:r>
      <w:r>
        <w:rPr>
          <w:rFonts w:ascii="Arial Unicode MS" w:hAnsi="Arial Unicode MS" w:cs="Arial Unicode MS" w:eastAsia="Arial Unicode MS"/>
        </w:rPr>
        <w:t>商資料。</w:t>
      </w:r>
    </w:p>
    <w:p>
      <w:pPr>
        <w:pStyle w:val="Normal1"/>
        <w:numPr>
          <w:ilvl w:val="2"/>
          <w:numId w:val="4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訪價、議價及採購紀錄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1"/>
        <w:numPr>
          <w:ilvl w:val="3"/>
          <w:numId w:val="4"/>
        </w:numPr>
        <w:ind w:left="4320" w:hanging="360"/>
        <w:rPr>
          <w:b/>
          <w:b/>
          <w:bCs/>
          <w:color w:val="C9211E"/>
        </w:rPr>
      </w:pPr>
      <w:r>
        <w:rPr>
          <w:rFonts w:ascii="Arial Unicode MS" w:hAnsi="Arial Unicode MS" w:cs="Arial Unicode MS" w:eastAsia="Arial Unicode MS"/>
          <w:b/>
          <w:bCs/>
          <w:color w:val="C9211E"/>
        </w:rPr>
        <w:t>可以將訪價、議價、採購資訊記錄在系統中</w:t>
      </w:r>
    </w:p>
    <w:p>
      <w:pPr>
        <w:pStyle w:val="Normal1"/>
        <w:numPr>
          <w:ilvl w:val="2"/>
          <w:numId w:val="4"/>
        </w:numPr>
        <w:ind w:left="3600" w:hanging="360"/>
        <w:rPr>
          <w:color w:val="999999"/>
        </w:rPr>
      </w:pPr>
      <w:r>
        <w:rPr>
          <w:rFonts w:ascii="Arial Unicode MS" w:hAnsi="Arial Unicode MS" w:cs="Arial Unicode MS" w:eastAsia="Arial Unicode MS"/>
          <w:color w:val="999999"/>
        </w:rPr>
        <w:t>驗收付款</w:t>
      </w:r>
    </w:p>
    <w:p>
      <w:pPr>
        <w:pStyle w:val="Normal1"/>
        <w:numPr>
          <w:ilvl w:val="3"/>
          <w:numId w:val="4"/>
        </w:numPr>
        <w:ind w:left="4320" w:hanging="360"/>
        <w:rPr>
          <w:color w:val="999999"/>
        </w:rPr>
      </w:pPr>
      <w:r>
        <w:rPr>
          <w:rFonts w:ascii="Arial Unicode MS" w:hAnsi="Arial Unicode MS" w:cs="Arial Unicode MS" w:eastAsia="Arial Unicode MS"/>
          <w:color w:val="999999"/>
        </w:rPr>
        <w:t>列印驗收付款表單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216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財物管理作業</w:t>
      </w:r>
    </w:p>
    <w:p>
      <w:pPr>
        <w:pStyle w:val="Normal1"/>
        <w:numPr>
          <w:ilvl w:val="0"/>
          <w:numId w:val="2"/>
        </w:numPr>
        <w:ind w:left="2880" w:hanging="360"/>
        <w:rPr/>
      </w:pPr>
      <w:r>
        <w:rPr>
          <w:rFonts w:ascii="Arial Unicode MS" w:hAnsi="Arial Unicode MS" w:cs="Arial Unicode MS" w:eastAsia="Arial Unicode MS"/>
        </w:rPr>
        <w:t>財物入賬</w:t>
      </w:r>
    </w:p>
    <w:p>
      <w:pPr>
        <w:pStyle w:val="Normal1"/>
        <w:numPr>
          <w:ilvl w:val="1"/>
          <w:numId w:val="2"/>
        </w:numPr>
        <w:ind w:left="3600" w:hanging="360"/>
        <w:rPr>
          <w:b/>
          <w:b/>
          <w:bCs/>
          <w:color w:val="C9211E"/>
        </w:rPr>
      </w:pPr>
      <w:r>
        <w:rPr>
          <w:rFonts w:ascii="Arial Unicode MS" w:hAnsi="Arial Unicode MS" w:cs="Arial Unicode MS" w:eastAsia="Arial Unicode MS"/>
          <w:b/>
          <w:bCs/>
          <w:color w:val="C9211E"/>
        </w:rPr>
        <w:t>登錄財物資料</w:t>
      </w:r>
    </w:p>
    <w:p>
      <w:pPr>
        <w:pStyle w:val="Normal1"/>
        <w:numPr>
          <w:ilvl w:val="1"/>
          <w:numId w:val="2"/>
        </w:numPr>
        <w:ind w:left="3600" w:hanging="360"/>
        <w:rPr>
          <w:color w:val="999999"/>
        </w:rPr>
      </w:pPr>
      <w:r>
        <w:rPr>
          <w:rFonts w:ascii="Arial Unicode MS" w:hAnsi="Arial Unicode MS" w:cs="Arial Unicode MS" w:eastAsia="Arial Unicode MS"/>
          <w:color w:val="999999"/>
        </w:rPr>
        <w:t>列印財物標籤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2880" w:hanging="360"/>
        <w:rPr/>
      </w:pPr>
      <w:r>
        <w:rPr>
          <w:rFonts w:ascii="Arial Unicode MS" w:hAnsi="Arial Unicode MS" w:cs="Arial Unicode MS" w:eastAsia="Arial Unicode MS"/>
        </w:rPr>
        <w:t>財物保管移轉報廢</w:t>
      </w:r>
    </w:p>
    <w:p>
      <w:pPr>
        <w:pStyle w:val="Normal1"/>
        <w:numPr>
          <w:ilvl w:val="1"/>
          <w:numId w:val="2"/>
        </w:numPr>
        <w:ind w:left="3600" w:hanging="360"/>
        <w:rPr>
          <w:b/>
          <w:b/>
          <w:bCs/>
          <w:color w:val="C9211E"/>
        </w:rPr>
      </w:pPr>
      <w:r>
        <w:rPr>
          <w:rFonts w:ascii="Arial Unicode MS" w:hAnsi="Arial Unicode MS" w:cs="Arial Unicode MS" w:eastAsia="Arial Unicode MS"/>
          <w:b/>
          <w:bCs/>
          <w:color w:val="C9211E"/>
        </w:rPr>
        <w:t>財物移轉</w:t>
      </w:r>
    </w:p>
    <w:p>
      <w:pPr>
        <w:pStyle w:val="Normal1"/>
        <w:numPr>
          <w:ilvl w:val="1"/>
          <w:numId w:val="2"/>
        </w:numPr>
        <w:ind w:left="3600" w:hanging="360"/>
        <w:rPr>
          <w:b/>
          <w:b/>
          <w:bCs/>
          <w:color w:val="C9211E"/>
        </w:rPr>
      </w:pPr>
      <w:r>
        <w:rPr>
          <w:rFonts w:ascii="Arial Unicode MS" w:hAnsi="Arial Unicode MS" w:cs="Arial Unicode MS" w:eastAsia="Arial Unicode MS"/>
          <w:b/>
          <w:bCs/>
          <w:color w:val="C9211E"/>
        </w:rPr>
        <w:t>財物報廢</w:t>
      </w:r>
    </w:p>
    <w:p>
      <w:pPr>
        <w:pStyle w:val="Normal1"/>
        <w:numPr>
          <w:ilvl w:val="3"/>
          <w:numId w:val="2"/>
        </w:numPr>
        <w:ind w:left="4320" w:hanging="360"/>
        <w:rPr>
          <w:color w:val="999999"/>
        </w:rPr>
      </w:pPr>
      <w:r>
        <w:rPr>
          <w:rFonts w:ascii="Arial Unicode MS" w:hAnsi="Arial Unicode MS" w:cs="Arial Unicode MS" w:eastAsia="Arial Unicode MS"/>
          <w:color w:val="999999"/>
        </w:rPr>
        <w:t>財物保管人刪除財物資料</w:t>
      </w:r>
    </w:p>
    <w:p>
      <w:pPr>
        <w:pStyle w:val="Normal1"/>
        <w:numPr>
          <w:ilvl w:val="0"/>
          <w:numId w:val="2"/>
        </w:numPr>
        <w:ind w:left="2880" w:hanging="360"/>
        <w:rPr/>
      </w:pPr>
      <w:r>
        <w:rPr>
          <w:rFonts w:ascii="Arial Unicode MS" w:hAnsi="Arial Unicode MS" w:cs="Arial Unicode MS" w:eastAsia="Arial Unicode MS"/>
        </w:rPr>
        <w:t>財物保管</w:t>
      </w:r>
    </w:p>
    <w:p>
      <w:pPr>
        <w:pStyle w:val="Normal1"/>
        <w:numPr>
          <w:ilvl w:val="1"/>
          <w:numId w:val="2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申請人分配財物給保管人</w:t>
      </w:r>
    </w:p>
    <w:p>
      <w:pPr>
        <w:pStyle w:val="Normal1"/>
        <w:numPr>
          <w:ilvl w:val="1"/>
          <w:numId w:val="2"/>
        </w:numPr>
        <w:ind w:left="3600" w:hanging="360"/>
        <w:rPr/>
      </w:pPr>
      <w:r>
        <w:rPr>
          <w:rFonts w:ascii="Arial Unicode MS" w:hAnsi="Arial Unicode MS" w:cs="Arial Unicode MS" w:eastAsia="Arial Unicode MS"/>
        </w:rPr>
        <w:t>保管人查詢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PMingLi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>
        <w:rFonts w:eastAsia="Arial Unicode MS" w:cs="Arial Unicode MS" w:ascii="Arial Unicode MS" w:hAnsi="Arial Unicode MS"/>
      </w:rPr>
      <w:t>1101</w:t>
    </w:r>
    <w:r>
      <w:rPr>
        <w:rFonts w:ascii="Arial Unicode MS" w:hAnsi="Arial Unicode MS" w:cs="Arial Unicode MS" w:eastAsia="Arial Unicode MS"/>
      </w:rPr>
      <w:t>資料庫系統</w:t>
    </w:r>
    <w:r>
      <w:rPr>
        <w:rFonts w:eastAsia="Arial Unicode MS" w:cs="Arial Unicode MS" w:ascii="Arial Unicode MS" w:hAnsi="Arial Unicode MS"/>
      </w:rPr>
      <w:t>|</w:t>
    </w:r>
    <w:r>
      <w:rPr>
        <w:rFonts w:ascii="Arial Unicode MS" w:hAnsi="Arial Unicode MS" w:cs="Arial Unicode MS" w:eastAsia="Arial Unicode MS"/>
      </w:rPr>
      <w:t>進度報告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3</Pages>
  <Words>1315</Words>
  <Characters>1374</Characters>
  <CharactersWithSpaces>1390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2021-12-23T19:06:46Z</dcterms:modified>
  <cp:revision>2</cp:revision>
  <dc:subject/>
  <dc:title/>
</cp:coreProperties>
</file>