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Low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25/09/2023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3">
      <w:pPr>
        <w:pStyle w:val="Heading1"/>
        <w:spacing w:line="360" w:lineRule="auto"/>
        <w:jc w:val="both"/>
        <w:rPr/>
        <w:sectPr>
          <w:pgSz w:h="16838" w:w="11906" w:orient="portrait"/>
          <w:pgMar w:bottom="1440" w:top="1440" w:left="1440" w:right="1440" w:header="708" w:footer="708"/>
          <w:pgNumType w:start="1"/>
        </w:sectPr>
      </w:pPr>
      <w:bookmarkStart w:colFirst="0" w:colLast="0" w:name="_heading=h.94pbp18rt60a" w:id="0"/>
      <w:bookmarkEnd w:id="0"/>
      <w:r w:rsidDel="00000000" w:rsidR="00000000" w:rsidRPr="00000000">
        <w:rPr>
          <w:rtl w:val="0"/>
        </w:rPr>
      </w:r>
    </w:p>
    <w:p w:rsidR="00000000" w:rsidDel="00000000" w:rsidP="00000000" w:rsidRDefault="00000000" w:rsidRPr="00000000" w14:paraId="00000014">
      <w:pPr>
        <w:pStyle w:val="Heading1"/>
        <w:spacing w:line="360" w:lineRule="auto"/>
        <w:jc w:val="both"/>
        <w:rPr/>
      </w:pPr>
      <w:bookmarkStart w:colFirst="0" w:colLast="0" w:name="_heading=h.gjdgxs" w:id="1"/>
      <w:bookmarkEnd w:id="1"/>
      <w:r w:rsidDel="00000000" w:rsidR="00000000" w:rsidRPr="00000000">
        <w:rPr>
          <w:rtl w:val="0"/>
        </w:rPr>
        <w:t xml:space="preserve">Document Version Control</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Change Record</w:t>
      </w:r>
      <w:r w:rsidDel="00000000" w:rsidR="00000000" w:rsidRPr="00000000">
        <w:rPr>
          <w:rtl w:val="0"/>
        </w:rPr>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17">
            <w:pPr>
              <w:spacing w:line="360" w:lineRule="auto"/>
              <w:jc w:val="both"/>
              <w:rPr/>
            </w:pPr>
            <w:r w:rsidDel="00000000" w:rsidR="00000000" w:rsidRPr="00000000">
              <w:rPr>
                <w:rtl w:val="0"/>
              </w:rPr>
              <w:t xml:space="preserve">Date</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Author</w:t>
            </w:r>
          </w:p>
        </w:tc>
        <w:tc>
          <w:tcPr/>
          <w:p w:rsidR="00000000" w:rsidDel="00000000" w:rsidP="00000000" w:rsidRDefault="00000000" w:rsidRPr="00000000" w14:paraId="0000001A">
            <w:pPr>
              <w:spacing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1B">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Abraham Audu</w:t>
            </w:r>
          </w:p>
        </w:tc>
        <w:tc>
          <w:tcPr/>
          <w:p w:rsidR="00000000" w:rsidDel="00000000" w:rsidP="00000000" w:rsidRDefault="00000000" w:rsidRPr="00000000" w14:paraId="0000001E">
            <w:pPr>
              <w:spacing w:line="360" w:lineRule="auto"/>
              <w:jc w:val="both"/>
              <w:rPr/>
            </w:pPr>
            <w:r w:rsidDel="00000000" w:rsidR="00000000" w:rsidRPr="00000000">
              <w:rPr>
                <w:rtl w:val="0"/>
              </w:rPr>
              <w:t xml:space="preserve">Introduction, Architecture and Architecture Description</w:t>
            </w:r>
          </w:p>
        </w:tc>
      </w:tr>
      <w:tr>
        <w:trPr>
          <w:cantSplit w:val="0"/>
          <w:tblHeader w:val="0"/>
        </w:trPr>
        <w:tc>
          <w:tcPr/>
          <w:p w:rsidR="00000000" w:rsidDel="00000000" w:rsidP="00000000" w:rsidRDefault="00000000" w:rsidRPr="00000000" w14:paraId="0000001F">
            <w:pPr>
              <w:spacing w:line="360" w:lineRule="auto"/>
              <w:jc w:val="both"/>
              <w:rPr>
                <w:b w:val="0"/>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c>
          <w:tcPr/>
          <w:p w:rsidR="00000000" w:rsidDel="00000000" w:rsidP="00000000" w:rsidRDefault="00000000" w:rsidRPr="00000000" w14:paraId="00000022">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line="360" w:lineRule="auto"/>
              <w:jc w:val="both"/>
              <w:rPr>
                <w:b w:val="0"/>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c>
          <w:tcPr/>
          <w:p w:rsidR="00000000" w:rsidDel="00000000" w:rsidP="00000000" w:rsidRDefault="00000000" w:rsidRPr="00000000" w14:paraId="00000026">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line="360" w:lineRule="auto"/>
              <w:jc w:val="both"/>
              <w:rPr>
                <w:b w:val="0"/>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c>
          <w:tcPr/>
          <w:p w:rsidR="00000000" w:rsidDel="00000000" w:rsidP="00000000" w:rsidRDefault="00000000" w:rsidRPr="00000000" w14:paraId="0000002A">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line="360" w:lineRule="auto"/>
              <w:jc w:val="both"/>
              <w:rPr>
                <w:b w:val="0"/>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c>
          <w:tcPr/>
          <w:p w:rsidR="00000000" w:rsidDel="00000000" w:rsidP="00000000" w:rsidRDefault="00000000" w:rsidRPr="00000000" w14:paraId="0000002E">
            <w:pPr>
              <w:spacing w:line="360" w:lineRule="auto"/>
              <w:jc w:val="both"/>
              <w:rPr/>
            </w:pPr>
            <w:r w:rsidDel="00000000" w:rsidR="00000000" w:rsidRPr="00000000">
              <w:rPr>
                <w:rtl w:val="0"/>
              </w:rPr>
            </w:r>
          </w:p>
        </w:tc>
      </w:tr>
    </w:tbl>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b w:val="1"/>
          <w:rtl w:val="0"/>
        </w:rPr>
        <w:t xml:space="preserve">Reviews</w:t>
      </w:r>
    </w:p>
    <w:tbl>
      <w:tblPr>
        <w:tblStyle w:val="Table2"/>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31">
            <w:pPr>
              <w:spacing w:after="0" w:line="360" w:lineRule="auto"/>
              <w:jc w:val="both"/>
              <w:rPr/>
            </w:pPr>
            <w:r w:rsidDel="00000000" w:rsidR="00000000" w:rsidRPr="00000000">
              <w:rPr>
                <w:rtl w:val="0"/>
              </w:rPr>
              <w:t xml:space="preserve">Date </w:t>
            </w:r>
          </w:p>
        </w:tc>
        <w:tc>
          <w:tcPr/>
          <w:p w:rsidR="00000000" w:rsidDel="00000000" w:rsidP="00000000" w:rsidRDefault="00000000" w:rsidRPr="00000000" w14:paraId="00000032">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33">
            <w:pPr>
              <w:spacing w:after="0" w:line="360" w:lineRule="auto"/>
              <w:jc w:val="both"/>
              <w:rPr/>
            </w:pPr>
            <w:r w:rsidDel="00000000" w:rsidR="00000000" w:rsidRPr="00000000">
              <w:rPr>
                <w:rtl w:val="0"/>
              </w:rPr>
              <w:t xml:space="preserve">Reviewer</w:t>
            </w:r>
          </w:p>
        </w:tc>
        <w:tc>
          <w:tcPr/>
          <w:p w:rsidR="00000000" w:rsidDel="00000000" w:rsidP="00000000" w:rsidRDefault="00000000" w:rsidRPr="00000000" w14:paraId="00000034">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35">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6">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37">
            <w:pPr>
              <w:spacing w:after="0" w:line="360" w:lineRule="auto"/>
              <w:jc w:val="both"/>
              <w:rPr/>
            </w:pPr>
            <w:r w:rsidDel="00000000" w:rsidR="00000000" w:rsidRPr="00000000">
              <w:rPr>
                <w:rtl w:val="0"/>
              </w:rPr>
            </w:r>
          </w:p>
        </w:tc>
        <w:tc>
          <w:tcPr/>
          <w:p w:rsidR="00000000" w:rsidDel="00000000" w:rsidP="00000000" w:rsidRDefault="00000000" w:rsidRPr="00000000" w14:paraId="00000038">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A">
            <w:pPr>
              <w:spacing w:after="0" w:line="360" w:lineRule="auto"/>
              <w:jc w:val="both"/>
              <w:rPr/>
            </w:pPr>
            <w:r w:rsidDel="00000000" w:rsidR="00000000" w:rsidRPr="00000000">
              <w:rPr>
                <w:rtl w:val="0"/>
              </w:rPr>
            </w:r>
          </w:p>
        </w:tc>
        <w:tc>
          <w:tcPr/>
          <w:p w:rsidR="00000000" w:rsidDel="00000000" w:rsidP="00000000" w:rsidRDefault="00000000" w:rsidRPr="00000000" w14:paraId="0000003B">
            <w:pPr>
              <w:spacing w:after="0" w:line="360" w:lineRule="auto"/>
              <w:jc w:val="both"/>
              <w:rPr/>
            </w:pPr>
            <w:r w:rsidDel="00000000" w:rsidR="00000000" w:rsidRPr="00000000">
              <w:rPr>
                <w:rtl w:val="0"/>
              </w:rPr>
            </w:r>
          </w:p>
        </w:tc>
        <w:tc>
          <w:tcPr/>
          <w:p w:rsidR="00000000" w:rsidDel="00000000" w:rsidP="00000000" w:rsidRDefault="00000000" w:rsidRPr="00000000" w14:paraId="0000003C">
            <w:pPr>
              <w:spacing w:after="0" w:line="360" w:lineRule="auto"/>
              <w:jc w:val="both"/>
              <w:rPr/>
            </w:pPr>
            <w:r w:rsidDel="00000000" w:rsidR="00000000" w:rsidRPr="00000000">
              <w:rPr>
                <w:rtl w:val="0"/>
              </w:rPr>
            </w:r>
          </w:p>
        </w:tc>
      </w:tr>
    </w:tbl>
    <w:p w:rsidR="00000000" w:rsidDel="00000000" w:rsidP="00000000" w:rsidRDefault="00000000" w:rsidRPr="00000000" w14:paraId="0000003D">
      <w:pPr>
        <w:spacing w:line="360" w:lineRule="auto"/>
        <w:rPr>
          <w:b w:val="1"/>
        </w:rPr>
      </w:pPr>
      <w:r w:rsidDel="00000000" w:rsidR="00000000" w:rsidRPr="00000000">
        <w:rPr>
          <w:rtl w:val="0"/>
        </w:rPr>
      </w:r>
    </w:p>
    <w:p w:rsidR="00000000" w:rsidDel="00000000" w:rsidP="00000000" w:rsidRDefault="00000000" w:rsidRPr="00000000" w14:paraId="0000003E">
      <w:pPr>
        <w:spacing w:line="360" w:lineRule="auto"/>
        <w:rPr>
          <w:b w:val="1"/>
        </w:rPr>
      </w:pPr>
      <w:r w:rsidDel="00000000" w:rsidR="00000000" w:rsidRPr="00000000">
        <w:rPr>
          <w:b w:val="1"/>
          <w:rtl w:val="0"/>
        </w:rPr>
        <w:t xml:space="preserve">Approval Status</w:t>
      </w:r>
    </w:p>
    <w:tbl>
      <w:tblPr>
        <w:tblStyle w:val="Table3"/>
        <w:tblW w:w="9045.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365"/>
        <w:gridCol w:w="945"/>
        <w:gridCol w:w="1455"/>
        <w:gridCol w:w="1395"/>
        <w:gridCol w:w="3885"/>
        <w:tblGridChange w:id="0">
          <w:tblGrid>
            <w:gridCol w:w="1365"/>
            <w:gridCol w:w="945"/>
            <w:gridCol w:w="1455"/>
            <w:gridCol w:w="1395"/>
            <w:gridCol w:w="3885"/>
          </w:tblGrid>
        </w:tblGridChange>
      </w:tblGrid>
      <w:tr>
        <w:trPr>
          <w:cantSplit w:val="0"/>
          <w:tblHeader w:val="0"/>
        </w:trPr>
        <w:tc>
          <w:tcPr/>
          <w:p w:rsidR="00000000" w:rsidDel="00000000" w:rsidP="00000000" w:rsidRDefault="00000000" w:rsidRPr="00000000" w14:paraId="0000003F">
            <w:pPr>
              <w:spacing w:after="0" w:line="360" w:lineRule="auto"/>
              <w:jc w:val="both"/>
              <w:rPr/>
            </w:pPr>
            <w:r w:rsidDel="00000000" w:rsidR="00000000" w:rsidRPr="00000000">
              <w:rPr>
                <w:rtl w:val="0"/>
              </w:rPr>
              <w:t xml:space="preserve">Review Date </w:t>
            </w:r>
          </w:p>
        </w:tc>
        <w:tc>
          <w:tcPr/>
          <w:p w:rsidR="00000000" w:rsidDel="00000000" w:rsidP="00000000" w:rsidRDefault="00000000" w:rsidRPr="00000000" w14:paraId="00000040">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41">
            <w:pPr>
              <w:spacing w:after="0" w:line="360" w:lineRule="auto"/>
              <w:jc w:val="both"/>
              <w:rPr/>
            </w:pPr>
            <w:r w:rsidDel="00000000" w:rsidR="00000000" w:rsidRPr="00000000">
              <w:rPr>
                <w:rtl w:val="0"/>
              </w:rPr>
              <w:t xml:space="preserve">Reviewed By</w:t>
            </w:r>
          </w:p>
        </w:tc>
        <w:tc>
          <w:tcPr/>
          <w:p w:rsidR="00000000" w:rsidDel="00000000" w:rsidP="00000000" w:rsidRDefault="00000000" w:rsidRPr="00000000" w14:paraId="00000042">
            <w:pPr>
              <w:spacing w:after="0" w:line="360" w:lineRule="auto"/>
              <w:jc w:val="both"/>
              <w:rPr/>
            </w:pPr>
            <w:r w:rsidDel="00000000" w:rsidR="00000000" w:rsidRPr="00000000">
              <w:rPr>
                <w:rtl w:val="0"/>
              </w:rPr>
              <w:t xml:space="preserve">Approved By</w:t>
            </w:r>
          </w:p>
        </w:tc>
        <w:tc>
          <w:tcPr/>
          <w:p w:rsidR="00000000" w:rsidDel="00000000" w:rsidP="00000000" w:rsidRDefault="00000000" w:rsidRPr="00000000" w14:paraId="00000043">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44">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5">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46">
            <w:pPr>
              <w:spacing w:after="0" w:line="360" w:lineRule="auto"/>
              <w:jc w:val="both"/>
              <w:rPr/>
            </w:pPr>
            <w:r w:rsidDel="00000000" w:rsidR="00000000" w:rsidRPr="00000000">
              <w:rPr>
                <w:rtl w:val="0"/>
              </w:rPr>
            </w:r>
          </w:p>
        </w:tc>
        <w:tc>
          <w:tcPr/>
          <w:p w:rsidR="00000000" w:rsidDel="00000000" w:rsidP="00000000" w:rsidRDefault="00000000" w:rsidRPr="00000000" w14:paraId="00000047">
            <w:pPr>
              <w:spacing w:after="0" w:line="360" w:lineRule="auto"/>
              <w:jc w:val="both"/>
              <w:rPr/>
            </w:pPr>
            <w:r w:rsidDel="00000000" w:rsidR="00000000" w:rsidRPr="00000000">
              <w:rPr>
                <w:rtl w:val="0"/>
              </w:rPr>
            </w:r>
          </w:p>
        </w:tc>
        <w:tc>
          <w:tcPr/>
          <w:p w:rsidR="00000000" w:rsidDel="00000000" w:rsidP="00000000" w:rsidRDefault="00000000" w:rsidRPr="00000000" w14:paraId="00000048">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A">
            <w:pPr>
              <w:spacing w:after="0" w:line="360" w:lineRule="auto"/>
              <w:jc w:val="both"/>
              <w:rPr/>
            </w:pPr>
            <w:r w:rsidDel="00000000" w:rsidR="00000000" w:rsidRPr="00000000">
              <w:rPr>
                <w:rtl w:val="0"/>
              </w:rPr>
            </w:r>
          </w:p>
        </w:tc>
        <w:tc>
          <w:tcPr/>
          <w:p w:rsidR="00000000" w:rsidDel="00000000" w:rsidP="00000000" w:rsidRDefault="00000000" w:rsidRPr="00000000" w14:paraId="0000004B">
            <w:pPr>
              <w:spacing w:after="0" w:line="360" w:lineRule="auto"/>
              <w:jc w:val="both"/>
              <w:rPr/>
            </w:pPr>
            <w:r w:rsidDel="00000000" w:rsidR="00000000" w:rsidRPr="00000000">
              <w:rPr>
                <w:rtl w:val="0"/>
              </w:rPr>
            </w:r>
          </w:p>
        </w:tc>
        <w:tc>
          <w:tcPr/>
          <w:p w:rsidR="00000000" w:rsidDel="00000000" w:rsidP="00000000" w:rsidRDefault="00000000" w:rsidRPr="00000000" w14:paraId="0000004C">
            <w:pPr>
              <w:spacing w:after="0" w:line="360" w:lineRule="auto"/>
              <w:jc w:val="both"/>
              <w:rPr/>
            </w:pPr>
            <w:r w:rsidDel="00000000" w:rsidR="00000000" w:rsidRPr="00000000">
              <w:rPr>
                <w:rtl w:val="0"/>
              </w:rPr>
            </w:r>
          </w:p>
        </w:tc>
        <w:tc>
          <w:tcPr/>
          <w:p w:rsidR="00000000" w:rsidDel="00000000" w:rsidP="00000000" w:rsidRDefault="00000000" w:rsidRPr="00000000" w14:paraId="0000004D">
            <w:pPr>
              <w:spacing w:after="0" w:line="360" w:lineRule="auto"/>
              <w:jc w:val="both"/>
              <w:rPr/>
            </w:pPr>
            <w:r w:rsidDel="00000000" w:rsidR="00000000" w:rsidRPr="00000000">
              <w:rPr>
                <w:rtl w:val="0"/>
              </w:rPr>
            </w:r>
          </w:p>
        </w:tc>
      </w:tr>
    </w:tbl>
    <w:p w:rsidR="00000000" w:rsidDel="00000000" w:rsidP="00000000" w:rsidRDefault="00000000" w:rsidRPr="00000000" w14:paraId="0000004E">
      <w:pPr>
        <w:spacing w:line="360" w:lineRule="auto"/>
        <w:jc w:val="both"/>
        <w:rPr>
          <w:color w:val="0d0d0d"/>
          <w:sz w:val="32"/>
          <w:szCs w:val="32"/>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6B">
      <w:pPr>
        <w:pStyle w:val="Heading1"/>
        <w:numPr>
          <w:ilvl w:val="0"/>
          <w:numId w:val="1"/>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pStyle w:val="Heading2"/>
        <w:numPr>
          <w:ilvl w:val="1"/>
          <w:numId w:val="1"/>
        </w:numPr>
        <w:spacing w:line="360" w:lineRule="auto"/>
        <w:ind w:left="744" w:hanging="384"/>
        <w:jc w:val="both"/>
        <w:rPr/>
      </w:pPr>
      <w:r w:rsidDel="00000000" w:rsidR="00000000" w:rsidRPr="00000000">
        <w:rPr>
          <w:rtl w:val="0"/>
        </w:rPr>
        <w:t xml:space="preserve">Why this Low-Level Design Document?</w:t>
      </w:r>
    </w:p>
    <w:p w:rsidR="00000000" w:rsidDel="00000000" w:rsidP="00000000" w:rsidRDefault="00000000" w:rsidRPr="00000000" w14:paraId="0000006E">
      <w:pPr>
        <w:spacing w:line="360" w:lineRule="auto"/>
        <w:ind w:left="0" w:firstLine="0"/>
        <w:jc w:val="both"/>
        <w:rPr>
          <w:u w:val="none"/>
        </w:rPr>
      </w:pPr>
      <w:r w:rsidDel="00000000" w:rsidR="00000000" w:rsidRPr="00000000">
        <w:rPr>
          <w:rtl w:val="0"/>
        </w:rPr>
        <w:t xml:space="preserve">The purpose of this Low-Level Design Document (LLD) is to give the internal logical design of the program code for the Credit Card Default Prediction Solution. This LLD describes the modules, functions and relationships between them. It describes the modules in a way that gives the programmer enough information to write said modules and functions only by reading this document.</w:t>
      </w: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pStyle w:val="Heading2"/>
        <w:spacing w:line="360" w:lineRule="auto"/>
        <w:jc w:val="both"/>
        <w:rPr/>
      </w:pPr>
      <w:bookmarkStart w:colFirst="0" w:colLast="0" w:name="_heading=h.d1qeboog8101" w:id="2"/>
      <w:bookmarkEnd w:id="2"/>
      <w:r w:rsidDel="00000000" w:rsidR="00000000" w:rsidRPr="00000000">
        <w:rPr>
          <w:rtl w:val="0"/>
        </w:rPr>
        <w:t xml:space="preserve">1.2 Scope</w:t>
      </w:r>
    </w:p>
    <w:p w:rsidR="00000000" w:rsidDel="00000000" w:rsidP="00000000" w:rsidRDefault="00000000" w:rsidRPr="00000000" w14:paraId="00000071">
      <w:pPr>
        <w:spacing w:line="360" w:lineRule="auto"/>
        <w:jc w:val="both"/>
        <w:rPr/>
      </w:pPr>
      <w:r w:rsidDel="00000000" w:rsidR="00000000" w:rsidRPr="00000000">
        <w:rPr>
          <w:rtl w:val="0"/>
        </w:rPr>
        <w:t xml:space="preserve">This LLD is a component level design process that follows a step-by-step process to determine and refine what happens at each step of the entire process. This process factors the data structures used, software architecture, the flow of the source code and performance algorithms. Data organisation may be determined during requirement  analysis,but there is still room for refinement during the data design work.</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pStyle w:val="Heading1"/>
        <w:spacing w:line="360" w:lineRule="auto"/>
        <w:jc w:val="both"/>
        <w:rPr/>
      </w:pPr>
      <w:bookmarkStart w:colFirst="0" w:colLast="0" w:name="_heading=h.ggkmsajlo83h" w:id="3"/>
      <w:bookmarkEnd w:id="3"/>
      <w:r w:rsidDel="00000000" w:rsidR="00000000" w:rsidRPr="00000000">
        <w:rPr>
          <w:rtl w:val="0"/>
        </w:rPr>
        <w:t xml:space="preserve">2. Architecture</w:t>
      </w:r>
    </w:p>
    <w:p w:rsidR="00000000" w:rsidDel="00000000" w:rsidP="00000000" w:rsidRDefault="00000000" w:rsidRPr="00000000" w14:paraId="0000007F">
      <w:pPr>
        <w:spacing w:line="360" w:lineRule="auto"/>
        <w:ind w:left="0" w:firstLine="0"/>
        <w:jc w:val="both"/>
        <w:rPr/>
      </w:pPr>
      <w:r w:rsidDel="00000000" w:rsidR="00000000" w:rsidRPr="00000000">
        <w:rPr>
          <w:rtl w:val="0"/>
        </w:rPr>
      </w:r>
    </w:p>
    <w:p w:rsidR="00000000" w:rsidDel="00000000" w:rsidP="00000000" w:rsidRDefault="00000000" w:rsidRPr="00000000" w14:paraId="00000080">
      <w:pPr>
        <w:spacing w:line="360" w:lineRule="auto"/>
        <w:ind w:left="0" w:firstLine="0"/>
        <w:jc w:val="both"/>
        <w:rPr/>
      </w:pPr>
      <w:r w:rsidDel="00000000" w:rsidR="00000000" w:rsidRPr="00000000">
        <w:rPr/>
        <w:drawing>
          <wp:inline distB="114300" distT="114300" distL="114300" distR="114300">
            <wp:extent cx="5731200" cy="762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0" w:firstLine="0"/>
        <w:jc w:val="both"/>
        <w:rPr/>
      </w:pPr>
      <w:r w:rsidDel="00000000" w:rsidR="00000000" w:rsidRPr="00000000">
        <w:rPr>
          <w:rtl w:val="0"/>
        </w:rPr>
      </w:r>
    </w:p>
    <w:p w:rsidR="00000000" w:rsidDel="00000000" w:rsidP="00000000" w:rsidRDefault="00000000" w:rsidRPr="00000000" w14:paraId="00000082">
      <w:pPr>
        <w:pStyle w:val="Heading1"/>
        <w:spacing w:line="360" w:lineRule="auto"/>
        <w:jc w:val="both"/>
        <w:rPr/>
      </w:pPr>
      <w:bookmarkStart w:colFirst="0" w:colLast="0" w:name="_heading=h.ik6kx6qkz252" w:id="4"/>
      <w:bookmarkEnd w:id="4"/>
      <w:r w:rsidDel="00000000" w:rsidR="00000000" w:rsidRPr="00000000">
        <w:rPr>
          <w:rtl w:val="0"/>
        </w:rPr>
        <w:t xml:space="preserve">3. Architecture Description</w:t>
      </w:r>
    </w:p>
    <w:p w:rsidR="00000000" w:rsidDel="00000000" w:rsidP="00000000" w:rsidRDefault="00000000" w:rsidRPr="00000000" w14:paraId="00000083">
      <w:pPr>
        <w:pStyle w:val="Heading2"/>
        <w:spacing w:line="360" w:lineRule="auto"/>
        <w:jc w:val="both"/>
        <w:rPr/>
      </w:pPr>
      <w:bookmarkStart w:colFirst="0" w:colLast="0" w:name="_heading=h.ty3jlz7x83ip" w:id="5"/>
      <w:bookmarkEnd w:id="5"/>
      <w:r w:rsidDel="00000000" w:rsidR="00000000" w:rsidRPr="00000000">
        <w:rPr>
          <w:rtl w:val="0"/>
        </w:rPr>
        <w:t xml:space="preserve">3.1 Data Description</w:t>
      </w:r>
    </w:p>
    <w:p w:rsidR="00000000" w:rsidDel="00000000" w:rsidP="00000000" w:rsidRDefault="00000000" w:rsidRPr="00000000" w14:paraId="00000084">
      <w:pPr>
        <w:spacing w:line="360" w:lineRule="auto"/>
        <w:rPr/>
      </w:pPr>
      <w:r w:rsidDel="00000000" w:rsidR="00000000" w:rsidRPr="00000000">
        <w:rPr>
          <w:rtl w:val="0"/>
        </w:rPr>
        <w:t xml:space="preserve">The data is a CSV file containing 30,000 rows of data with each row representing a customer. The data consists of personal information like age, gender, level of education and marital status. In addition the data has financial information covering punctuality of payments, credit card bills and corresponding credit card bill payments for the last six months.</w:t>
      </w:r>
    </w:p>
    <w:p w:rsidR="00000000" w:rsidDel="00000000" w:rsidP="00000000" w:rsidRDefault="00000000" w:rsidRPr="00000000" w14:paraId="00000085">
      <w:pPr>
        <w:pStyle w:val="Heading2"/>
        <w:spacing w:line="360" w:lineRule="auto"/>
        <w:rPr/>
      </w:pPr>
      <w:bookmarkStart w:colFirst="0" w:colLast="0" w:name="_heading=h.3a339y863l5j" w:id="6"/>
      <w:bookmarkEnd w:id="6"/>
      <w:r w:rsidDel="00000000" w:rsidR="00000000" w:rsidRPr="00000000">
        <w:rPr>
          <w:rtl w:val="0"/>
        </w:rPr>
        <w:t xml:space="preserve">3.2 Data Pre-Processing </w:t>
      </w:r>
    </w:p>
    <w:p w:rsidR="00000000" w:rsidDel="00000000" w:rsidP="00000000" w:rsidRDefault="00000000" w:rsidRPr="00000000" w14:paraId="00000086">
      <w:pPr>
        <w:spacing w:line="360" w:lineRule="auto"/>
        <w:rPr/>
      </w:pPr>
      <w:r w:rsidDel="00000000" w:rsidR="00000000" w:rsidRPr="00000000">
        <w:rPr>
          <w:rtl w:val="0"/>
        </w:rPr>
        <w:t xml:space="preserve">In the pre-processing phase, the “ID” column is dropped, features with less than 20 unique values are one-hot encoded and targets which are non-defaulting users are undersampled to solve for class imbalance in the data. After splitting the data, the features are scaled with sk-learn’s standard scaler based on a fit to the training set.</w:t>
      </w:r>
    </w:p>
    <w:p w:rsidR="00000000" w:rsidDel="00000000" w:rsidP="00000000" w:rsidRDefault="00000000" w:rsidRPr="00000000" w14:paraId="00000087">
      <w:pPr>
        <w:pStyle w:val="Heading2"/>
        <w:spacing w:line="360" w:lineRule="auto"/>
        <w:rPr/>
      </w:pPr>
      <w:bookmarkStart w:colFirst="0" w:colLast="0" w:name="_heading=h.7nfstg7w5zjh" w:id="7"/>
      <w:bookmarkEnd w:id="7"/>
      <w:r w:rsidDel="00000000" w:rsidR="00000000" w:rsidRPr="00000000">
        <w:rPr>
          <w:rtl w:val="0"/>
        </w:rPr>
        <w:t xml:space="preserve">3.3 Model Training and Evaluation</w:t>
      </w:r>
    </w:p>
    <w:p w:rsidR="00000000" w:rsidDel="00000000" w:rsidP="00000000" w:rsidRDefault="00000000" w:rsidRPr="00000000" w14:paraId="00000088">
      <w:pPr>
        <w:spacing w:line="360" w:lineRule="auto"/>
        <w:rPr/>
      </w:pPr>
      <w:r w:rsidDel="00000000" w:rsidR="00000000" w:rsidRPr="00000000">
        <w:rPr>
          <w:rtl w:val="0"/>
        </w:rPr>
        <w:t xml:space="preserve">After preprocessing the data, Logistic Regression, Support Vector Machine, Multi-Layer Perceptron Classifier and Random Forest models are trained and tested with best parameters based on GridSearchCV from model experimentation phase. The models are evaluated based on the weighted f1 score of both target classes.</w:t>
      </w:r>
    </w:p>
    <w:p w:rsidR="00000000" w:rsidDel="00000000" w:rsidP="00000000" w:rsidRDefault="00000000" w:rsidRPr="00000000" w14:paraId="00000089">
      <w:pPr>
        <w:pStyle w:val="Heading2"/>
        <w:spacing w:line="360" w:lineRule="auto"/>
        <w:rPr/>
      </w:pPr>
      <w:bookmarkStart w:colFirst="0" w:colLast="0" w:name="_heading=h.a6jan9853vmr" w:id="8"/>
      <w:bookmarkEnd w:id="8"/>
      <w:r w:rsidDel="00000000" w:rsidR="00000000" w:rsidRPr="00000000">
        <w:rPr>
          <w:rtl w:val="0"/>
        </w:rPr>
        <w:t xml:space="preserve">3.4 Data from User</w:t>
      </w:r>
    </w:p>
    <w:p w:rsidR="00000000" w:rsidDel="00000000" w:rsidP="00000000" w:rsidRDefault="00000000" w:rsidRPr="00000000" w14:paraId="0000008A">
      <w:pPr>
        <w:spacing w:line="360" w:lineRule="auto"/>
        <w:rPr/>
      </w:pPr>
      <w:r w:rsidDel="00000000" w:rsidR="00000000" w:rsidRPr="00000000">
        <w:rPr>
          <w:rtl w:val="0"/>
        </w:rPr>
        <w:t xml:space="preserve">The user will upload a CSV file containing the records of the credit card owner being evaluated via the user interface of the Credit Card Default Prediction app.</w:t>
      </w:r>
    </w:p>
    <w:p w:rsidR="00000000" w:rsidDel="00000000" w:rsidP="00000000" w:rsidRDefault="00000000" w:rsidRPr="00000000" w14:paraId="0000008B">
      <w:pPr>
        <w:pStyle w:val="Heading2"/>
        <w:spacing w:line="360" w:lineRule="auto"/>
        <w:rPr/>
      </w:pPr>
      <w:bookmarkStart w:colFirst="0" w:colLast="0" w:name="_heading=h.tt4sikrugggo" w:id="9"/>
      <w:bookmarkEnd w:id="9"/>
      <w:r w:rsidDel="00000000" w:rsidR="00000000" w:rsidRPr="00000000">
        <w:rPr>
          <w:rtl w:val="0"/>
        </w:rPr>
        <w:t xml:space="preserve">3.5 Data Validation</w:t>
      </w:r>
    </w:p>
    <w:p w:rsidR="00000000" w:rsidDel="00000000" w:rsidP="00000000" w:rsidRDefault="00000000" w:rsidRPr="00000000" w14:paraId="0000008C">
      <w:pPr>
        <w:spacing w:line="360" w:lineRule="auto"/>
        <w:rPr/>
      </w:pPr>
      <w:r w:rsidDel="00000000" w:rsidR="00000000" w:rsidRPr="00000000">
        <w:rPr>
          <w:rtl w:val="0"/>
        </w:rPr>
        <w:t xml:space="preserve">The data supplied by the user will be validated for completeness and data types for the individual features required by the model.</w:t>
      </w:r>
    </w:p>
    <w:p w:rsidR="00000000" w:rsidDel="00000000" w:rsidP="00000000" w:rsidRDefault="00000000" w:rsidRPr="00000000" w14:paraId="0000008D">
      <w:pPr>
        <w:pStyle w:val="Heading2"/>
        <w:spacing w:line="360" w:lineRule="auto"/>
        <w:rPr/>
      </w:pPr>
      <w:bookmarkStart w:colFirst="0" w:colLast="0" w:name="_heading=h.32543th4zz3e" w:id="10"/>
      <w:bookmarkEnd w:id="10"/>
      <w:r w:rsidDel="00000000" w:rsidR="00000000" w:rsidRPr="00000000">
        <w:rPr>
          <w:rtl w:val="0"/>
        </w:rPr>
        <w:t xml:space="preserve">3.6 Inference Generation</w:t>
      </w:r>
    </w:p>
    <w:p w:rsidR="00000000" w:rsidDel="00000000" w:rsidP="00000000" w:rsidRDefault="00000000" w:rsidRPr="00000000" w14:paraId="0000008E">
      <w:pPr>
        <w:spacing w:line="360" w:lineRule="auto"/>
        <w:rPr/>
      </w:pPr>
      <w:r w:rsidDel="00000000" w:rsidR="00000000" w:rsidRPr="00000000">
        <w:rPr>
          <w:rtl w:val="0"/>
        </w:rPr>
        <w:t xml:space="preserve">After data validation, the user will then be allowed to choose the model they want to use to determine the probability that the credit card owner will default. When the user clicks “Predict”, the data is sent as a request to the server where the appropriate model will be loaded to memory and inference will be generated and sent back as response. This response will then be parsed and displayed to the user in an organised format.</w:t>
      </w:r>
    </w:p>
    <w:p w:rsidR="00000000" w:rsidDel="00000000" w:rsidP="00000000" w:rsidRDefault="00000000" w:rsidRPr="00000000" w14:paraId="0000008F">
      <w:pPr>
        <w:pStyle w:val="Heading2"/>
        <w:spacing w:line="360" w:lineRule="auto"/>
        <w:rPr/>
      </w:pPr>
      <w:bookmarkStart w:colFirst="0" w:colLast="0" w:name="_heading=h.u0x9ys6hgr05" w:id="11"/>
      <w:bookmarkEnd w:id="11"/>
      <w:r w:rsidDel="00000000" w:rsidR="00000000" w:rsidRPr="00000000">
        <w:rPr>
          <w:rtl w:val="0"/>
        </w:rPr>
        <w:t xml:space="preserve">3.7 Deployment</w:t>
      </w:r>
    </w:p>
    <w:p w:rsidR="00000000" w:rsidDel="00000000" w:rsidP="00000000" w:rsidRDefault="00000000" w:rsidRPr="00000000" w14:paraId="00000090">
      <w:pPr>
        <w:spacing w:line="360" w:lineRule="auto"/>
        <w:rPr/>
      </w:pPr>
      <w:r w:rsidDel="00000000" w:rsidR="00000000" w:rsidRPr="00000000">
        <w:rPr>
          <w:rtl w:val="0"/>
        </w:rPr>
        <w:t xml:space="preserve">The Application will be deployed locally</w:t>
      </w:r>
    </w:p>
    <w:p w:rsidR="00000000" w:rsidDel="00000000" w:rsidP="00000000" w:rsidRDefault="00000000" w:rsidRPr="00000000" w14:paraId="00000091">
      <w:pPr>
        <w:pStyle w:val="Heading1"/>
        <w:spacing w:line="360" w:lineRule="auto"/>
        <w:rPr/>
      </w:pPr>
      <w:bookmarkStart w:colFirst="0" w:colLast="0" w:name="_heading=h.m04g3yo1j0pj" w:id="12"/>
      <w:bookmarkEnd w:id="12"/>
      <w:r w:rsidDel="00000000" w:rsidR="00000000" w:rsidRPr="00000000">
        <w:rPr>
          <w:rtl w:val="0"/>
        </w:rPr>
        <w:t xml:space="preserve">4. Unit Test Cases</w:t>
      </w:r>
    </w:p>
    <w:p w:rsidR="00000000" w:rsidDel="00000000" w:rsidP="00000000" w:rsidRDefault="00000000" w:rsidRPr="00000000" w14:paraId="00000092">
      <w:pPr>
        <w:spacing w:line="360"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whether undersampling function works with binary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Oversampled targets are randomly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360" w:lineRule="auto"/>
              <w:rPr/>
            </w:pPr>
            <w:r w:rsidDel="00000000" w:rsidR="00000000" w:rsidRPr="00000000">
              <w:rPr>
                <w:rtl w:val="0"/>
              </w:rPr>
              <w:t xml:space="preserve">Verify whether undersampling function works with single value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360" w:lineRule="auto"/>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360" w:lineRule="auto"/>
              <w:rPr/>
            </w:pPr>
            <w:r w:rsidDel="00000000" w:rsidR="00000000" w:rsidRPr="00000000">
              <w:rPr>
                <w:rtl w:val="0"/>
              </w:rPr>
              <w:t xml:space="preserve">Number of target rows stays intact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Good data uploaded by user is positively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unrecognised feature is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unrecognised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incomplete set of features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unprovided feature as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with invalid data type uploaded by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Validator flags features with incorrect data type</w:t>
            </w:r>
          </w:p>
        </w:tc>
      </w:tr>
    </w:tbl>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paAOIsMIAMC37f3rCm6qofTgdA==">CgMxLjAyDmguOTRwYnAxOHJ0NjBhMghoLmdqZGd4czIOaC5kMXFlYm9vZzgxMDEyDmguZ2drbXNhamxvODNoMg5oLmlrNmt4NnFrejI1MjIOaC50eTNqbHo3eDgzaXAyDmguM2EzMzl5ODYzbDVqMg5oLjduZnN0Zzd3NXpqaDIOaC5hNmphbjk4NTN2bXIyDmgudHQ0c2lrcnVnZ2dvMg5oLjMyNTQzdGg0enozZTIOaC51MHg5eXM2aGdyMDUyDmgubTA0ZzN5bzFqMHBqOAByITF3SFkzRS1zemtVSDk3NTZhWFQtY2ZwbmJsNS1xbUNT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