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aps/>
          <w:color w:val="595959"/>
          <w:sz w:val="18"/>
          <w:szCs w:val="18"/>
        </w:rPr>
        <w:t xml:space="preserve">PROJECT SUMMARY REPORT</w:t>
      </w:r>
    </w:p>
    <w:p>
      <w:pPr>
        <w:spacing w:after="200"/>
      </w:pPr>
      <w:r>
        <w:rPr>
          <w:b/>
          <w:bCs/>
          <w:color w:val="1A1A1A"/>
          <w:sz w:val="40"/>
          <w:szCs w:val="40"/>
        </w:rPr>
        <w:t xml:space="preserve">Global Data Science Salary 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EDF6F1" w:val="clear"/>
            <w:tcMar>
              <w:top w:type="dxa" w:w="80"/>
              <w:left w:type="dxa" w:w="120"/>
              <w:bottom w:type="dxa" w:w="80"/>
              <w:right w:type="dxa" w:w="120"/>
            </w:tcMar>
          </w:tcPr>
          <w:p>
            <w:r>
              <w:rPr>
                <w:b/>
                <w:bCs/>
                <w:color w:val="0F6E4F"/>
                <w:sz w:val="20"/>
                <w:szCs w:val="20"/>
              </w:rPr>
              <w:t xml:space="preserve">Repository</w:t>
            </w:r>
          </w:p>
        </w:tc>
        <w:tc>
          <w:tcPr>
            <w:tcW w:type="dxa" w:w="6800"/>
            <w:tcMar>
              <w:top w:type="dxa" w:w="80"/>
              <w:left w:type="dxa" w:w="120"/>
              <w:bottom w:type="dxa" w:w="80"/>
              <w:right w:type="dxa" w:w="120"/>
            </w:tcMar>
          </w:tcPr>
          <w:p>
            <w:r>
              <w:rPr>
                <w:sz w:val="20"/>
                <w:szCs w:val="20"/>
              </w:rPr>
              <w:t xml:space="preserve">theaditya24/Power-Bi-Projects</w:t>
            </w:r>
          </w:p>
        </w:tc>
      </w:tr>
      <w:tr>
        <w:tc>
          <w:tcPr>
            <w:tcW w:type="dxa" w:w="2600"/>
            <w:shd w:fill="EDF6F1" w:val="clear"/>
            <w:tcMar>
              <w:top w:type="dxa" w:w="80"/>
              <w:left w:type="dxa" w:w="120"/>
              <w:bottom w:type="dxa" w:w="80"/>
              <w:right w:type="dxa" w:w="120"/>
            </w:tcMar>
          </w:tcPr>
          <w:p>
            <w:r>
              <w:rPr>
                <w:b/>
                <w:bCs/>
                <w:color w:val="0F6E4F"/>
                <w:sz w:val="20"/>
                <w:szCs w:val="20"/>
              </w:rPr>
              <w:t xml:space="preserve">Project Folder</w:t>
            </w:r>
          </w:p>
        </w:tc>
        <w:tc>
          <w:tcPr>
            <w:tcW w:type="dxa" w:w="6800"/>
            <w:tcMar>
              <w:top w:type="dxa" w:w="80"/>
              <w:left w:type="dxa" w:w="120"/>
              <w:bottom w:type="dxa" w:w="80"/>
              <w:right w:type="dxa" w:w="120"/>
            </w:tcMar>
          </w:tcPr>
          <w:p>
            <w:r>
              <w:rPr>
                <w:sz w:val="20"/>
                <w:szCs w:val="20"/>
              </w:rPr>
              <w:t xml:space="preserve">Global-Data-Science-Salary-Dashboard</w:t>
            </w:r>
          </w:p>
        </w:tc>
      </w:tr>
      <w:tr>
        <w:tc>
          <w:tcPr>
            <w:tcW w:type="dxa" w:w="2600"/>
            <w:shd w:fill="EDF6F1" w:val="clear"/>
            <w:tcMar>
              <w:top w:type="dxa" w:w="80"/>
              <w:left w:type="dxa" w:w="120"/>
              <w:bottom w:type="dxa" w:w="80"/>
              <w:right w:type="dxa" w:w="120"/>
            </w:tcMar>
          </w:tcPr>
          <w:p>
            <w:r>
              <w:rPr>
                <w:b/>
                <w:bCs/>
                <w:color w:val="0F6E4F"/>
                <w:sz w:val="20"/>
                <w:szCs w:val="20"/>
              </w:rPr>
              <w:t xml:space="preserve">Primary Tools</w:t>
            </w:r>
          </w:p>
        </w:tc>
        <w:tc>
          <w:tcPr>
            <w:tcW w:type="dxa" w:w="6800"/>
            <w:tcMar>
              <w:top w:type="dxa" w:w="80"/>
              <w:left w:type="dxa" w:w="120"/>
              <w:bottom w:type="dxa" w:w="80"/>
              <w:right w:type="dxa" w:w="120"/>
            </w:tcMar>
          </w:tcPr>
          <w:p>
            <w:r>
              <w:rPr>
                <w:sz w:val="20"/>
                <w:szCs w:val="20"/>
              </w:rPr>
              <w:t xml:space="preserve">Python (Pandas, NumPy, Matplotlib, Seaborn), Power BI, DAX</w:t>
            </w:r>
          </w:p>
        </w:tc>
      </w:tr>
      <w:tr>
        <w:tc>
          <w:tcPr>
            <w:tcW w:type="dxa" w:w="2600"/>
            <w:shd w:fill="EDF6F1" w:val="clear"/>
            <w:tcMar>
              <w:top w:type="dxa" w:w="80"/>
              <w:left w:type="dxa" w:w="120"/>
              <w:bottom w:type="dxa" w:w="80"/>
              <w:right w:type="dxa" w:w="120"/>
            </w:tcMar>
          </w:tcPr>
          <w:p>
            <w:r>
              <w:rPr>
                <w:b/>
                <w:bCs/>
                <w:color w:val="0F6E4F"/>
                <w:sz w:val="20"/>
                <w:szCs w:val="20"/>
              </w:rPr>
              <w:t xml:space="preserve">Category</w:t>
            </w:r>
          </w:p>
        </w:tc>
        <w:tc>
          <w:tcPr>
            <w:tcW w:type="dxa" w:w="6800"/>
            <w:tcMar>
              <w:top w:type="dxa" w:w="80"/>
              <w:left w:type="dxa" w:w="120"/>
              <w:bottom w:type="dxa" w:w="80"/>
              <w:right w:type="dxa" w:w="120"/>
            </w:tcMar>
          </w:tcPr>
          <w:p>
            <w:r>
              <w:rPr>
                <w:sz w:val="20"/>
                <w:szCs w:val="20"/>
              </w:rPr>
              <w:t xml:space="preserve">Salary / Job-Market Analytics</w:t>
            </w:r>
          </w:p>
        </w:tc>
      </w:tr>
    </w:tbl>
    <w:p>
      <w:pPr>
        <w:spacing w:after="200"/>
      </w:pPr>
    </w:p>
    <w:p>
      <w:pPr>
        <w:pStyle w:val="Heading1"/>
        <w:pBdr>
          <w:bottom w:val="single" w:color="0F6E4F" w:sz="8" w:space="4"/>
        </w:pBdr>
        <w:spacing w:after="150" w:before="300"/>
      </w:pPr>
      <w:r>
        <w:rPr>
          <w:b/>
          <w:bCs/>
          <w:color w:val="0F6E4F"/>
          <w:sz w:val="26"/>
          <w:szCs w:val="26"/>
        </w:rPr>
        <w:t xml:space="preserve">Overview</w:t>
      </w:r>
    </w:p>
    <w:p>
      <w:pPr>
        <w:spacing w:after="120"/>
      </w:pPr>
      <w:r>
        <w:rPr>
          <w:color w:val="262626"/>
          <w:sz w:val="22"/>
          <w:szCs w:val="22"/>
        </w:rPr>
        <w:t xml:space="preserve">A salary analytics project exploring the global Data Science job market using the 'Data Science Salaries 2024' dataset, with a focused comparison between India and international markets across experience level, job role, location, and remote-work status.</w:t>
      </w:r>
    </w:p>
    <w:p>
      <w:pPr>
        <w:pStyle w:val="Heading1"/>
        <w:pBdr>
          <w:bottom w:val="single" w:color="0F6E4F" w:sz="8" w:space="4"/>
        </w:pBdr>
        <w:spacing w:after="150" w:before="300"/>
      </w:pPr>
      <w:r>
        <w:rPr>
          <w:b/>
          <w:bCs/>
          <w:color w:val="0F6E4F"/>
          <w:sz w:val="26"/>
          <w:szCs w:val="26"/>
        </w:rPr>
        <w:t xml:space="preserve">Objective / Business Problem</w:t>
      </w:r>
    </w:p>
    <w:p>
      <w:pPr>
        <w:spacing w:after="120"/>
      </w:pPr>
      <w:r>
        <w:rPr>
          <w:color w:val="262626"/>
          <w:sz w:val="22"/>
          <w:szCs w:val="22"/>
        </w:rPr>
        <w:t xml:space="preserve">To analyze how experience, job role, location, and remote work influence Data Science compensation, and specifically to compare Indian salaries against global markets in order to identify high-paying roles and job-market patterns.</w:t>
      </w:r>
    </w:p>
    <w:p>
      <w:pPr>
        <w:pStyle w:val="Heading1"/>
        <w:pBdr>
          <w:bottom w:val="single" w:color="0F6E4F" w:sz="8" w:space="4"/>
        </w:pBdr>
        <w:spacing w:after="150" w:before="300"/>
      </w:pPr>
      <w:r>
        <w:rPr>
          <w:b/>
          <w:bCs/>
          <w:color w:val="0F6E4F"/>
          <w:sz w:val="26"/>
          <w:szCs w:val="26"/>
        </w:rPr>
        <w:t xml:space="preserve">What Was Done</w:t>
      </w:r>
    </w:p>
    <w:p>
      <w:pPr>
        <w:pStyle w:val="ListParagraph"/>
        <w:numPr>
          <w:ilvl w:val="0"/>
          <w:numId w:val="2"/>
        </w:numPr>
        <w:spacing w:after="60"/>
      </w:pPr>
      <w:r>
        <w:rPr>
          <w:b/>
          <w:bCs/>
          <w:sz w:val="21"/>
          <w:szCs w:val="21"/>
        </w:rPr>
        <w:t xml:space="preserve">Data loading: </w:t>
      </w:r>
      <w:r>
        <w:rPr>
          <w:sz w:val="21"/>
          <w:szCs w:val="21"/>
        </w:rPr>
        <w:t xml:space="preserve">Loaded the raw salary dataset in Python and profiled dimensions, data types, missing values, duplicates, and unique categories.</w:t>
      </w:r>
    </w:p>
    <w:p>
      <w:pPr>
        <w:pStyle w:val="ListParagraph"/>
        <w:numPr>
          <w:ilvl w:val="0"/>
          <w:numId w:val="2"/>
        </w:numPr>
        <w:spacing w:after="60"/>
      </w:pPr>
      <w:r>
        <w:rPr>
          <w:b/>
          <w:bCs/>
          <w:sz w:val="21"/>
          <w:szCs w:val="21"/>
        </w:rPr>
        <w:t xml:space="preserve">Data cleaning: </w:t>
      </w:r>
      <w:r>
        <w:rPr>
          <w:sz w:val="21"/>
          <w:szCs w:val="21"/>
        </w:rPr>
        <w:t xml:space="preserve">Handled missing values, removed duplicates, standardized categorical values, corrected data types, and validated location and experience categories.</w:t>
      </w:r>
    </w:p>
    <w:p>
      <w:pPr>
        <w:pStyle w:val="ListParagraph"/>
        <w:numPr>
          <w:ilvl w:val="0"/>
          <w:numId w:val="2"/>
        </w:numPr>
        <w:spacing w:after="60"/>
      </w:pPr>
      <w:r>
        <w:rPr>
          <w:b/>
          <w:bCs/>
          <w:sz w:val="21"/>
          <w:szCs w:val="21"/>
        </w:rPr>
        <w:t xml:space="preserve">Feature engineering: </w:t>
      </w:r>
      <w:r>
        <w:rPr>
          <w:sz w:val="21"/>
          <w:szCs w:val="21"/>
        </w:rPr>
        <w:t xml:space="preserve">Created an India-vs-Global location grouping, experience-level categorization, salary normalization, remote-work classification, and job-role grouping.</w:t>
      </w:r>
    </w:p>
    <w:p>
      <w:pPr>
        <w:pStyle w:val="ListParagraph"/>
        <w:numPr>
          <w:ilvl w:val="0"/>
          <w:numId w:val="2"/>
        </w:numPr>
        <w:spacing w:after="60"/>
      </w:pPr>
      <w:r>
        <w:rPr>
          <w:b/>
          <w:bCs/>
          <w:sz w:val="21"/>
          <w:szCs w:val="21"/>
        </w:rPr>
        <w:t xml:space="preserve">Exploratory Data Analysis: </w:t>
      </w:r>
      <w:r>
        <w:rPr>
          <w:sz w:val="21"/>
          <w:szCs w:val="21"/>
        </w:rPr>
        <w:t xml:space="preserve">Used Matplotlib and Seaborn to investigate salary distributions by experience, job title, location, and remote-work status.</w:t>
      </w:r>
    </w:p>
    <w:p>
      <w:pPr>
        <w:pStyle w:val="ListParagraph"/>
        <w:numPr>
          <w:ilvl w:val="0"/>
          <w:numId w:val="2"/>
        </w:numPr>
        <w:spacing w:after="60"/>
      </w:pPr>
      <w:r>
        <w:rPr>
          <w:b/>
          <w:bCs/>
          <w:sz w:val="21"/>
          <w:szCs w:val="21"/>
        </w:rPr>
        <w:t xml:space="preserve">Power BI dashboard: </w:t>
      </w:r>
      <w:r>
        <w:rPr>
          <w:sz w:val="21"/>
          <w:szCs w:val="21"/>
        </w:rPr>
        <w:t xml:space="preserve">Exported the processed dataset and built an interactive dashboard covering total job records, average salary, India-vs-Global comparison, remote-work analysis, and highest-paying roles.</w:t>
      </w:r>
    </w:p>
    <w:p>
      <w:pPr>
        <w:pStyle w:val="Heading1"/>
        <w:pBdr>
          <w:bottom w:val="single" w:color="0F6E4F" w:sz="8" w:space="4"/>
        </w:pBdr>
        <w:spacing w:after="150" w:before="300"/>
      </w:pPr>
      <w:r>
        <w:rPr>
          <w:b/>
          <w:bCs/>
          <w:color w:val="0F6E4F"/>
          <w:sz w:val="26"/>
          <w:szCs w:val="26"/>
        </w:rPr>
        <w:t xml:space="preserve">Tools &amp; Technologies Used</w:t>
      </w:r>
    </w:p>
    <w:p>
      <w:pPr>
        <w:pStyle w:val="ListParagraph"/>
        <w:numPr>
          <w:ilvl w:val="0"/>
          <w:numId w:val="2"/>
        </w:numPr>
        <w:spacing w:after="60"/>
      </w:pPr>
      <w:r>
        <w:rPr>
          <w:sz w:val="21"/>
          <w:szCs w:val="21"/>
        </w:rPr>
        <w:t xml:space="preserve">Python (Pandas, NumPy)</w:t>
      </w:r>
    </w:p>
    <w:p>
      <w:pPr>
        <w:pStyle w:val="ListParagraph"/>
        <w:numPr>
          <w:ilvl w:val="0"/>
          <w:numId w:val="2"/>
        </w:numPr>
        <w:spacing w:after="60"/>
      </w:pPr>
      <w:r>
        <w:rPr>
          <w:sz w:val="21"/>
          <w:szCs w:val="21"/>
        </w:rPr>
        <w:t xml:space="preserve">Matplotlib, Seaborn</w:t>
      </w:r>
    </w:p>
    <w:p>
      <w:pPr>
        <w:pStyle w:val="ListParagraph"/>
        <w:numPr>
          <w:ilvl w:val="0"/>
          <w:numId w:val="2"/>
        </w:numPr>
        <w:spacing w:after="60"/>
      </w:pPr>
      <w:r>
        <w:rPr>
          <w:sz w:val="21"/>
          <w:szCs w:val="21"/>
        </w:rPr>
        <w:t xml:space="preserve">Jupyter Notebook / VS Code</w:t>
      </w:r>
    </w:p>
    <w:p>
      <w:pPr>
        <w:pStyle w:val="ListParagraph"/>
        <w:numPr>
          <w:ilvl w:val="0"/>
          <w:numId w:val="2"/>
        </w:numPr>
        <w:spacing w:after="60"/>
      </w:pPr>
      <w:r>
        <w:rPr>
          <w:sz w:val="21"/>
          <w:szCs w:val="21"/>
        </w:rPr>
        <w:t xml:space="preserve">Power BI Desktop + DAX</w:t>
      </w:r>
    </w:p>
    <w:p>
      <w:pPr>
        <w:pStyle w:val="Heading1"/>
        <w:pBdr>
          <w:bottom w:val="single" w:color="0F6E4F" w:sz="8" w:space="4"/>
        </w:pBdr>
        <w:spacing w:after="150" w:before="300"/>
      </w:pPr>
      <w:r>
        <w:rPr>
          <w:b/>
          <w:bCs/>
          <w:color w:val="0F6E4F"/>
          <w:sz w:val="26"/>
          <w:szCs w:val="26"/>
        </w:rPr>
        <w:t xml:space="preserve">Key Insights / Results</w:t>
      </w:r>
    </w:p>
    <w:p>
      <w:pPr>
        <w:pStyle w:val="ListParagraph"/>
        <w:numPr>
          <w:ilvl w:val="0"/>
          <w:numId w:val="2"/>
        </w:numPr>
        <w:spacing w:after="60"/>
      </w:pPr>
      <w:r>
        <w:rPr>
          <w:b/>
          <w:bCs/>
          <w:sz w:val="21"/>
          <w:szCs w:val="21"/>
        </w:rPr>
        <w:t xml:space="preserve">Experience-driven pay: </w:t>
      </w:r>
      <w:r>
        <w:rPr>
          <w:sz w:val="21"/>
          <w:szCs w:val="21"/>
        </w:rPr>
        <w:t xml:space="preserve">salary scales consistently with experience level across the dataset.</w:t>
      </w:r>
    </w:p>
    <w:p>
      <w:pPr>
        <w:pStyle w:val="ListParagraph"/>
        <w:numPr>
          <w:ilvl w:val="0"/>
          <w:numId w:val="2"/>
        </w:numPr>
        <w:spacing w:after="60"/>
      </w:pPr>
      <w:r>
        <w:rPr>
          <w:b/>
          <w:bCs/>
          <w:sz w:val="21"/>
          <w:szCs w:val="21"/>
        </w:rPr>
        <w:t xml:space="preserve">India vs Global gap: </w:t>
      </w:r>
      <w:r>
        <w:rPr>
          <w:sz w:val="21"/>
          <w:szCs w:val="21"/>
        </w:rPr>
        <w:t xml:space="preserve">the dashboard quantifies the compensation gap between Indian Data Science roles and international markets.</w:t>
      </w:r>
    </w:p>
    <w:p>
      <w:pPr>
        <w:pStyle w:val="ListParagraph"/>
        <w:numPr>
          <w:ilvl w:val="0"/>
          <w:numId w:val="2"/>
        </w:numPr>
        <w:spacing w:after="60"/>
      </w:pPr>
      <w:r>
        <w:rPr>
          <w:b/>
          <w:bCs/>
          <w:sz w:val="21"/>
          <w:szCs w:val="21"/>
        </w:rPr>
        <w:t xml:space="preserve">Remote-work impact: </w:t>
      </w:r>
      <w:r>
        <w:rPr>
          <w:sz w:val="21"/>
          <w:szCs w:val="21"/>
        </w:rPr>
        <w:t xml:space="preserve">the analysis surfaces how remote-work ratio correlates with compensation.</w:t>
      </w:r>
    </w:p>
    <w:p>
      <w:pPr>
        <w:pStyle w:val="ListParagraph"/>
        <w:numPr>
          <w:ilvl w:val="0"/>
          <w:numId w:val="2"/>
        </w:numPr>
        <w:spacing w:after="60"/>
      </w:pPr>
      <w:r>
        <w:rPr>
          <w:sz w:val="21"/>
          <w:szCs w:val="21"/>
        </w:rPr>
        <w:t xml:space="preserve">Role-level analysis identifies the highest-paying Data Science job titles and the geographic locations offering the strongest compensation.</w:t>
      </w:r>
    </w:p>
    <w:p>
      <w:pPr>
        <w:pStyle w:val="Heading1"/>
        <w:pBdr>
          <w:bottom w:val="single" w:color="0F6E4F" w:sz="8" w:space="4"/>
        </w:pBdr>
        <w:spacing w:after="150" w:before="300"/>
      </w:pPr>
      <w:r>
        <w:rPr>
          <w:b/>
          <w:bCs/>
          <w:color w:val="0F6E4F"/>
          <w:sz w:val="26"/>
          <w:szCs w:val="26"/>
        </w:rPr>
        <w:t xml:space="preserve">Outcome</w:t>
      </w:r>
    </w:p>
    <w:p>
      <w:pPr>
        <w:spacing w:after="120"/>
      </w:pPr>
      <w:r>
        <w:rPr>
          <w:color w:val="262626"/>
          <w:sz w:val="22"/>
          <w:szCs w:val="22"/>
        </w:rPr>
        <w:t xml:space="preserve">The dashboard gives stakeholders an interactive way to explore Data Science compensation trends, benchmark India against global markets, and identify which roles, experience levels, and work arrangements command the highest pay.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2026-08-22T12:28:05.954Z</dcterms:created>
  <dcterms:modified xsi:type="dcterms:W3CDTF">2026-08-22T12:28:05.954Z</dcterms:modified>
</cp:coreProperties>
</file>

<file path=docProps/custom.xml><?xml version="1.0" encoding="utf-8"?>
<Properties xmlns="http://schemas.openxmlformats.org/officeDocument/2006/custom-properties" xmlns:vt="http://schemas.openxmlformats.org/officeDocument/2006/docPropsVTypes"/>
</file>