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Intel's Lip-Bu Tan has spoken with Lisa Su about potential collaboration with AMD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https://www.tomshardware.com/tech-industry/semiconductors/intel-explores-potential-collaboration-with-amd-as-lip-bu-tan-pushes-customer-focused-turnaround-ceo-targets-custom-chips-advanced-packaging-and-stronger-foundry-business</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Intel CEO Lip-Bu Tan has reportedly discussed potential areas of cooperation with AMD chief Lisa Su as Intel works to rebuild its CPU business and expand its foundry operations. The companies have already collaborated on x86 standards and CPU software, including AMD’s integration of its ZenDNN optimizations into Intel’s oneDNN library. Neither executive has publicly detailed the reported discussions or confirmed a new agreement.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mshardware.com/tech-industry/semiconductors/intel-explores-potential-collaboration-with-amd-as-lip-bu-tan-pushes-customer-focused-turnaround-ceo-targets-custom-chips-advanced-packaging-and-stronger-foundry-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Intel's Lip-Bu Tan has spoken with Lisa Su about potential collaboration with AMD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