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Elvis vs. IA: donos dos direitos do Rei do Rock processam dona do Claude; entenda motivo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https://canaltech.com.br/inteligencia-artificial/elvis-vs-ia-donos-dos-direitos-do-rei-do-rock-processam-dona-do-claude-entenda-motivo/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Os responsáveis pelos direitos autorais de 274 músicas gravadas por Elvis Presley entraram com um processo contra a Anthropic, desenvolvedora da inteligência artificial (IA) Claude. A ação, apresentada na sexta-feira (23) nos Estados Unidos, acusa a empresa de utilizar as composições sem autorização para treinar seus modelos e pede uma indenização que pode chegar a US$ 48,6 milhões (cerca de R$ 242 milhões). Entre as músicas envolvidas estão clássicos do Rei do Rock, como "Can't Help Falling in Love", "Don't Be Cruel", "All Shook Up", "Return to Sender" e "A Little Less Conversation". Segundo a revista Billboard, a ação foi apresentada por uma subsidiária da Authentic Brands Group, empresa que administra parte dos direitos associados a Elvis Presley, além de editoras musicais e representantes de compositores. O processo tramita em um tribunal federal da Califórnia e busca responsabilizar a Anthropic pelo suposto uso indevido das obras. Por que os donos das músicas de Elvis processaram a Anthropic? De acordo com a acusação, a Anthropic teria copiado letras de músicas protegidas por direitos autorais para alimentar seus sistemas de treinamento, sem pagar pelo licenciamento. Os autore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elvis-vs-ia-donos-dos-direitos-do-rei-do-rock-processam-dona-do-claude-entenda-motiv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Elvis vs. IA: donos dos direitos do Rei do Rock processam dona do Claude; entenda motivo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