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72"/>
        </w:rPr>
        <w:t>SciTekVision</w:t>
      </w:r>
    </w:p>
    <w:p>
      <w:pPr>
        <w:jc w:val="center"/>
      </w:pPr>
      <w:r>
        <w:rPr>
          <w:sz w:val="28"/>
        </w:rPr>
        <w:t>Edição de 23/10/2026 — rascunhos para revisão</w:t>
      </w:r>
    </w:p>
    <w:p>
      <w:pPr>
        <w:jc w:val="center"/>
      </w:pPr>
      <w:r>
        <w:t>0 de 11 editorias com artigo redigido.</w:t>
      </w:r>
    </w:p>
    <w:p>
      <w:pPr>
        <w:pStyle w:val="Heading1"/>
      </w:pPr>
      <w:r>
        <w:t>Sumário</w:t>
      </w:r>
    </w:p>
    <w:tbl>
      <w:tblPr>
        <w:tblStyle w:val="TableGrid"/>
        <w:tblW w:type="auto" w:w="0"/>
        <w:tblLook w:firstColumn="1" w:firstRow="1" w:lastColumn="0" w:lastRow="0" w:noHBand="0" w:noVBand="1" w:val="04A0"/>
      </w:tblPr>
      <w:tblGrid>
        <w:gridCol w:w="2436"/>
        <w:gridCol w:w="2436"/>
        <w:gridCol w:w="2436"/>
        <w:gridCol w:w="2436"/>
      </w:tblGrid>
      <w:tr>
        <w:tc>
          <w:tcPr>
            <w:tcW w:type="dxa" w:w="567"/>
            <w:shd w:val="clear" w:color="auto" w:fill="EAF0FA"/>
          </w:tcPr>
          <w:p>
            <w:r>
              <w:rPr>
                <w:b/>
              </w:rPr>
              <w:t>#</w:t>
            </w:r>
          </w:p>
        </w:tc>
        <w:tc>
          <w:tcPr>
            <w:tcW w:type="dxa" w:w="2154"/>
            <w:shd w:val="clear" w:color="auto" w:fill="EAF0FA"/>
          </w:tcPr>
          <w:p>
            <w:r>
              <w:rPr>
                <w:b/>
              </w:rPr>
              <w:t>Editoria</w:t>
            </w:r>
          </w:p>
        </w:tc>
        <w:tc>
          <w:tcPr>
            <w:tcW w:type="dxa" w:w="5216"/>
            <w:shd w:val="clear" w:color="auto" w:fill="EAF0FA"/>
          </w:tcPr>
          <w:p>
            <w:r>
              <w:rPr>
                <w:b/>
              </w:rPr>
              <w:t>Título</w:t>
            </w:r>
          </w:p>
        </w:tc>
        <w:tc>
          <w:tcPr>
            <w:tcW w:type="dxa" w:w="1701"/>
            <w:shd w:val="clear" w:color="auto" w:fill="EAF0FA"/>
          </w:tcPr>
          <w:p>
            <w:r>
              <w:rPr>
                <w:b/>
              </w:rPr>
              <w:t>Status</w:t>
            </w:r>
          </w:p>
        </w:tc>
      </w:tr>
      <w:tr>
        <w:tc>
          <w:tcPr>
            <w:tcW w:type="dxa" w:w="567"/>
          </w:tcPr>
          <w:p>
            <w:r>
              <w:t>1</w:t>
            </w:r>
          </w:p>
        </w:tc>
        <w:tc>
          <w:tcPr>
            <w:tcW w:type="dxa" w:w="2154"/>
          </w:tcPr>
          <w:p>
            <w:r>
              <w:t>Medicina</w:t>
            </w:r>
          </w:p>
        </w:tc>
        <w:tc>
          <w:tcPr>
            <w:tcW w:type="dxa" w:w="5216"/>
          </w:tcPr>
          <w:p>
            <w:r>
              <w:t>Clinical trials generate promising results for improving kidney health</w:t>
            </w:r>
          </w:p>
        </w:tc>
        <w:tc>
          <w:tcPr>
            <w:tcW w:type="dxa" w:w="1701"/>
          </w:tcPr>
          <w:p>
            <w:r>
              <w:t>PENDENTE (falhou)</w:t>
            </w:r>
          </w:p>
        </w:tc>
      </w:tr>
      <w:tr>
        <w:tc>
          <w:tcPr>
            <w:tcW w:type="dxa" w:w="567"/>
          </w:tcPr>
          <w:p>
            <w:r>
              <w:t>2</w:t>
            </w:r>
          </w:p>
        </w:tc>
        <w:tc>
          <w:tcPr>
            <w:tcW w:type="dxa" w:w="2154"/>
          </w:tcPr>
          <w:p>
            <w:r>
              <w:t>Biologia</w:t>
            </w:r>
          </w:p>
        </w:tc>
        <w:tc>
          <w:tcPr>
            <w:tcW w:type="dxa" w:w="5216"/>
          </w:tcPr>
          <w:p>
            <w:r>
              <w:t>This ‘living drug’ could change the course of autoimmune disease</w:t>
            </w:r>
          </w:p>
        </w:tc>
        <w:tc>
          <w:tcPr>
            <w:tcW w:type="dxa" w:w="1701"/>
          </w:tcPr>
          <w:p>
            <w:r>
              <w:t>PENDENTE (falhou)</w:t>
            </w:r>
          </w:p>
        </w:tc>
      </w:tr>
      <w:tr>
        <w:tc>
          <w:tcPr>
            <w:tcW w:type="dxa" w:w="567"/>
          </w:tcPr>
          <w:p>
            <w:r>
              <w:t>3</w:t>
            </w:r>
          </w:p>
        </w:tc>
        <w:tc>
          <w:tcPr>
            <w:tcW w:type="dxa" w:w="2154"/>
          </w:tcPr>
          <w:p>
            <w:r>
              <w:t>Robótica</w:t>
            </w:r>
          </w:p>
        </w:tc>
        <w:tc>
          <w:tcPr>
            <w:tcW w:type="dxa" w:w="5216"/>
          </w:tcPr>
          <w:p>
            <w:r>
              <w:t>Dream Labs raises $90M and launches Dream API</w:t>
            </w:r>
          </w:p>
        </w:tc>
        <w:tc>
          <w:tcPr>
            <w:tcW w:type="dxa" w:w="1701"/>
          </w:tcPr>
          <w:p>
            <w:r>
              <w:t>PENDENTE (falhou)</w:t>
            </w:r>
          </w:p>
        </w:tc>
      </w:tr>
      <w:tr>
        <w:tc>
          <w:tcPr>
            <w:tcW w:type="dxa" w:w="567"/>
          </w:tcPr>
          <w:p>
            <w:r>
              <w:t>4</w:t>
            </w:r>
          </w:p>
        </w:tc>
        <w:tc>
          <w:tcPr>
            <w:tcW w:type="dxa" w:w="2154"/>
          </w:tcPr>
          <w:p>
            <w:r>
              <w:t>Software</w:t>
            </w:r>
          </w:p>
        </w:tc>
        <w:tc>
          <w:tcPr>
            <w:tcW w:type="dxa" w:w="5216"/>
          </w:tcPr>
          <w:p>
            <w:r>
              <w:t>Estudantes de Pedagogia organizam debates para o Mês da Consciência Negra</w:t>
            </w:r>
          </w:p>
        </w:tc>
        <w:tc>
          <w:tcPr>
            <w:tcW w:type="dxa" w:w="1701"/>
          </w:tcPr>
          <w:p>
            <w:r>
              <w:t>PENDENTE (falhou)</w:t>
            </w:r>
          </w:p>
        </w:tc>
      </w:tr>
      <w:tr>
        <w:tc>
          <w:tcPr>
            <w:tcW w:type="dxa" w:w="567"/>
          </w:tcPr>
          <w:p>
            <w:r>
              <w:t>5</w:t>
            </w:r>
          </w:p>
        </w:tc>
        <w:tc>
          <w:tcPr>
            <w:tcW w:type="dxa" w:w="2154"/>
          </w:tcPr>
          <w:p>
            <w:r>
              <w:t>Hardware</w:t>
            </w:r>
          </w:p>
        </w:tc>
        <w:tc>
          <w:tcPr>
            <w:tcW w:type="dxa" w:w="5216"/>
          </w:tcPr>
          <w:p>
            <w:r>
              <w:t>TSMC is seeking chipmaking equipment that doesn't contain Chinese rare-earth magnets</w:t>
            </w:r>
          </w:p>
        </w:tc>
        <w:tc>
          <w:tcPr>
            <w:tcW w:type="dxa" w:w="1701"/>
          </w:tcPr>
          <w:p>
            <w:r>
              <w:t>PENDENTE (falhou)</w:t>
            </w:r>
          </w:p>
        </w:tc>
      </w:tr>
      <w:tr>
        <w:tc>
          <w:tcPr>
            <w:tcW w:type="dxa" w:w="567"/>
          </w:tcPr>
          <w:p>
            <w:r>
              <w:t>6</w:t>
            </w:r>
          </w:p>
        </w:tc>
        <w:tc>
          <w:tcPr>
            <w:tcW w:type="dxa" w:w="2154"/>
          </w:tcPr>
          <w:p>
            <w:r>
              <w:t>Astrofísica</w:t>
            </w:r>
          </w:p>
        </w:tc>
        <w:tc>
          <w:tcPr>
            <w:tcW w:type="dxa" w:w="5216"/>
          </w:tcPr>
          <w:p>
            <w:r>
              <w:t>Stars brewing in a nebulous cauldron</w:t>
            </w:r>
          </w:p>
        </w:tc>
        <w:tc>
          <w:tcPr>
            <w:tcW w:type="dxa" w:w="1701"/>
          </w:tcPr>
          <w:p>
            <w:r>
              <w:t>PENDENTE (falhou)</w:t>
            </w:r>
          </w:p>
        </w:tc>
      </w:tr>
      <w:tr>
        <w:tc>
          <w:tcPr>
            <w:tcW w:type="dxa" w:w="567"/>
          </w:tcPr>
          <w:p>
            <w:r>
              <w:t>7</w:t>
            </w:r>
          </w:p>
        </w:tc>
        <w:tc>
          <w:tcPr>
            <w:tcW w:type="dxa" w:w="2154"/>
          </w:tcPr>
          <w:p>
            <w:r>
              <w:t>Engenharia e Computação Quântica</w:t>
            </w:r>
          </w:p>
        </w:tc>
        <w:tc>
          <w:tcPr>
            <w:tcW w:type="dxa" w:w="5216"/>
          </w:tcPr>
          <w:p>
            <w:r>
              <w:t>Lost Schrödinger manuscript reveals his true view of quantum randomness</w:t>
            </w:r>
          </w:p>
        </w:tc>
        <w:tc>
          <w:tcPr>
            <w:tcW w:type="dxa" w:w="1701"/>
          </w:tcPr>
          <w:p>
            <w:r>
              <w:t>PENDENTE (falhou)</w:t>
            </w:r>
          </w:p>
        </w:tc>
      </w:tr>
      <w:tr>
        <w:tc>
          <w:tcPr>
            <w:tcW w:type="dxa" w:w="567"/>
          </w:tcPr>
          <w:p>
            <w:r>
              <w:t>8</w:t>
            </w:r>
          </w:p>
        </w:tc>
        <w:tc>
          <w:tcPr>
            <w:tcW w:type="dxa" w:w="2154"/>
          </w:tcPr>
          <w:p>
            <w:r>
              <w:t>Computadores Pessoais</w:t>
            </w:r>
          </w:p>
        </w:tc>
        <w:tc>
          <w:tcPr>
            <w:tcW w:type="dxa" w:w="5216"/>
          </w:tcPr>
          <w:p>
            <w:r>
              <w:t>1Password opens the door to AI agents — without handing over your passwords</w:t>
            </w:r>
          </w:p>
        </w:tc>
        <w:tc>
          <w:tcPr>
            <w:tcW w:type="dxa" w:w="1701"/>
          </w:tcPr>
          <w:p>
            <w:r>
              <w:t>PENDENTE (falhou)</w:t>
            </w:r>
          </w:p>
        </w:tc>
      </w:tr>
      <w:tr>
        <w:tc>
          <w:tcPr>
            <w:tcW w:type="dxa" w:w="567"/>
          </w:tcPr>
          <w:p>
            <w:r>
              <w:t>9</w:t>
            </w:r>
          </w:p>
        </w:tc>
        <w:tc>
          <w:tcPr>
            <w:tcW w:type="dxa" w:w="2154"/>
          </w:tcPr>
          <w:p>
            <w:r>
              <w:t>Inteligência Artificial</w:t>
            </w:r>
          </w:p>
        </w:tc>
        <w:tc>
          <w:tcPr>
            <w:tcW w:type="dxa" w:w="5216"/>
          </w:tcPr>
          <w:p>
            <w:r>
              <w:t>Anthropic lança Claude Duet, IA que cuida de tarefas e e-mails enquanto você dorme</w:t>
            </w:r>
          </w:p>
        </w:tc>
        <w:tc>
          <w:tcPr>
            <w:tcW w:type="dxa" w:w="1701"/>
          </w:tcPr>
          <w:p>
            <w:r>
              <w:t>PENDENTE (falhou)</w:t>
            </w:r>
          </w:p>
        </w:tc>
      </w:tr>
      <w:tr>
        <w:tc>
          <w:tcPr>
            <w:tcW w:type="dxa" w:w="567"/>
          </w:tcPr>
          <w:p>
            <w:r>
              <w:t>10</w:t>
            </w:r>
          </w:p>
        </w:tc>
        <w:tc>
          <w:tcPr>
            <w:tcW w:type="dxa" w:w="2154"/>
          </w:tcPr>
          <w:p>
            <w:r>
              <w:t>Energia e Novos Materiais</w:t>
            </w:r>
          </w:p>
        </w:tc>
        <w:tc>
          <w:tcPr>
            <w:tcW w:type="dxa" w:w="5216"/>
          </w:tcPr>
          <w:p>
            <w:r>
              <w:t>VAIO FE16 estreia no Brasil como AI PC "barato" em momento de crise; conheça</w:t>
            </w:r>
          </w:p>
        </w:tc>
        <w:tc>
          <w:tcPr>
            <w:tcW w:type="dxa" w:w="1701"/>
          </w:tcPr>
          <w:p>
            <w:r>
              <w:t>PENDENTE (falhou)</w:t>
            </w:r>
          </w:p>
        </w:tc>
      </w:tr>
      <w:tr>
        <w:tc>
          <w:tcPr>
            <w:tcW w:type="dxa" w:w="567"/>
          </w:tcPr>
          <w:p>
            <w:r>
              <w:t>11</w:t>
            </w:r>
          </w:p>
        </w:tc>
        <w:tc>
          <w:tcPr>
            <w:tcW w:type="dxa" w:w="2154"/>
          </w:tcPr>
          <w:p>
            <w:r>
              <w:t>Cibersegurança</w:t>
            </w:r>
          </w:p>
        </w:tc>
        <w:tc>
          <w:tcPr>
            <w:tcW w:type="dxa" w:w="5216"/>
          </w:tcPr>
          <w:p>
            <w:r>
              <w:t>Phishing por e-mail abre caminho para ataque destrutivo na Ucrânia</w:t>
            </w:r>
          </w:p>
        </w:tc>
        <w:tc>
          <w:tcPr>
            <w:tcW w:type="dxa" w:w="1701"/>
          </w:tcPr>
          <w:p>
            <w:r>
              <w:t>PENDENTE (falhou)</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Clinical trials generate promising results for improving kidney health</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https://medicalxpress.com/news/2026-10-clinical-trials-generate-results-kidney.html</w:t>
              </w:r>
            </w:hyperlink>
          </w:p>
        </w:tc>
      </w:tr>
      <w:tr>
        <w:tc>
          <w:tcPr>
            <w:tcW w:type="dxa" w:w="2551"/>
            <w:shd w:val="clear" w:color="auto" w:fill="EAF0FA"/>
          </w:tcPr>
          <w:p>
            <w:r>
              <w:rPr>
                <w:b/>
              </w:rPr>
              <w:t>Veículo</w:t>
            </w:r>
          </w:p>
        </w:tc>
        <w:tc>
          <w:tcPr>
            <w:tcW w:type="dxa" w:w="6803"/>
          </w:tcPr>
          <w:p>
            <w:r>
              <w:t>Medical Xpress</w:t>
            </w:r>
          </w:p>
        </w:tc>
      </w:tr>
      <w:tr>
        <w:tc>
          <w:tcPr>
            <w:tcW w:type="dxa" w:w="2551"/>
            <w:shd w:val="clear" w:color="auto" w:fill="EAF0FA"/>
          </w:tcPr>
          <w:p>
            <w:r>
              <w:rPr>
                <w:b/>
              </w:rPr>
              <w:t>Resumo do feed</w:t>
            </w:r>
          </w:p>
        </w:tc>
        <w:tc>
          <w:tcPr>
            <w:tcW w:type="dxa" w:w="6803"/>
          </w:tcPr>
          <w:p>
            <w:r>
              <w:t>The results of numerous high-impact Phase III clinical trials that could affect kidney-related medical care were presented in person at American Society of Nephrology Kidney Week 2026, Oct. 22–25.</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This ‘living drug’ could change the course of autoimmune disease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0">
              <w:r>
                <w:rPr>
                  <w:color w:val="0B3D91"/>
                  <w:u w:val="single"/>
                </w:rPr>
                <w:t xml:space="preserve">https://www.sciencenews.org/article/car-t-cell-therapy-autoimmune-diseases</w:t>
              </w:r>
            </w:hyperlink>
          </w:p>
        </w:tc>
      </w:tr>
      <w:tr>
        <w:tc>
          <w:tcPr>
            <w:tcW w:type="dxa" w:w="2551"/>
            <w:shd w:val="clear" w:color="auto" w:fill="EAF0FA"/>
          </w:tcPr>
          <w:p>
            <w:r>
              <w:rPr>
                <w:b/>
              </w:rPr>
              <w:t>Veículo</w:t>
            </w:r>
          </w:p>
        </w:tc>
        <w:tc>
          <w:tcPr>
            <w:tcW w:type="dxa" w:w="6803"/>
          </w:tcPr>
          <w:p>
            <w:r>
              <w:t>Science News</w:t>
            </w:r>
          </w:p>
        </w:tc>
      </w:tr>
      <w:tr>
        <w:tc>
          <w:tcPr>
            <w:tcW w:type="dxa" w:w="2551"/>
            <w:shd w:val="clear" w:color="auto" w:fill="EAF0FA"/>
          </w:tcPr>
          <w:p>
            <w:r>
              <w:rPr>
                <w:b/>
              </w:rPr>
              <w:t>Resumo do feed</w:t>
            </w:r>
          </w:p>
        </w:tc>
        <w:tc>
          <w:tcPr>
            <w:tcW w:type="dxa" w:w="6803"/>
          </w:tcPr>
          <w:p>
            <w:r>
              <w:t>If given the green light by the FDA, a CAR T cell therapy from Kyverna Therapeutics would be the first approved treatment for stiff person syndrome.</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Dream Labs raises $90M and launches Dream API</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1">
              <w:r>
                <w:rPr>
                  <w:color w:val="0B3D91"/>
                  <w:u w:val="single"/>
                </w:rPr>
                <w:t xml:space="preserve">https://www.therobotreport.com/dream-labs-raises-90m-and-launches-dream-api/</w:t>
              </w:r>
            </w:hyperlink>
          </w:p>
        </w:tc>
      </w:tr>
      <w:tr>
        <w:tc>
          <w:tcPr>
            <w:tcW w:type="dxa" w:w="2551"/>
            <w:shd w:val="clear" w:color="auto" w:fill="EAF0FA"/>
          </w:tcPr>
          <w:p>
            <w:r>
              <w:rPr>
                <w:b/>
              </w:rPr>
              <w:t>Veículo</w:t>
            </w:r>
          </w:p>
        </w:tc>
        <w:tc>
          <w:tcPr>
            <w:tcW w:type="dxa" w:w="6803"/>
          </w:tcPr>
          <w:p>
            <w:r>
              <w:t>The Robot Report</w:t>
            </w:r>
          </w:p>
        </w:tc>
      </w:tr>
      <w:tr>
        <w:tc>
          <w:tcPr>
            <w:tcW w:type="dxa" w:w="2551"/>
            <w:shd w:val="clear" w:color="auto" w:fill="EAF0FA"/>
          </w:tcPr>
          <w:p>
            <w:r>
              <w:rPr>
                <w:b/>
              </w:rPr>
              <w:t>Resumo do feed</w:t>
            </w:r>
          </w:p>
        </w:tc>
        <w:tc>
          <w:tcPr>
            <w:tcW w:type="dxa" w:w="6803"/>
          </w:tcPr>
          <w:p>
            <w:r>
              <w:t>Dream Labs says its Dream-1 AI model works across robots from different manufacturers and will allow robots to transfer their learning. The post Dream Labs raises $90M and launches Dream API appeared first on The Robot Report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SOFTWARE</w:t>
      </w:r>
    </w:p>
    <w:p>
      <w:pPr>
        <w:pStyle w:val="Heading1"/>
      </w:pPr>
      <w:r>
        <w:t>[PENDENTE] Estudantes de Pedagogia organizam debates para o Mês da Consciência Negra</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2">
              <w:r>
                <w:rPr>
                  <w:color w:val="0B3D91"/>
                  <w:u w:val="single"/>
                </w:rPr>
                <w:t xml:space="preserve">https://jornal.usp.br/campus-ribeirao-preto/estudantes-de-pedagogia-organizam-debates-para-o-mes-da-consciencia-negra/</w:t>
              </w:r>
            </w:hyperlink>
          </w:p>
        </w:tc>
      </w:tr>
      <w:tr>
        <w:tc>
          <w:tcPr>
            <w:tcW w:type="dxa" w:w="2551"/>
            <w:shd w:val="clear" w:color="auto" w:fill="EAF0FA"/>
          </w:tcPr>
          <w:p>
            <w:r>
              <w:rPr>
                <w:b/>
              </w:rPr>
              <w:t>Veículo</w:t>
            </w:r>
          </w:p>
        </w:tc>
        <w:tc>
          <w:tcPr>
            <w:tcW w:type="dxa" w:w="6803"/>
          </w:tcPr>
          <w:p>
            <w:r>
              <w:t>Jornal da USP</w:t>
            </w:r>
          </w:p>
        </w:tc>
      </w:tr>
      <w:tr>
        <w:tc>
          <w:tcPr>
            <w:tcW w:type="dxa" w:w="2551"/>
            <w:shd w:val="clear" w:color="auto" w:fill="EAF0FA"/>
          </w:tcPr>
          <w:p>
            <w:r>
              <w:rPr>
                <w:b/>
              </w:rPr>
              <w:t>Resumo do feed</w:t>
            </w:r>
          </w:p>
        </w:tc>
        <w:tc>
          <w:tcPr>
            <w:tcW w:type="dxa" w:w="6803"/>
          </w:tcPr>
          <w:p>
            <w:r>
              <w:t>Educação antirracista, racialização e luta quilombola integram a programação aberta à comunidade, nos dias 23 e outubro, 11 e 19 de novembro</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HARDWARE</w:t>
      </w:r>
    </w:p>
    <w:p>
      <w:pPr>
        <w:pStyle w:val="Heading1"/>
      </w:pPr>
      <w:r>
        <w:t>[PENDENTE] TSMC is seeking chipmaking equipment that doesn't contain Chinese rare-earth magnets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3">
              <w:r>
                <w:rPr>
                  <w:color w:val="0B3D91"/>
                  <w:u w:val="single"/>
                </w:rPr>
                <w:t xml:space="preserve">https://www.tomshardware.com/tech-industry/semiconductors/tsmc-is-seeking-chipmaking-equipment-that-doesnt-contain-chinese-rare-earth-magnets-asks-suppliers-to-provide-alternative-motors-as-export-controls-threaten-fab-operations</w:t>
              </w:r>
            </w:hyperlink>
          </w:p>
        </w:tc>
      </w:tr>
      <w:tr>
        <w:tc>
          <w:tcPr>
            <w:tcW w:type="dxa" w:w="2551"/>
            <w:shd w:val="clear" w:color="auto" w:fill="EAF0FA"/>
          </w:tcPr>
          <w:p>
            <w:r>
              <w:rPr>
                <w:b/>
              </w:rPr>
              <w:t>Veículo</w:t>
            </w:r>
          </w:p>
        </w:tc>
        <w:tc>
          <w:tcPr>
            <w:tcW w:type="dxa" w:w="6803"/>
          </w:tcPr>
          <w:p>
            <w:r>
              <w:t>Tom's Hardware</w:t>
            </w:r>
          </w:p>
        </w:tc>
      </w:tr>
      <w:tr>
        <w:tc>
          <w:tcPr>
            <w:tcW w:type="dxa" w:w="2551"/>
            <w:shd w:val="clear" w:color="auto" w:fill="EAF0FA"/>
          </w:tcPr>
          <w:p>
            <w:r>
              <w:rPr>
                <w:b/>
              </w:rPr>
              <w:t>Resumo do feed</w:t>
            </w:r>
          </w:p>
        </w:tc>
        <w:tc>
          <w:tcPr>
            <w:tcW w:type="dxa" w:w="6803"/>
          </w:tcPr>
          <w:p>
            <w:r>
              <w:t>TSMC is reportedly asking equipment suppliers for factory machinery that doesn't use rare-earth components, as the chipmaker seeks to reduce exposure to China’s dominance of critical minerals and permanent magnets.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ASTROFÍSICA</w:t>
      </w:r>
    </w:p>
    <w:p>
      <w:pPr>
        <w:pStyle w:val="Heading1"/>
      </w:pPr>
      <w:r>
        <w:t>[PENDENTE] Stars brewing in a nebulous cauldron</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4">
              <w:r>
                <w:rPr>
                  <w:color w:val="0B3D91"/>
                  <w:u w:val="single"/>
                </w:rPr>
                <w:t xml:space="preserve">https://www.esa.int/ESA_Multimedia/Images/2026/10/Stars_brewing_in_a_nebulous_cauldron</w:t>
              </w:r>
            </w:hyperlink>
          </w:p>
        </w:tc>
      </w:tr>
      <w:tr>
        <w:tc>
          <w:tcPr>
            <w:tcW w:type="dxa" w:w="2551"/>
            <w:shd w:val="clear" w:color="auto" w:fill="EAF0FA"/>
          </w:tcPr>
          <w:p>
            <w:r>
              <w:rPr>
                <w:b/>
              </w:rPr>
              <w:t>Veículo</w:t>
            </w:r>
          </w:p>
        </w:tc>
        <w:tc>
          <w:tcPr>
            <w:tcW w:type="dxa" w:w="6803"/>
          </w:tcPr>
          <w:p>
            <w:r>
              <w:t>ESA</w:t>
            </w:r>
          </w:p>
        </w:tc>
      </w:tr>
      <w:tr>
        <w:tc>
          <w:tcPr>
            <w:tcW w:type="dxa" w:w="2551"/>
            <w:shd w:val="clear" w:color="auto" w:fill="EAF0FA"/>
          </w:tcPr>
          <w:p>
            <w:r>
              <w:rPr>
                <w:b/>
              </w:rPr>
              <w:t>Resumo do feed</w:t>
            </w:r>
          </w:p>
        </w:tc>
        <w:tc>
          <w:tcPr>
            <w:tcW w:type="dxa" w:w="6803"/>
          </w:tcPr>
          <w:p>
            <w:r>
              <w:t>Image: Stars brewing in a nebulous cauldron</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Lost Schrödinger manuscript reveals his true view of quantum randomness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5">
              <w:r>
                <w:rPr>
                  <w:color w:val="0B3D91"/>
                  <w:u w:val="single"/>
                </w:rPr>
                <w:t xml:space="preserve">https://phys.org/news/2026-10-lost-schrdinger-manuscript-reveals-true.html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Unlike classical physics, quantum mechanics generally cannot tell us exactly what will happen in an individual event. Instead, it predicts the probabilities of different outcomes. As one of the theory's early pioneers, Erwin Schrödinger played a key role in debates about what this randomness really means. However, part of his contribution has stayed hidden for more than 80 years.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1Password opens the door to AI agents — without handing over your passwords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6">
              <w:r>
                <w:rPr>
                  <w:color w:val="0B3D91"/>
                  <w:u w:val="single"/>
                </w:rPr>
                <w:t xml:space="preserve">https://www.pcworld.com/article/3267020/1password-opens-the-door-to-ai-agents-without-handing-over-your-passwords.html</w:t>
              </w:r>
            </w:hyperlink>
          </w:p>
        </w:tc>
      </w:tr>
      <w:tr>
        <w:tc>
          <w:tcPr>
            <w:tcW w:type="dxa" w:w="2551"/>
            <w:shd w:val="clear" w:color="auto" w:fill="EAF0FA"/>
          </w:tcPr>
          <w:p>
            <w:r>
              <w:rPr>
                <w:b/>
              </w:rPr>
              <w:t>Veículo</w:t>
            </w:r>
          </w:p>
        </w:tc>
        <w:tc>
          <w:tcPr>
            <w:tcW w:type="dxa" w:w="6803"/>
          </w:tcPr>
          <w:p>
            <w:r>
              <w:t>PCWorld</w:t>
            </w:r>
          </w:p>
        </w:tc>
      </w:tr>
      <w:tr>
        <w:tc>
          <w:tcPr>
            <w:tcW w:type="dxa" w:w="2551"/>
            <w:shd w:val="clear" w:color="auto" w:fill="EAF0FA"/>
          </w:tcPr>
          <w:p>
            <w:r>
              <w:rPr>
                <w:b/>
              </w:rPr>
              <w:t>Resumo do feed</w:t>
            </w:r>
          </w:p>
        </w:tc>
        <w:tc>
          <w:tcPr>
            <w:tcW w:type="dxa" w:w="6803"/>
          </w:tcPr>
          <w:p>
            <w:r>
              <w:t>It’s no longer enough for AI agents to browse the web and check your email; now, they want to sign into your accounts too, and one of the most popular password managers is ready to help out. 1Password has just announced a new feature that allows AI agents like ChatGPT Dots, the just-unveiled Claude Duet, Grok Bot, Meta Muse, and more to tap into your vault of stored usernames and passwords, but without actually seeing them. Available now for 1Password individual and family accounts, the 1Password for Agents integration lets your supported AI agent log into a website using your 1Password credentials. The agent must first verify its identity with 1Password using a unique digital key; once that’s done, 1Password takes over, plugging your username and password directly into the site without your agent getting to see them. If this kind of 1Password functionality sounds familiar, you may be thinking of 1Password for Claude , a Claude extension that lets Claude Cowork log into websites using your 1Password credentials without seeing your usernames or passwords. In an email, 1Password business chief John Torrey told me that 1Password for Agents “builds on integrations like 1Password for Cl</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INTELIGÊNCIA ARTIFICIAL</w:t>
      </w:r>
    </w:p>
    <w:p>
      <w:pPr>
        <w:pStyle w:val="Heading1"/>
      </w:pPr>
      <w:r>
        <w:t>[PENDENTE] Anthropic lança Claude Duet, IA que cuida de tarefas e e-mails enquanto você dorme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7">
              <w:r>
                <w:rPr>
                  <w:color w:val="0B3D91"/>
                  <w:u w:val="single"/>
                </w:rPr>
                <w:t xml:space="preserve">https://canaltech.com.br/inteligencia-artificial/anthropic-lanca-claude-duet-ia-que-cuida-de-tarefas-e-e-mails-enquanto-voce-dorme/</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 xml:space="preserve">A Anthropic anunciou, na quarta-feira (21), o Claude Duet , um novo aplicativo de inteligência artificial (IA) capaz de executar tarefas, organizar e-mails e acompanhar compromissos mesmo enquanto o usuário dorme. A ferramenta funciona como um assistente pessoal que toma iniciativas sem precisar receber comandos a todo momento. Disponível para Android, iOS e pela web, o Duet utiliza o modelo Claude Opus 5.5 e foi desenvolvido principalmente para profissionais e pequenos empresários. A novidade chega para competir com agentes de IA como o Muse , da Meta, e o Dots , da OpenAI. O lançamento, porém, ainda é limitado. Inicialmente, apenas assinantes dos planos Pro e Max do Claude nos Estados Unidos poderão testar a ferramenta, mediante inscrição em uma lista de espera. Como funciona o Claude Duet? O Duet funciona como um agente de IA, tecnologia capaz de executar ações em nome do usuário, incluindo atividades que exigem várias etapas e o uso de diferentes aplicativos. Para isso, a ferramenta utiliza um computador virtual na nuvem, equipado com um navegador próprio. Dessa forma, consegue continuar trabalhando mesmo quando o usuário fecha o aplicativo ou desliga o celular e o computador.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ENERGIA E NOVOS MATERIAIS</w:t>
      </w:r>
    </w:p>
    <w:p>
      <w:pPr>
        <w:pStyle w:val="Heading1"/>
      </w:pPr>
      <w:r>
        <w:t>[PENDENTE] VAIO FE16 estreia no Brasil como AI PC "barato" em momento de crise; conheça</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8">
              <w:r>
                <w:rPr>
                  <w:color w:val="0B3D91"/>
                  <w:u w:val="single"/>
                </w:rPr>
                <w:t xml:space="preserve">https://canaltech.com.br/notebook/vaio-fe16-estreia-no-brasil-como-ai-pc-barato-em-momento-de-crise-conheca/</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 xml:space="preserve">A VAIO anunciou oficialmente a chegada da nova geração do VAIO FE16 ao mercado brasileiro, ampliando o seu portfólio de AI PCs. Fabricado no país pela Positivo Tecnologia desde 2015, o portátil de 16 polegadas é equipado com os novos processadores Intel Wildcat Lake e conta com uma NPU dedicada, com capacidade de até 17 TOPS, para o processamento local de tarefas de inteligência artificial. O modelo já está à venda com preço a partir de R$ 4.999 . O foco do lançamento é democratizar o acesso à inteligência artificial integrada sem restringir o recurso aos modelos premium, embora com uma capacidade inferior. A presença da NPU permite aplicar efeitos de câmera e de áudio em tempo real durante videoconferências, diretamente no dispositivo, economizando bateria e reduzindo a dependência da nuvem. O modelo também vem pronto para o Copilot, contando inclusive com uma tecla dedicada no teclado para acionar o assistente digital. Design ergonômico e foco em produtividade A tela de 16 polegadas adota a proporção 16:10 com resolução WUXGA (1920 x 1200) e painel IPS antirreflexo , entregando 11% a mais de área vertical em relação ao padrão 16:9 tradicional. O chassi possui abertura de até 180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CIBERSEGURANÇA</w:t>
      </w:r>
    </w:p>
    <w:p>
      <w:pPr>
        <w:pStyle w:val="Heading1"/>
      </w:pPr>
      <w:r>
        <w:t>[PENDENTE] Phishing por e-mail abre caminho para ataque destrutivo na Ucrânia</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9">
              <w:r>
                <w:rPr>
                  <w:color w:val="0B3D91"/>
                  <w:u w:val="single"/>
                </w:rPr>
                <w:t xml:space="preserve">https://olhardigital.com.br/2026/10/22/seguranca/phishing-por-e-mail-abre-caminho-para-ataque-destrutivo-na-ucrania/</w:t>
              </w:r>
            </w:hyperlink>
          </w:p>
        </w:tc>
      </w:tr>
      <w:tr>
        <w:tc>
          <w:tcPr>
            <w:tcW w:type="dxa" w:w="2551"/>
            <w:shd w:val="clear" w:color="auto" w:fill="EAF0FA"/>
          </w:tcPr>
          <w:p>
            <w:r>
              <w:rPr>
                <w:b/>
              </w:rPr>
              <w:t>Veículo</w:t>
            </w:r>
          </w:p>
        </w:tc>
        <w:tc>
          <w:tcPr>
            <w:tcW w:type="dxa" w:w="6803"/>
          </w:tcPr>
          <w:p>
            <w:r>
              <w:t>Olhar Digital</w:t>
            </w:r>
          </w:p>
        </w:tc>
      </w:tr>
      <w:tr>
        <w:tc>
          <w:tcPr>
            <w:tcW w:type="dxa" w:w="2551"/>
            <w:shd w:val="clear" w:color="auto" w:fill="EAF0FA"/>
          </w:tcPr>
          <w:p>
            <w:r>
              <w:rPr>
                <w:b/>
              </w:rPr>
              <w:t>Resumo do feed</w:t>
            </w:r>
          </w:p>
        </w:tc>
        <w:tc>
          <w:tcPr>
            <w:tcW w:type="dxa" w:w="6803"/>
          </w:tcPr>
          <w:p>
            <w:r>
              <w:t>Hackers ligados à Rússia usaram a rede descentralizada Yggdrasil para ocultar comunicações em ataque que destruiu dados na Ucrânia O post Phishing por e-mail abre caminho para ataque destrutivo na Ucrânia apareceu primeiro em Olhar Digital .</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dicalxpress.com/news/2026-10-clinical-trials-generate-results-kidney.html" TargetMode="External"/><Relationship Id="rId10" Type="http://schemas.openxmlformats.org/officeDocument/2006/relationships/hyperlink" Target="https://www.sciencenews.org/article/car-t-cell-therapy-autoimmune-diseases" TargetMode="External"/><Relationship Id="rId11" Type="http://schemas.openxmlformats.org/officeDocument/2006/relationships/hyperlink" Target="https://www.therobotreport.com/dream-labs-raises-90m-and-launches-dream-api/" TargetMode="External"/><Relationship Id="rId12" Type="http://schemas.openxmlformats.org/officeDocument/2006/relationships/hyperlink" Target="https://jornal.usp.br/campus-ribeirao-preto/estudantes-de-pedagogia-organizam-debates-para-o-mes-da-consciencia-negra/" TargetMode="External"/><Relationship Id="rId13" Type="http://schemas.openxmlformats.org/officeDocument/2006/relationships/hyperlink" Target="https://www.tomshardware.com/tech-industry/semiconductors/tsmc-is-seeking-chipmaking-equipment-that-doesnt-contain-chinese-rare-earth-magnets-asks-suppliers-to-provide-alternative-motors-as-export-controls-threaten-fab-operations" TargetMode="External"/><Relationship Id="rId14" Type="http://schemas.openxmlformats.org/officeDocument/2006/relationships/hyperlink" Target="https://www.esa.int/ESA_Multimedia/Images/2026/10/Stars_brewing_in_a_nebulous_cauldron" TargetMode="External"/><Relationship Id="rId15" Type="http://schemas.openxmlformats.org/officeDocument/2006/relationships/hyperlink" Target="https://phys.org/news/2026-10-lost-schrdinger-manuscript-reveals-true.html" TargetMode="External"/><Relationship Id="rId16" Type="http://schemas.openxmlformats.org/officeDocument/2006/relationships/hyperlink" Target="https://www.pcworld.com/article/3267020/1password-opens-the-door-to-ai-agents-without-handing-over-your-passwords.html" TargetMode="External"/><Relationship Id="rId17" Type="http://schemas.openxmlformats.org/officeDocument/2006/relationships/hyperlink" Target="https://canaltech.com.br/inteligencia-artificial/anthropic-lanca-claude-duet-ia-que-cuida-de-tarefas-e-e-mails-enquanto-voce-dorme/" TargetMode="External"/><Relationship Id="rId18" Type="http://schemas.openxmlformats.org/officeDocument/2006/relationships/hyperlink" Target="https://canaltech.com.br/notebook/vaio-fe16-estreia-no-brasil-como-ai-pc-barato-em-momento-de-crise-conheca/" TargetMode="External"/><Relationship Id="rId19" Type="http://schemas.openxmlformats.org/officeDocument/2006/relationships/hyperlink" Target="https://olhardigital.com.br/2026/10/22/seguranca/phishing-por-e-mail-abre-caminho-para-ataque-destrutivo-na-ucran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SciTekVision — edição de 23/10/2026</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