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VAIO FE16 estreia no Brasil como AI PC "barato" em momento de crise; conheça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https://canaltech.com.br/notebook/vaio-fe16-estreia-no-brasil-como-ai-pc-barato-em-momento-de-crise-conheca/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 xml:space="preserve">A VAIO anunciou oficialmente a chegada da nova geração do VAIO FE16 ao mercado brasileiro, ampliando o seu portfólio de AI PCs. Fabricado no país pela Positivo Tecnologia desde 2015, o portátil de 16 polegadas é equipado com os novos processadores Intel Wildcat Lake e conta com uma NPU dedicada, com capacidade de até 17 TOPS, para o processamento local de tarefas de inteligência artificial. O modelo já está à venda com preço a partir de R$ 4.999 . O foco do lançamento é democratizar o acesso à inteligência artificial integrada sem restringir o recurso aos modelos premium, embora com uma capacidade inferior. A presença da NPU permite aplicar efeitos de câmera e de áudio em tempo real durante videoconferências, diretamente no dispositivo, economizando bateria e reduzindo a dependência da nuvem. O modelo também vem pronto para o Copilot, contando inclusive com uma tecla dedicada no teclado para acionar o assistente digital. Design ergonômico e foco em produtividade A tela de 16 polegadas adota a proporção 16:10 com resolução WUXGA (1920 x 1200) e painel IPS antirreflexo , entregando 11% a mais de área vertical em relação ao padrão 16:9 tradicional. O chassi possui abertura de até 180 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notebook/vaio-fe16-estreia-no-brasil-como-ai-pc-barato-em-momento-de-crise-conhe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VAIO FE16 estreia no Brasil como AI PC "barato" em momento de crise; conheça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