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How to choose a BLDC motor for robotic arms and mobile robots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https://www.therobotreport.com/how-to-choose-bldc-motor-robotic-arms-mobile-robots/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Several factors, from sensors to safety and robotic arms or mobile platforms, help determine the selection of a brushless DC or BLDC motor. The post How to choose a BLDC motor for robotic arms and mobile robots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how-to-choose-bldc-motor-robotic-arms-mobile-robo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choose a BLDC motor for robotic arms and mobile robots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