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The shape of water at a key tau hotspot helps drive dementia-linked clumping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https://medicalxpress.com/news/2026-10-key-tau-hotspot-dementia-linked.html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Diseases such as Alzheimer's and frontotemporal dementia are considered neurodegenerative tauopathies, in which tau proteins in the brain misfold and lead to cognitive decline. Until now, it has been unclear how misfolded tau recruits other seemingly healthy tau and causes it to misfold and clump.</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key-tau-hotspot-dementia-link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shape of water at a key tau hotspot helps drive dementia-linked clumping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