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FirstQFM Model Cuts Single-Qubit Gate Times by 33% on QuantWare Processor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https://thequantuminsider.com/2026/10/15/firstqfm-model-cuts-single-qubit-gate-times-33-percent-quantware/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Quantum Insider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Insider Brief PRESS RELEASE — FirstQFM today announced results from applying FirstQFM’s quantum foundation model to a QuantWare superconducting quantum processor at the Israeli Quantum Computing Center (IQCC). FirstQFM’s foundation model builds on top of Quantum Machines’ native calibration stack, and generated single-qubit gates that reduced execution time by 33% on a QuantWare Contralto-D21 QPU. […]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equantuminsider.com/2026/10/15/firstqfm-model-cuts-single-qubit-gate-times-33-percent-quantwa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FirstQFM Model Cuts Single-Qubit Gate Times by 33% on QuantWare Processor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