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I tested Microsoft’s $2,600 Surface Laptop Ultra with RTX Spark: 8 things I learned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https://www.pcworld.com/article/3262052/i-tested-microsofts-2600-surface-laptop-ultra-with-rtx-spark-8-things-i-learned.html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Does “free tokens” mean anything to you? If so, read on. What about quality Windows on Arm gaming? Get in line. Solid productivity? You’re in the right place. The Surface Laptop Ultra and its RTX Spark brethren are here. I tested Microsoft’s Surface Laptop Ultra for about a week, pushing it to its limits. You can read my full review here , but be warned: it clocks in at about 5,000 words, only because I’m an obsessive productivity nerd. If I want to know what makes it tick, why shouldn’t you? Microsoft Surface Laptop Ultra Read our review Price When Reviewed: Base price: $2,599.99 Reviewed price: $3,699.99 Best Prices Today: $3,699.99 at Amazon | $3699.99 at B&amp;H | $3699.99 at Microsoft My editors suggested something a bit more succinct, summing up the high points of the review. So here’s the story of the Surface Laptop Ultra and its brethren: a surprisingly average CPU, paired with a terrific GPU and good battery life, but with all the qualms Windows on Arm brings. I thought, oh, Arm — haven’t all the problems been solved with Qualcomm’s Snapdragon chips ? Apparently not! I was forced to work with a beta version of Adobe Premiere, so there’s development work to be done. Here’s what</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cworld.com/article/3262052/i-tested-microsofts-2600-surface-laptop-ultra-with-rtx-spark-8-things-i-learn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tested Microsoft’s $2,600 Surface Laptop Ultra with RTX Spark: 8 things I learned</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