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CIBERSEGURANÇA</w:t>
      </w:r>
    </w:p>
    <w:p>
      <w:pPr>
        <w:pStyle w:val="Heading1"/>
      </w:pPr>
      <w:r>
        <w:t>[PENDENTE] Intel se prepara para contra-atacar a AMD com sua versão do 3D V-Cache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https://canaltech.com.br/hardware/intel-se-prepara-para-contra-atacar-a-amd-com-sua-versao-do-3d-v-cache/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Os processadores AMD Ryzen com a tecnologia X3D têm dominado o cenário gamer nos PCs e isso é inegável. Já vimos listas de CPUs mais vendidas quase todas preenchidas por esses modelos . Mas a Intel não está parada e já trabalha para bater de frente com a geração Nova Lake e sua tecnologia bLLC (big last-level cache), o equivalente ao 3D V-Cache da AMD . Um novo vazamento vindo do leaker LC Tech Leaks mostra que a nova geração de CPUs do Time Azul chegará com sete modelos diferentes , indo do Core Ultra 5 ao Core Ultra 9 e entregando entre 18 e 28 núcleos (e nada de mais de 50 núcleos nessa lista ). Essa lista menciona modelos com a tecnologia bLLC , que é a saída da Intel para brigar contra os Ryzen X3D da AMD em termos de quantidade de cache L3. Os modelos Core Ultra 9 4970K, Core Ultra 9 4970 BFC e Core Ultra 7 4870K BFC serão equipados com essa tecnologia. Ou seja, não será todo o lineup oferecendo o recurso, assim como acontece com os AMD Ryzen também. Nova nomenclatura e até 144 MB de cache O vazamento indica que a Intel passará a adotar uma numeração de quatro dígitos na família Core Ultra 4000 para desktop. O maior destaque está no sufixo "BFC" , que deve ser a identificação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hardware/intel-se-prepara-para-contra-atacar-a-amd-com-sua-versao-do-3d-v-cach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 se prepara para contra-atacar a AMD com sua versão do 3D V-Cache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